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/>
          <w:sz w:val="22"/>
          <w:szCs w:val="22"/>
          <w:lang w:eastAsia="en-US"/>
        </w:rPr>
        <w:id w:val="-45765312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/>
          <w:sz w:val="24"/>
          <w:szCs w:val="24"/>
          <w:lang w:eastAsia="es-MX"/>
        </w:rPr>
      </w:sdtEndPr>
      <w:sdtContent>
        <w:p w14:paraId="1979D487" w14:textId="77777777" w:rsidR="001372C7" w:rsidRPr="001372C7" w:rsidRDefault="001372C7" w:rsidP="001372C7">
          <w:pPr>
            <w:pStyle w:val="xl77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rPr>
              <w:rFonts w:ascii="Calibri" w:eastAsia="Calibri" w:hAnsi="Calibri"/>
              <w:sz w:val="32"/>
              <w:szCs w:val="32"/>
              <w:lang w:eastAsia="en-US"/>
            </w:rPr>
          </w:pPr>
          <w:r w:rsidRPr="001372C7">
            <w:rPr>
              <w:rFonts w:ascii="Calibri" w:eastAsia="Calibri" w:hAnsi="Calibri"/>
              <w:sz w:val="32"/>
              <w:szCs w:val="32"/>
              <w:lang w:eastAsia="en-US"/>
            </w:rPr>
            <w:t>Informe estadístico de solicitudes de información, correspondiente al cuarto trimestre 2021</w:t>
          </w:r>
        </w:p>
        <w:p w14:paraId="1899FE8F" w14:textId="4DA3A18F" w:rsidR="008B5B92" w:rsidRDefault="003E3426" w:rsidP="001372C7">
          <w:pPr>
            <w:pStyle w:val="xl77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left"/>
          </w:pPr>
        </w:p>
      </w:sdtContent>
    </w:sdt>
    <w:p w14:paraId="727EE155" w14:textId="77777777" w:rsidR="001372C7" w:rsidRDefault="001372C7" w:rsidP="006D7538">
      <w:pPr>
        <w:pStyle w:val="Heading1"/>
        <w:rPr>
          <w:rFonts w:ascii="Century Gothic" w:hAnsi="Century Gothic"/>
        </w:rPr>
      </w:pPr>
      <w:bookmarkStart w:id="0" w:name="_Toc92105223"/>
    </w:p>
    <w:p w14:paraId="66C76088" w14:textId="4B17FE2D" w:rsidR="00597904" w:rsidRDefault="00597904" w:rsidP="006D7538">
      <w:pPr>
        <w:pStyle w:val="Heading1"/>
        <w:rPr>
          <w:rFonts w:ascii="Century Gothic" w:hAnsi="Century Gothic"/>
        </w:rPr>
      </w:pPr>
      <w:r w:rsidRPr="006D7538">
        <w:rPr>
          <w:rFonts w:ascii="Century Gothic" w:hAnsi="Century Gothic"/>
        </w:rPr>
        <w:t>INTRODUCCIÓN</w:t>
      </w:r>
      <w:bookmarkEnd w:id="0"/>
    </w:p>
    <w:p w14:paraId="09CF1E2C" w14:textId="77777777" w:rsidR="00826A7D" w:rsidRPr="00826A7D" w:rsidRDefault="00826A7D" w:rsidP="00826A7D"/>
    <w:p w14:paraId="69C52C83" w14:textId="5E93F2FE" w:rsidR="00597904" w:rsidRPr="00134527" w:rsidRDefault="00597904" w:rsidP="00597904">
      <w:pPr>
        <w:ind w:left="360"/>
        <w:jc w:val="both"/>
        <w:rPr>
          <w:rFonts w:ascii="Century Gothic" w:hAnsi="Century Gothic"/>
          <w:sz w:val="24"/>
        </w:rPr>
      </w:pPr>
      <w:r w:rsidRPr="00134527">
        <w:rPr>
          <w:rFonts w:ascii="Century Gothic" w:hAnsi="Century Gothic"/>
          <w:sz w:val="24"/>
        </w:rPr>
        <w:t>El siguiente informe tiene como objetivo presentar las solicitudes de acceso a la información pública</w:t>
      </w:r>
      <w:r w:rsidR="000B4D52" w:rsidRPr="00134527">
        <w:rPr>
          <w:rFonts w:ascii="Century Gothic" w:hAnsi="Century Gothic"/>
          <w:sz w:val="24"/>
        </w:rPr>
        <w:t>,</w:t>
      </w:r>
      <w:r w:rsidRPr="00134527">
        <w:rPr>
          <w:rFonts w:ascii="Century Gothic" w:hAnsi="Century Gothic"/>
          <w:sz w:val="24"/>
        </w:rPr>
        <w:t xml:space="preserve"> tramitadas en el Instituto Estatal Electoral de Baja California a través de la Unidad de Tr</w:t>
      </w:r>
      <w:r w:rsidR="00F54473" w:rsidRPr="00134527">
        <w:rPr>
          <w:rFonts w:ascii="Century Gothic" w:hAnsi="Century Gothic"/>
          <w:sz w:val="24"/>
        </w:rPr>
        <w:t xml:space="preserve">ansparencia </w:t>
      </w:r>
      <w:r w:rsidR="0072465C">
        <w:rPr>
          <w:rFonts w:ascii="Century Gothic" w:hAnsi="Century Gothic"/>
          <w:sz w:val="24"/>
        </w:rPr>
        <w:t>que comprende los</w:t>
      </w:r>
      <w:r w:rsidR="00F54473" w:rsidRPr="00134527">
        <w:rPr>
          <w:rFonts w:ascii="Century Gothic" w:hAnsi="Century Gothic"/>
          <w:sz w:val="24"/>
        </w:rPr>
        <w:t xml:space="preserve"> meses </w:t>
      </w:r>
      <w:r w:rsidR="004A0868" w:rsidRPr="00134527">
        <w:rPr>
          <w:rFonts w:ascii="Century Gothic" w:hAnsi="Century Gothic"/>
          <w:sz w:val="24"/>
        </w:rPr>
        <w:t xml:space="preserve">de </w:t>
      </w:r>
      <w:r w:rsidR="00E458D8">
        <w:rPr>
          <w:rFonts w:ascii="Century Gothic" w:hAnsi="Century Gothic"/>
          <w:sz w:val="24"/>
        </w:rPr>
        <w:t>octubre</w:t>
      </w:r>
      <w:r w:rsidR="000D37AE">
        <w:rPr>
          <w:rFonts w:ascii="Century Gothic" w:hAnsi="Century Gothic"/>
          <w:sz w:val="24"/>
        </w:rPr>
        <w:t xml:space="preserve"> a </w:t>
      </w:r>
      <w:r w:rsidR="00E458D8">
        <w:rPr>
          <w:rFonts w:ascii="Century Gothic" w:hAnsi="Century Gothic"/>
          <w:sz w:val="24"/>
        </w:rPr>
        <w:t>diciembre</w:t>
      </w:r>
      <w:r w:rsidR="000D37AE">
        <w:rPr>
          <w:rFonts w:ascii="Century Gothic" w:hAnsi="Century Gothic"/>
          <w:sz w:val="24"/>
        </w:rPr>
        <w:t xml:space="preserve"> </w:t>
      </w:r>
      <w:r w:rsidR="00510531">
        <w:rPr>
          <w:rFonts w:ascii="Century Gothic" w:hAnsi="Century Gothic"/>
          <w:sz w:val="24"/>
        </w:rPr>
        <w:t xml:space="preserve">de </w:t>
      </w:r>
      <w:r w:rsidR="000D37AE">
        <w:rPr>
          <w:rFonts w:ascii="Century Gothic" w:hAnsi="Century Gothic"/>
          <w:sz w:val="24"/>
        </w:rPr>
        <w:t>20</w:t>
      </w:r>
      <w:r w:rsidR="00510531">
        <w:rPr>
          <w:rFonts w:ascii="Century Gothic" w:hAnsi="Century Gothic"/>
          <w:sz w:val="24"/>
        </w:rPr>
        <w:t>2</w:t>
      </w:r>
      <w:r w:rsidR="002E2D94">
        <w:rPr>
          <w:rFonts w:ascii="Century Gothic" w:hAnsi="Century Gothic"/>
          <w:sz w:val="24"/>
        </w:rPr>
        <w:t>1</w:t>
      </w:r>
      <w:r w:rsidRPr="00134527">
        <w:rPr>
          <w:rFonts w:ascii="Century Gothic" w:hAnsi="Century Gothic"/>
          <w:sz w:val="24"/>
        </w:rPr>
        <w:t>.</w:t>
      </w:r>
    </w:p>
    <w:p w14:paraId="4C499613" w14:textId="77777777" w:rsidR="00597904" w:rsidRPr="00134527" w:rsidRDefault="00597904" w:rsidP="00597904">
      <w:pPr>
        <w:ind w:left="360"/>
        <w:jc w:val="both"/>
        <w:rPr>
          <w:rFonts w:ascii="Century Gothic" w:hAnsi="Century Gothic"/>
          <w:sz w:val="24"/>
        </w:rPr>
      </w:pPr>
      <w:r w:rsidRPr="00134527">
        <w:rPr>
          <w:rFonts w:ascii="Century Gothic" w:hAnsi="Century Gothic"/>
          <w:sz w:val="24"/>
        </w:rPr>
        <w:t>En este trabajo se encuentran detalladas y desglosadas las solicitudes</w:t>
      </w:r>
      <w:r w:rsidR="004B0133">
        <w:rPr>
          <w:rFonts w:ascii="Century Gothic" w:hAnsi="Century Gothic"/>
          <w:sz w:val="24"/>
        </w:rPr>
        <w:t xml:space="preserve"> de acceso a la información,</w:t>
      </w:r>
      <w:r w:rsidRPr="00134527">
        <w:rPr>
          <w:rFonts w:ascii="Century Gothic" w:hAnsi="Century Gothic"/>
          <w:sz w:val="24"/>
        </w:rPr>
        <w:t xml:space="preserve"> haciendo un análisis sobre el contenido de las mismas, </w:t>
      </w:r>
      <w:r w:rsidR="00881F0F">
        <w:rPr>
          <w:rFonts w:ascii="Century Gothic" w:hAnsi="Century Gothic"/>
          <w:sz w:val="24"/>
        </w:rPr>
        <w:t xml:space="preserve">los </w:t>
      </w:r>
      <w:r w:rsidRPr="00134527">
        <w:rPr>
          <w:rFonts w:ascii="Century Gothic" w:hAnsi="Century Gothic"/>
          <w:sz w:val="24"/>
        </w:rPr>
        <w:t>temas más solicitados, sentidos de las respuestas otorgadas por área</w:t>
      </w:r>
      <w:r w:rsidR="00BB03AB">
        <w:rPr>
          <w:rFonts w:ascii="Century Gothic" w:hAnsi="Century Gothic"/>
          <w:sz w:val="24"/>
        </w:rPr>
        <w:t xml:space="preserve"> administrativa</w:t>
      </w:r>
      <w:r w:rsidRPr="00134527">
        <w:rPr>
          <w:rFonts w:ascii="Century Gothic" w:hAnsi="Century Gothic"/>
          <w:sz w:val="24"/>
        </w:rPr>
        <w:t xml:space="preserve"> y promedio de días </w:t>
      </w:r>
      <w:r w:rsidR="0072465C">
        <w:rPr>
          <w:rFonts w:ascii="Century Gothic" w:hAnsi="Century Gothic"/>
          <w:sz w:val="24"/>
        </w:rPr>
        <w:t xml:space="preserve">hábiles </w:t>
      </w:r>
      <w:r w:rsidRPr="00134527">
        <w:rPr>
          <w:rFonts w:ascii="Century Gothic" w:hAnsi="Century Gothic"/>
          <w:sz w:val="24"/>
        </w:rPr>
        <w:t xml:space="preserve">para dar respuesta, entre otros. </w:t>
      </w:r>
    </w:p>
    <w:p w14:paraId="1580A3AF" w14:textId="2755938E" w:rsidR="000F7448" w:rsidRDefault="000F7448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190A7745" w14:textId="418E4CE3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0B286A7F" w14:textId="6BE87456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4FC40785" w14:textId="0914C108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7C3E1822" w14:textId="296384A1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69E3D2C0" w14:textId="1B5B38A0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1598157D" w14:textId="17A61299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592431A6" w14:textId="291E5CBD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0CD8876B" w14:textId="0F14C7DF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2B447F12" w14:textId="24CE2D84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14B4E2E5" w14:textId="3EDDC908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5D761C75" w14:textId="53669953" w:rsidR="0019623D" w:rsidRDefault="0019623D" w:rsidP="00597904">
      <w:pPr>
        <w:ind w:left="360"/>
        <w:jc w:val="both"/>
        <w:rPr>
          <w:rFonts w:ascii="Century Gothic" w:hAnsi="Century Gothic"/>
          <w:b/>
          <w:sz w:val="24"/>
        </w:rPr>
      </w:pPr>
    </w:p>
    <w:p w14:paraId="3AA7A1CF" w14:textId="71DAEFE5" w:rsidR="0019623D" w:rsidRDefault="0019623D" w:rsidP="006D7538">
      <w:pPr>
        <w:pStyle w:val="Heading1"/>
        <w:rPr>
          <w:rFonts w:ascii="Century Gothic" w:hAnsi="Century Gothic"/>
        </w:rPr>
      </w:pPr>
      <w:bookmarkStart w:id="1" w:name="_Toc92105224"/>
    </w:p>
    <w:p w14:paraId="77320E83" w14:textId="5663AE33" w:rsidR="001372C7" w:rsidRDefault="001372C7" w:rsidP="001372C7"/>
    <w:p w14:paraId="491EC90C" w14:textId="3D13A820" w:rsidR="001372C7" w:rsidRDefault="001372C7" w:rsidP="001372C7"/>
    <w:p w14:paraId="3625BA81" w14:textId="77777777" w:rsidR="001372C7" w:rsidRPr="001372C7" w:rsidRDefault="001372C7" w:rsidP="001372C7"/>
    <w:p w14:paraId="061BC257" w14:textId="14BD3BB1" w:rsidR="00400A24" w:rsidRPr="006D7538" w:rsidRDefault="00400A24" w:rsidP="006D7538">
      <w:pPr>
        <w:pStyle w:val="Heading1"/>
        <w:rPr>
          <w:rFonts w:ascii="Century Gothic" w:hAnsi="Century Gothic"/>
        </w:rPr>
      </w:pPr>
      <w:r w:rsidRPr="006D7538">
        <w:rPr>
          <w:rFonts w:ascii="Century Gothic" w:hAnsi="Century Gothic"/>
        </w:rPr>
        <w:lastRenderedPageBreak/>
        <w:t>SOLICITUDES DE ACCESO A LA INFORMACI</w:t>
      </w:r>
      <w:r w:rsidR="0025690C">
        <w:rPr>
          <w:rFonts w:ascii="Century Gothic" w:hAnsi="Century Gothic"/>
        </w:rPr>
        <w:t>Ó</w:t>
      </w:r>
      <w:r w:rsidRPr="006D7538">
        <w:rPr>
          <w:rFonts w:ascii="Century Gothic" w:hAnsi="Century Gothic"/>
        </w:rPr>
        <w:t>N PÚBLICA</w:t>
      </w:r>
      <w:bookmarkEnd w:id="1"/>
    </w:p>
    <w:p w14:paraId="71FB3A00" w14:textId="7854C5EC" w:rsidR="00400A24" w:rsidRPr="00134527" w:rsidRDefault="009E08A2" w:rsidP="000B4D52">
      <w:pPr>
        <w:spacing w:after="200" w:line="276" w:lineRule="auto"/>
        <w:ind w:left="360"/>
        <w:jc w:val="both"/>
        <w:rPr>
          <w:rFonts w:ascii="Century Gothic" w:hAnsi="Century Gothic"/>
          <w:color w:val="7030A0"/>
          <w:sz w:val="40"/>
          <w:szCs w:val="36"/>
        </w:rPr>
      </w:pPr>
      <w:r w:rsidRPr="00134527">
        <w:rPr>
          <w:rFonts w:ascii="Century Gothic" w:hAnsi="Century Gothic"/>
          <w:sz w:val="24"/>
        </w:rPr>
        <w:t xml:space="preserve">En el </w:t>
      </w:r>
      <w:r w:rsidR="00E458D8">
        <w:rPr>
          <w:rFonts w:ascii="Century Gothic" w:hAnsi="Century Gothic"/>
          <w:sz w:val="24"/>
        </w:rPr>
        <w:t>cuarto</w:t>
      </w:r>
      <w:r w:rsidRPr="00134527">
        <w:rPr>
          <w:rFonts w:ascii="Century Gothic" w:hAnsi="Century Gothic"/>
          <w:sz w:val="24"/>
        </w:rPr>
        <w:t xml:space="preserve"> trimestre </w:t>
      </w:r>
      <w:r w:rsidRPr="006B26FB">
        <w:rPr>
          <w:rFonts w:ascii="Century Gothic" w:hAnsi="Century Gothic"/>
          <w:sz w:val="24"/>
        </w:rPr>
        <w:t>20</w:t>
      </w:r>
      <w:r w:rsidR="00AD002F">
        <w:rPr>
          <w:rFonts w:ascii="Century Gothic" w:hAnsi="Century Gothic"/>
          <w:sz w:val="24"/>
        </w:rPr>
        <w:t>2</w:t>
      </w:r>
      <w:r w:rsidR="00B77249">
        <w:rPr>
          <w:rFonts w:ascii="Century Gothic" w:hAnsi="Century Gothic"/>
          <w:sz w:val="24"/>
        </w:rPr>
        <w:t>1</w:t>
      </w:r>
      <w:r w:rsidRPr="00134527">
        <w:rPr>
          <w:rFonts w:ascii="Century Gothic" w:hAnsi="Century Gothic"/>
          <w:sz w:val="24"/>
        </w:rPr>
        <w:t xml:space="preserve">, la Unidad de Transparencia recibió un total de </w:t>
      </w:r>
      <w:r w:rsidR="007A16BD">
        <w:rPr>
          <w:rFonts w:ascii="Century Gothic" w:hAnsi="Century Gothic"/>
          <w:b/>
          <w:sz w:val="24"/>
        </w:rPr>
        <w:t>29</w:t>
      </w:r>
      <w:r w:rsidRPr="00134527">
        <w:rPr>
          <w:rFonts w:ascii="Century Gothic" w:hAnsi="Century Gothic"/>
          <w:sz w:val="24"/>
        </w:rPr>
        <w:t xml:space="preserve"> solicitudes de información a través de la Plataforma Nacional de Transparencia</w:t>
      </w:r>
      <w:r w:rsidR="00683F71">
        <w:rPr>
          <w:rFonts w:ascii="Century Gothic" w:hAnsi="Century Gothic"/>
          <w:sz w:val="24"/>
        </w:rPr>
        <w:t xml:space="preserve">. En el tercer trimestre 2021 se recibieron </w:t>
      </w:r>
      <w:r w:rsidR="00683F71" w:rsidRPr="00683F71">
        <w:rPr>
          <w:rFonts w:ascii="Century Gothic" w:hAnsi="Century Gothic"/>
          <w:b/>
          <w:bCs/>
          <w:sz w:val="24"/>
        </w:rPr>
        <w:t>60</w:t>
      </w:r>
      <w:r w:rsidR="00683F71">
        <w:rPr>
          <w:rFonts w:ascii="Century Gothic" w:hAnsi="Century Gothic"/>
          <w:sz w:val="24"/>
        </w:rPr>
        <w:t xml:space="preserve"> solicitudes de acceso a la información lo que implica un</w:t>
      </w:r>
      <w:r w:rsidR="000970CC">
        <w:rPr>
          <w:rFonts w:ascii="Century Gothic" w:hAnsi="Century Gothic"/>
          <w:sz w:val="24"/>
        </w:rPr>
        <w:t xml:space="preserve"> decremento del </w:t>
      </w:r>
      <w:r w:rsidR="0019144A" w:rsidRPr="0019144A">
        <w:rPr>
          <w:rFonts w:ascii="Century Gothic" w:hAnsi="Century Gothic"/>
          <w:b/>
          <w:bCs/>
          <w:sz w:val="24"/>
        </w:rPr>
        <w:t>51.66%</w:t>
      </w:r>
      <w:r w:rsidR="0019144A">
        <w:rPr>
          <w:rFonts w:ascii="Century Gothic" w:hAnsi="Century Gothic"/>
          <w:b/>
          <w:bCs/>
          <w:sz w:val="24"/>
        </w:rPr>
        <w:t>.</w:t>
      </w:r>
    </w:p>
    <w:p w14:paraId="4DED0D42" w14:textId="77777777" w:rsidR="000F7448" w:rsidRDefault="000F7448" w:rsidP="00134527">
      <w:pPr>
        <w:spacing w:after="200" w:line="276" w:lineRule="auto"/>
        <w:ind w:left="360"/>
        <w:rPr>
          <w:rFonts w:ascii="Century Gothic" w:hAnsi="Century Gothic"/>
          <w:color w:val="7030A0"/>
          <w:sz w:val="28"/>
          <w:szCs w:val="36"/>
        </w:rPr>
      </w:pPr>
    </w:p>
    <w:p w14:paraId="1A226F2D" w14:textId="5595B6CD" w:rsidR="00400A24" w:rsidRPr="006D7538" w:rsidRDefault="00400A24" w:rsidP="006D7538">
      <w:pPr>
        <w:pStyle w:val="Heading2"/>
        <w:rPr>
          <w:rFonts w:ascii="Century Gothic" w:hAnsi="Century Gothic"/>
        </w:rPr>
      </w:pPr>
      <w:bookmarkStart w:id="2" w:name="_Toc92105225"/>
      <w:r w:rsidRPr="006D7538">
        <w:rPr>
          <w:rFonts w:ascii="Century Gothic" w:hAnsi="Century Gothic"/>
        </w:rPr>
        <w:t>CLASIFICACIÓN DE SOLICITUDES TURNADAS POR ÁREAS ADMINISTRATIVAS DEL IEEBC</w:t>
      </w:r>
      <w:bookmarkEnd w:id="2"/>
    </w:p>
    <w:p w14:paraId="31C25965" w14:textId="4E3FCE6C" w:rsidR="008C0916" w:rsidRDefault="00400A24" w:rsidP="00D0551C">
      <w:pPr>
        <w:ind w:left="360"/>
        <w:jc w:val="both"/>
        <w:rPr>
          <w:rFonts w:ascii="Century Gothic" w:hAnsi="Century Gothic"/>
          <w:sz w:val="24"/>
        </w:rPr>
      </w:pPr>
      <w:r w:rsidRPr="00E7433C">
        <w:rPr>
          <w:rFonts w:ascii="Century Gothic" w:hAnsi="Century Gothic"/>
          <w:sz w:val="24"/>
        </w:rPr>
        <w:t xml:space="preserve">De las </w:t>
      </w:r>
      <w:r w:rsidR="007A16BD">
        <w:rPr>
          <w:rFonts w:ascii="Century Gothic" w:hAnsi="Century Gothic"/>
          <w:b/>
          <w:sz w:val="24"/>
        </w:rPr>
        <w:t>29</w:t>
      </w:r>
      <w:r w:rsidRPr="00E7433C">
        <w:rPr>
          <w:rFonts w:ascii="Century Gothic" w:hAnsi="Century Gothic"/>
          <w:sz w:val="24"/>
        </w:rPr>
        <w:t xml:space="preserve"> solicitudes recibidas,</w:t>
      </w:r>
      <w:r w:rsidR="00D20136">
        <w:rPr>
          <w:rFonts w:ascii="Century Gothic" w:hAnsi="Century Gothic"/>
          <w:sz w:val="24"/>
        </w:rPr>
        <w:t xml:space="preserve"> </w:t>
      </w:r>
      <w:r w:rsidR="00BC305F">
        <w:rPr>
          <w:rFonts w:ascii="Century Gothic" w:hAnsi="Century Gothic"/>
          <w:b/>
          <w:sz w:val="24"/>
        </w:rPr>
        <w:t>1</w:t>
      </w:r>
      <w:r w:rsidR="008C0916">
        <w:rPr>
          <w:rFonts w:ascii="Century Gothic" w:hAnsi="Century Gothic"/>
          <w:b/>
          <w:sz w:val="24"/>
        </w:rPr>
        <w:t>5</w:t>
      </w:r>
      <w:r w:rsidR="00231C08">
        <w:rPr>
          <w:rFonts w:ascii="Century Gothic" w:hAnsi="Century Gothic"/>
          <w:b/>
          <w:sz w:val="24"/>
        </w:rPr>
        <w:t xml:space="preserve"> (52%)</w:t>
      </w:r>
      <w:r w:rsidR="00D20136" w:rsidRPr="00E7433C">
        <w:rPr>
          <w:rFonts w:ascii="Century Gothic" w:hAnsi="Century Gothic"/>
          <w:sz w:val="24"/>
        </w:rPr>
        <w:t xml:space="preserve"> solicitudes fueron respondidas en forma directa por la Unidad de Transparencia debido a que la información solicitada ya se encontraba publicada en el portal de obligaciones de transparencia o se trataba de una notoria incompetencia,</w:t>
      </w:r>
      <w:r w:rsidR="009F4C9E">
        <w:rPr>
          <w:rFonts w:ascii="Century Gothic" w:hAnsi="Century Gothic"/>
          <w:sz w:val="24"/>
        </w:rPr>
        <w:t xml:space="preserve"> </w:t>
      </w:r>
      <w:r w:rsidR="008C0916">
        <w:rPr>
          <w:rFonts w:ascii="Century Gothic" w:hAnsi="Century Gothic"/>
          <w:b/>
          <w:sz w:val="24"/>
        </w:rPr>
        <w:t>5</w:t>
      </w:r>
      <w:r w:rsidR="00231C08">
        <w:rPr>
          <w:rFonts w:ascii="Century Gothic" w:hAnsi="Century Gothic"/>
          <w:b/>
          <w:sz w:val="24"/>
        </w:rPr>
        <w:t xml:space="preserve"> (17%)</w:t>
      </w:r>
      <w:r w:rsidR="00894063">
        <w:rPr>
          <w:rFonts w:ascii="Century Gothic" w:hAnsi="Century Gothic"/>
          <w:sz w:val="24"/>
        </w:rPr>
        <w:t xml:space="preserve"> solicitudes fueron turnadas a la Coordinación de Partidos Políticos y Financiamiento,</w:t>
      </w:r>
      <w:r w:rsidR="008C0916">
        <w:rPr>
          <w:rFonts w:ascii="Century Gothic" w:hAnsi="Century Gothic"/>
          <w:sz w:val="24"/>
        </w:rPr>
        <w:t xml:space="preserve"> </w:t>
      </w:r>
      <w:r w:rsidR="008C0916" w:rsidRPr="008C0916">
        <w:rPr>
          <w:rFonts w:ascii="Century Gothic" w:hAnsi="Century Gothic"/>
          <w:b/>
          <w:bCs/>
          <w:sz w:val="24"/>
        </w:rPr>
        <w:t>3</w:t>
      </w:r>
      <w:r w:rsidR="00231C08">
        <w:rPr>
          <w:rFonts w:ascii="Century Gothic" w:hAnsi="Century Gothic"/>
          <w:b/>
          <w:bCs/>
          <w:sz w:val="24"/>
        </w:rPr>
        <w:t xml:space="preserve"> (10%)</w:t>
      </w:r>
      <w:r w:rsidR="008C0916">
        <w:rPr>
          <w:rFonts w:ascii="Century Gothic" w:hAnsi="Century Gothic"/>
          <w:sz w:val="24"/>
        </w:rPr>
        <w:t xml:space="preserve"> solicitudes fueron turnadas al Departamento de Administración, </w:t>
      </w:r>
      <w:r w:rsidR="008C0916">
        <w:rPr>
          <w:rFonts w:ascii="Century Gothic" w:hAnsi="Century Gothic"/>
          <w:b/>
          <w:sz w:val="24"/>
        </w:rPr>
        <w:t>2</w:t>
      </w:r>
      <w:r w:rsidR="00231C08">
        <w:rPr>
          <w:rFonts w:ascii="Century Gothic" w:hAnsi="Century Gothic"/>
          <w:b/>
          <w:sz w:val="24"/>
        </w:rPr>
        <w:t xml:space="preserve"> (7%)</w:t>
      </w:r>
      <w:r w:rsidR="008C0916" w:rsidRPr="00E7433C">
        <w:rPr>
          <w:rFonts w:ascii="Century Gothic" w:hAnsi="Century Gothic"/>
          <w:sz w:val="24"/>
        </w:rPr>
        <w:t xml:space="preserve"> solicitudes fueron turnadas a varias Unidades Administrativas debido al contenido de diverso de las mismas,</w:t>
      </w:r>
      <w:r w:rsidR="008C0916">
        <w:rPr>
          <w:rFonts w:ascii="Century Gothic" w:hAnsi="Century Gothic"/>
          <w:sz w:val="24"/>
        </w:rPr>
        <w:t xml:space="preserve"> </w:t>
      </w:r>
      <w:r w:rsidR="008C0916">
        <w:rPr>
          <w:rFonts w:ascii="Century Gothic" w:hAnsi="Century Gothic"/>
          <w:b/>
          <w:bCs/>
          <w:sz w:val="24"/>
        </w:rPr>
        <w:t>1</w:t>
      </w:r>
      <w:r w:rsidR="00231C08">
        <w:rPr>
          <w:rFonts w:ascii="Century Gothic" w:hAnsi="Century Gothic"/>
          <w:b/>
          <w:bCs/>
          <w:sz w:val="24"/>
        </w:rPr>
        <w:t xml:space="preserve"> (4%)</w:t>
      </w:r>
      <w:r w:rsidR="008C0916">
        <w:rPr>
          <w:rFonts w:ascii="Century Gothic" w:hAnsi="Century Gothic"/>
          <w:sz w:val="24"/>
        </w:rPr>
        <w:t xml:space="preserve"> solicitud fue turnada a la Coordinación de Informática y Estadística Electoral, </w:t>
      </w:r>
      <w:r w:rsidR="004744B5">
        <w:rPr>
          <w:rFonts w:ascii="Century Gothic" w:hAnsi="Century Gothic"/>
          <w:b/>
          <w:sz w:val="24"/>
        </w:rPr>
        <w:t>1</w:t>
      </w:r>
      <w:r w:rsidR="00231C08">
        <w:rPr>
          <w:rFonts w:ascii="Century Gothic" w:hAnsi="Century Gothic"/>
          <w:b/>
          <w:sz w:val="24"/>
        </w:rPr>
        <w:t xml:space="preserve"> (4%)</w:t>
      </w:r>
      <w:r w:rsidR="004744B5" w:rsidRPr="00E7433C">
        <w:rPr>
          <w:rFonts w:ascii="Century Gothic" w:hAnsi="Century Gothic"/>
          <w:sz w:val="24"/>
        </w:rPr>
        <w:t xml:space="preserve"> solicitud fue turnada al Departamento de Procesos Electorales, Educación C</w:t>
      </w:r>
      <w:r w:rsidR="004744B5">
        <w:rPr>
          <w:rFonts w:ascii="Century Gothic" w:hAnsi="Century Gothic"/>
          <w:sz w:val="24"/>
        </w:rPr>
        <w:t xml:space="preserve">ívica y Participación Ciudadana, </w:t>
      </w:r>
      <w:r w:rsidR="004744B5">
        <w:rPr>
          <w:rFonts w:ascii="Century Gothic" w:hAnsi="Century Gothic"/>
          <w:b/>
          <w:bCs/>
          <w:sz w:val="24"/>
        </w:rPr>
        <w:t>1</w:t>
      </w:r>
      <w:r w:rsidR="00231C08">
        <w:rPr>
          <w:rFonts w:ascii="Century Gothic" w:hAnsi="Century Gothic"/>
          <w:b/>
          <w:bCs/>
          <w:sz w:val="24"/>
        </w:rPr>
        <w:t xml:space="preserve"> (3%)</w:t>
      </w:r>
      <w:r w:rsidR="004744B5">
        <w:rPr>
          <w:rFonts w:ascii="Century Gothic" w:hAnsi="Century Gothic"/>
          <w:sz w:val="24"/>
        </w:rPr>
        <w:t xml:space="preserve"> solicitud fue turnada a la Unidad de Igualdad Sustantiva y No Discriminación y </w:t>
      </w:r>
      <w:r w:rsidR="004744B5">
        <w:rPr>
          <w:rFonts w:ascii="Century Gothic" w:hAnsi="Century Gothic"/>
          <w:b/>
          <w:bCs/>
          <w:sz w:val="24"/>
        </w:rPr>
        <w:t>1</w:t>
      </w:r>
      <w:r w:rsidR="00231C08">
        <w:rPr>
          <w:rFonts w:ascii="Century Gothic" w:hAnsi="Century Gothic"/>
          <w:b/>
          <w:bCs/>
          <w:sz w:val="24"/>
        </w:rPr>
        <w:t xml:space="preserve"> (3%)</w:t>
      </w:r>
      <w:r w:rsidR="00BC305F">
        <w:rPr>
          <w:rFonts w:ascii="Century Gothic" w:hAnsi="Century Gothic"/>
          <w:sz w:val="24"/>
        </w:rPr>
        <w:t xml:space="preserve"> solicitud fue turnada a la Unidad Técnica de lo Contencioso Electoral</w:t>
      </w:r>
      <w:r w:rsidR="00130CB5">
        <w:rPr>
          <w:rFonts w:ascii="Century Gothic" w:hAnsi="Century Gothic"/>
          <w:sz w:val="24"/>
        </w:rPr>
        <w:t xml:space="preserve">, </w:t>
      </w:r>
      <w:r w:rsidR="00F5172B" w:rsidRPr="00E7433C">
        <w:rPr>
          <w:rFonts w:ascii="Century Gothic" w:hAnsi="Century Gothic"/>
          <w:sz w:val="24"/>
        </w:rPr>
        <w:t>en la siguiente grafica se puede apreciar esta información:</w:t>
      </w:r>
    </w:p>
    <w:p w14:paraId="3EE8C299" w14:textId="27646ABD" w:rsidR="00130CB5" w:rsidRDefault="008C0916" w:rsidP="00130CB5">
      <w:pPr>
        <w:ind w:left="360"/>
        <w:jc w:val="both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525F915A" wp14:editId="3CD48B82">
            <wp:extent cx="6599555" cy="1743075"/>
            <wp:effectExtent l="0" t="0" r="1079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15C961C-BB65-43D0-8E4F-2BFC486CEB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F78449" w14:textId="1726A578" w:rsidR="0019623D" w:rsidRDefault="00231C08" w:rsidP="006D7538">
      <w:pPr>
        <w:pStyle w:val="Heading2"/>
        <w:rPr>
          <w:rFonts w:ascii="Century Gothic" w:hAnsi="Century Gothic"/>
        </w:rPr>
      </w:pPr>
      <w:bookmarkStart w:id="3" w:name="_Toc92105227"/>
      <w:r>
        <w:rPr>
          <w:noProof/>
        </w:rPr>
        <w:lastRenderedPageBreak/>
        <w:drawing>
          <wp:inline distT="0" distB="0" distL="0" distR="0" wp14:anchorId="40A6A264" wp14:editId="0A92C577">
            <wp:extent cx="6858000" cy="2813957"/>
            <wp:effectExtent l="0" t="0" r="0" b="571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48C18B7A-6A41-4573-84B0-7C42F22E8A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BAE230" w14:textId="77777777" w:rsidR="002E196C" w:rsidRPr="002E196C" w:rsidRDefault="002E196C" w:rsidP="002E196C"/>
    <w:p w14:paraId="177D2C9B" w14:textId="4BF757FE" w:rsidR="00400A24" w:rsidRPr="006D7538" w:rsidRDefault="00400A24" w:rsidP="006D7538">
      <w:pPr>
        <w:pStyle w:val="Heading2"/>
        <w:rPr>
          <w:rFonts w:ascii="Century Gothic" w:hAnsi="Century Gothic"/>
        </w:rPr>
      </w:pPr>
      <w:r w:rsidRPr="006D7538">
        <w:rPr>
          <w:rFonts w:ascii="Century Gothic" w:hAnsi="Century Gothic"/>
        </w:rPr>
        <w:t>SENTIDO DE LAS RESPUESTAS OTORGADAS POR LAS ÁREAS</w:t>
      </w:r>
      <w:bookmarkEnd w:id="3"/>
    </w:p>
    <w:p w14:paraId="3824ECC8" w14:textId="2B91A8C7" w:rsidR="000C2D33" w:rsidRDefault="00400A24" w:rsidP="000C2D33">
      <w:pPr>
        <w:ind w:left="360"/>
        <w:jc w:val="both"/>
        <w:rPr>
          <w:rFonts w:ascii="Century Gothic" w:hAnsi="Century Gothic"/>
          <w:sz w:val="24"/>
        </w:rPr>
      </w:pPr>
      <w:r w:rsidRPr="00E7433C">
        <w:rPr>
          <w:rFonts w:ascii="Century Gothic" w:hAnsi="Century Gothic"/>
          <w:sz w:val="24"/>
        </w:rPr>
        <w:t xml:space="preserve">En lo que respecta al sentido de las respuestas a las solicitudes de información, a </w:t>
      </w:r>
      <w:r w:rsidR="004D4FB3" w:rsidRPr="00E7433C">
        <w:rPr>
          <w:rFonts w:ascii="Century Gothic" w:hAnsi="Century Gothic"/>
          <w:sz w:val="24"/>
        </w:rPr>
        <w:t>continuación,</w:t>
      </w:r>
      <w:r w:rsidRPr="00E7433C">
        <w:rPr>
          <w:rFonts w:ascii="Century Gothic" w:hAnsi="Century Gothic"/>
          <w:sz w:val="24"/>
        </w:rPr>
        <w:t xml:space="preserve"> se detallan:</w:t>
      </w:r>
    </w:p>
    <w:p w14:paraId="7B9C9084" w14:textId="0490EEA0" w:rsidR="00B47914" w:rsidRDefault="00D23F85" w:rsidP="00D23F85">
      <w:pPr>
        <w:ind w:left="360"/>
        <w:jc w:val="both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511F3DFC" wp14:editId="16CBEE30">
            <wp:extent cx="6606540" cy="1576754"/>
            <wp:effectExtent l="0" t="0" r="3810" b="44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F6CC0CB-EFE1-4D9A-ACC3-E219621135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838786" w14:textId="77777777" w:rsidR="00C90D21" w:rsidRDefault="00C90D21" w:rsidP="00DA67EC">
      <w:pPr>
        <w:pStyle w:val="NoSpacing"/>
        <w:rPr>
          <w:b/>
        </w:rPr>
      </w:pPr>
    </w:p>
    <w:p w14:paraId="7DB7DEE3" w14:textId="4CF06D93" w:rsidR="00C90D21" w:rsidRDefault="00C90D21" w:rsidP="00C90D21">
      <w:pPr>
        <w:pStyle w:val="NoSpacing"/>
        <w:jc w:val="right"/>
        <w:rPr>
          <w:b/>
        </w:rPr>
      </w:pPr>
      <w:r>
        <w:rPr>
          <w:noProof/>
        </w:rPr>
        <w:drawing>
          <wp:inline distT="0" distB="0" distL="0" distR="0" wp14:anchorId="3EA88DCC" wp14:editId="14FEAA78">
            <wp:extent cx="6652350" cy="1664970"/>
            <wp:effectExtent l="0" t="0" r="15240" b="1143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4DBFB1F0-348B-41A3-8AF3-FDBA61BA7A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E58194" w14:textId="77777777" w:rsidR="00C90D21" w:rsidRDefault="00C90D21" w:rsidP="00DA67EC">
      <w:pPr>
        <w:pStyle w:val="NoSpacing"/>
        <w:rPr>
          <w:b/>
        </w:rPr>
      </w:pPr>
    </w:p>
    <w:p w14:paraId="40610C51" w14:textId="11EEA2BA" w:rsidR="004466A6" w:rsidRPr="00E7433C" w:rsidRDefault="00400A24" w:rsidP="00DA67EC">
      <w:pPr>
        <w:pStyle w:val="NoSpacing"/>
      </w:pPr>
      <w:r w:rsidRPr="00E7433C">
        <w:rPr>
          <w:b/>
        </w:rPr>
        <w:lastRenderedPageBreak/>
        <w:t>*Afirmativa:</w:t>
      </w:r>
      <w:r w:rsidRPr="00E7433C">
        <w:t xml:space="preserve"> Se entrega la total</w:t>
      </w:r>
      <w:r w:rsidR="00FB3E9A" w:rsidRPr="00E7433C">
        <w:t>idad de información solicitada.</w:t>
      </w:r>
    </w:p>
    <w:p w14:paraId="66225CB6" w14:textId="77777777" w:rsidR="004A30AC" w:rsidRPr="00E7433C" w:rsidRDefault="00985E65" w:rsidP="00DA67EC">
      <w:pPr>
        <w:pStyle w:val="NoSpacing"/>
      </w:pPr>
      <w:r w:rsidRPr="00E7433C">
        <w:rPr>
          <w:b/>
        </w:rPr>
        <w:t>*Afirmativa parcial:</w:t>
      </w:r>
      <w:r w:rsidRPr="00E7433C">
        <w:t xml:space="preserve"> Se entrega parte de la información solicitada.</w:t>
      </w:r>
    </w:p>
    <w:p w14:paraId="4F4B916D" w14:textId="77777777" w:rsidR="00400A24" w:rsidRPr="00E7433C" w:rsidRDefault="00400A24" w:rsidP="00DA67EC">
      <w:pPr>
        <w:pStyle w:val="NoSpacing"/>
      </w:pPr>
      <w:r w:rsidRPr="00E7433C">
        <w:rPr>
          <w:b/>
        </w:rPr>
        <w:t>*Notoria incompetencia:</w:t>
      </w:r>
      <w:r w:rsidRPr="00E7433C">
        <w:t xml:space="preserve"> Información que no poseemos en ejercicio de las atrib</w:t>
      </w:r>
      <w:r w:rsidR="00CF20ED" w:rsidRPr="00E7433C">
        <w:t xml:space="preserve">uciones conferidas por la Ley. </w:t>
      </w:r>
    </w:p>
    <w:p w14:paraId="2FB03E30" w14:textId="471F15BD" w:rsidR="00F025F0" w:rsidRDefault="00400A24" w:rsidP="00DA67EC">
      <w:pPr>
        <w:pStyle w:val="NoSpacing"/>
      </w:pPr>
      <w:r w:rsidRPr="00E7433C">
        <w:rPr>
          <w:b/>
        </w:rPr>
        <w:t>*N</w:t>
      </w:r>
      <w:r w:rsidR="00A305BA">
        <w:rPr>
          <w:b/>
        </w:rPr>
        <w:t>egativa</w:t>
      </w:r>
      <w:r w:rsidRPr="00E7433C">
        <w:rPr>
          <w:b/>
        </w:rPr>
        <w:t>:</w:t>
      </w:r>
      <w:r w:rsidRPr="00E7433C">
        <w:t xml:space="preserve"> En cas</w:t>
      </w:r>
      <w:r w:rsidR="00A305BA">
        <w:t xml:space="preserve">o de </w:t>
      </w:r>
      <w:r w:rsidR="00257D19">
        <w:t>que la información solicitada se encuentre prevista dentro de las excepciones contenidas en la Ley de la materia.</w:t>
      </w:r>
      <w:r w:rsidRPr="00E7433C">
        <w:t xml:space="preserve"> </w:t>
      </w:r>
    </w:p>
    <w:p w14:paraId="0E91D48C" w14:textId="0B93AD05" w:rsidR="00D23F85" w:rsidRDefault="00D23F85" w:rsidP="00DA67EC">
      <w:pPr>
        <w:pStyle w:val="NoSpacing"/>
      </w:pPr>
    </w:p>
    <w:p w14:paraId="3B614819" w14:textId="77777777" w:rsidR="00D23F85" w:rsidRPr="00043568" w:rsidRDefault="00D23F85" w:rsidP="00DA67EC">
      <w:pPr>
        <w:pStyle w:val="NoSpacing"/>
      </w:pPr>
    </w:p>
    <w:p w14:paraId="174E8EA8" w14:textId="58B7B8A6" w:rsidR="00400A24" w:rsidRPr="006D7538" w:rsidRDefault="00400A24" w:rsidP="006D7538">
      <w:pPr>
        <w:pStyle w:val="Heading2"/>
        <w:rPr>
          <w:rFonts w:ascii="Century Gothic" w:hAnsi="Century Gothic"/>
        </w:rPr>
      </w:pPr>
      <w:bookmarkStart w:id="4" w:name="_Toc92105228"/>
      <w:r w:rsidRPr="006D7538">
        <w:rPr>
          <w:rFonts w:ascii="Century Gothic" w:hAnsi="Century Gothic"/>
        </w:rPr>
        <w:t>PROMEDIO DE DÍAS H</w:t>
      </w:r>
      <w:r w:rsidR="00DB058E">
        <w:rPr>
          <w:rFonts w:ascii="Century Gothic" w:hAnsi="Century Gothic"/>
        </w:rPr>
        <w:t>Á</w:t>
      </w:r>
      <w:r w:rsidRPr="006D7538">
        <w:rPr>
          <w:rFonts w:ascii="Century Gothic" w:hAnsi="Century Gothic"/>
        </w:rPr>
        <w:t>BILES PARA DAR RESPUESTA</w:t>
      </w:r>
      <w:bookmarkEnd w:id="4"/>
    </w:p>
    <w:p w14:paraId="3BC386FE" w14:textId="0700AF3F" w:rsidR="000F2B62" w:rsidRDefault="000D37AE" w:rsidP="00134527">
      <w:pPr>
        <w:ind w:left="348"/>
        <w:jc w:val="both"/>
        <w:rPr>
          <w:rFonts w:ascii="Century Gothic" w:hAnsi="Century Gothic"/>
          <w:sz w:val="24"/>
        </w:rPr>
      </w:pPr>
      <w:r w:rsidRPr="001B13D5">
        <w:rPr>
          <w:rFonts w:ascii="Century Gothic" w:hAnsi="Century Gothic"/>
          <w:sz w:val="24"/>
        </w:rPr>
        <w:t>E</w:t>
      </w:r>
      <w:r w:rsidR="00400A24" w:rsidRPr="001B13D5">
        <w:rPr>
          <w:rFonts w:ascii="Century Gothic" w:hAnsi="Century Gothic"/>
          <w:sz w:val="24"/>
        </w:rPr>
        <w:t xml:space="preserve">l promedio </w:t>
      </w:r>
      <w:r w:rsidR="00744404" w:rsidRPr="001B13D5">
        <w:rPr>
          <w:rFonts w:ascii="Century Gothic" w:hAnsi="Century Gothic"/>
          <w:sz w:val="24"/>
        </w:rPr>
        <w:t xml:space="preserve">general </w:t>
      </w:r>
      <w:r w:rsidR="00400A24" w:rsidRPr="001B13D5">
        <w:rPr>
          <w:rFonts w:ascii="Century Gothic" w:hAnsi="Century Gothic"/>
          <w:sz w:val="24"/>
        </w:rPr>
        <w:t xml:space="preserve">de días hábiles para dar respuesta a las solicitudes de </w:t>
      </w:r>
      <w:r w:rsidR="00F025F0" w:rsidRPr="001B13D5">
        <w:rPr>
          <w:rFonts w:ascii="Century Gothic" w:hAnsi="Century Gothic"/>
          <w:sz w:val="24"/>
        </w:rPr>
        <w:t xml:space="preserve">información </w:t>
      </w:r>
      <w:r w:rsidR="006B26FB" w:rsidRPr="001B13D5">
        <w:rPr>
          <w:rFonts w:ascii="Century Gothic" w:hAnsi="Century Gothic"/>
          <w:sz w:val="24"/>
        </w:rPr>
        <w:t>recibidas</w:t>
      </w:r>
      <w:r w:rsidR="00400A24" w:rsidRPr="001B13D5">
        <w:rPr>
          <w:rFonts w:ascii="Century Gothic" w:hAnsi="Century Gothic"/>
          <w:sz w:val="24"/>
        </w:rPr>
        <w:t xml:space="preserve"> fue de </w:t>
      </w:r>
      <w:r w:rsidR="00A073CD">
        <w:rPr>
          <w:rFonts w:ascii="Century Gothic" w:hAnsi="Century Gothic"/>
          <w:b/>
          <w:sz w:val="24"/>
        </w:rPr>
        <w:t>2.58</w:t>
      </w:r>
      <w:r w:rsidR="00400A24" w:rsidRPr="001B13D5">
        <w:rPr>
          <w:rFonts w:ascii="Century Gothic" w:hAnsi="Century Gothic"/>
          <w:sz w:val="24"/>
        </w:rPr>
        <w:t xml:space="preserve"> días</w:t>
      </w:r>
      <w:r w:rsidR="006B26FB" w:rsidRPr="001B13D5">
        <w:rPr>
          <w:rFonts w:ascii="Century Gothic" w:hAnsi="Century Gothic"/>
          <w:sz w:val="24"/>
        </w:rPr>
        <w:t>.</w:t>
      </w:r>
      <w:r w:rsidR="00EA1449" w:rsidRPr="001B13D5">
        <w:rPr>
          <w:rFonts w:ascii="Century Gothic" w:hAnsi="Century Gothic"/>
          <w:sz w:val="24"/>
        </w:rPr>
        <w:t xml:space="preserve"> </w:t>
      </w:r>
      <w:r w:rsidR="006B26FB" w:rsidRPr="001B13D5">
        <w:rPr>
          <w:rFonts w:ascii="Century Gothic" w:hAnsi="Century Gothic"/>
          <w:sz w:val="24"/>
        </w:rPr>
        <w:t>A</w:t>
      </w:r>
      <w:r w:rsidR="00EA1449" w:rsidRPr="001B13D5">
        <w:rPr>
          <w:rFonts w:ascii="Century Gothic" w:hAnsi="Century Gothic"/>
          <w:sz w:val="24"/>
        </w:rPr>
        <w:t xml:space="preserve"> </w:t>
      </w:r>
      <w:r w:rsidR="00E56C9F" w:rsidRPr="001B13D5">
        <w:rPr>
          <w:rFonts w:ascii="Century Gothic" w:hAnsi="Century Gothic"/>
          <w:sz w:val="24"/>
        </w:rPr>
        <w:t>continuación,</w:t>
      </w:r>
      <w:r w:rsidR="00EA1449" w:rsidRPr="001B13D5">
        <w:rPr>
          <w:rFonts w:ascii="Century Gothic" w:hAnsi="Century Gothic"/>
          <w:sz w:val="24"/>
        </w:rPr>
        <w:t xml:space="preserve"> se </w:t>
      </w:r>
      <w:r w:rsidR="006B26FB" w:rsidRPr="001B13D5">
        <w:rPr>
          <w:rFonts w:ascii="Century Gothic" w:hAnsi="Century Gothic"/>
          <w:sz w:val="24"/>
        </w:rPr>
        <w:t>detalla</w:t>
      </w:r>
      <w:r w:rsidR="00EA1449" w:rsidRPr="001B13D5">
        <w:rPr>
          <w:rFonts w:ascii="Century Gothic" w:hAnsi="Century Gothic"/>
          <w:sz w:val="24"/>
        </w:rPr>
        <w:t xml:space="preserve"> el promedio días hábiles para dar respuesta </w:t>
      </w:r>
      <w:r w:rsidR="006B26FB" w:rsidRPr="001B13D5">
        <w:rPr>
          <w:rFonts w:ascii="Century Gothic" w:hAnsi="Century Gothic"/>
          <w:sz w:val="24"/>
        </w:rPr>
        <w:t>por</w:t>
      </w:r>
      <w:r w:rsidR="00EA1449" w:rsidRPr="001B13D5">
        <w:rPr>
          <w:rFonts w:ascii="Century Gothic" w:hAnsi="Century Gothic"/>
          <w:sz w:val="24"/>
        </w:rPr>
        <w:t xml:space="preserve"> área</w:t>
      </w:r>
      <w:r w:rsidR="006B26FB" w:rsidRPr="001B13D5">
        <w:rPr>
          <w:rFonts w:ascii="Century Gothic" w:hAnsi="Century Gothic"/>
          <w:sz w:val="24"/>
        </w:rPr>
        <w:t xml:space="preserve"> administrativa</w:t>
      </w:r>
      <w:r w:rsidR="00EA1449" w:rsidRPr="001B13D5">
        <w:rPr>
          <w:rFonts w:ascii="Century Gothic" w:hAnsi="Century Gothic"/>
          <w:sz w:val="24"/>
        </w:rPr>
        <w:t>:</w:t>
      </w:r>
    </w:p>
    <w:p w14:paraId="717EE47F" w14:textId="31787CA6" w:rsidR="00660295" w:rsidRDefault="007D6D59" w:rsidP="00134527">
      <w:pPr>
        <w:ind w:left="348"/>
        <w:jc w:val="both"/>
        <w:rPr>
          <w:rFonts w:ascii="Century Gothic" w:hAnsi="Century Gothic"/>
          <w:sz w:val="24"/>
        </w:rPr>
      </w:pPr>
      <w:r>
        <w:rPr>
          <w:noProof/>
        </w:rPr>
        <w:drawing>
          <wp:inline distT="0" distB="0" distL="0" distR="0" wp14:anchorId="7652B488" wp14:editId="5166D3CF">
            <wp:extent cx="6588125" cy="1998785"/>
            <wp:effectExtent l="0" t="0" r="3175" b="190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70E6FE2-C3F0-4DD6-A0BD-280A4D6435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285B9C" w14:textId="72B3E4ED" w:rsidR="00D20F48" w:rsidRDefault="00D20F48" w:rsidP="00134527">
      <w:pPr>
        <w:ind w:left="348"/>
        <w:jc w:val="both"/>
        <w:rPr>
          <w:rFonts w:ascii="Century Gothic" w:hAnsi="Century Gothic"/>
          <w:sz w:val="24"/>
        </w:rPr>
      </w:pPr>
    </w:p>
    <w:p w14:paraId="52B9173D" w14:textId="435037E7" w:rsidR="00106C3F" w:rsidRPr="006D7538" w:rsidRDefault="00106C3F" w:rsidP="00106C3F">
      <w:pPr>
        <w:pStyle w:val="Heading2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6D7538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>SOLICITUDES DE INFORMACIÓN DESGLOSADAS POR GÉNERO</w:t>
      </w:r>
    </w:p>
    <w:p w14:paraId="030F7204" w14:textId="0109A122" w:rsidR="00C261CF" w:rsidRDefault="00106C3F" w:rsidP="00106C3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De las </w:t>
      </w:r>
      <w:r>
        <w:rPr>
          <w:rFonts w:ascii="Century Gothic" w:hAnsi="Century Gothic"/>
          <w:b/>
          <w:bCs/>
          <w:sz w:val="24"/>
        </w:rPr>
        <w:t>29</w:t>
      </w:r>
      <w:r>
        <w:rPr>
          <w:rFonts w:ascii="Century Gothic" w:hAnsi="Century Gothic"/>
          <w:sz w:val="24"/>
        </w:rPr>
        <w:t xml:space="preserve"> solicitudes recibidas en este trimestre, </w:t>
      </w:r>
      <w:r>
        <w:rPr>
          <w:rFonts w:ascii="Century Gothic" w:hAnsi="Century Gothic"/>
          <w:b/>
          <w:bCs/>
          <w:sz w:val="24"/>
        </w:rPr>
        <w:t>8</w:t>
      </w:r>
      <w:r>
        <w:rPr>
          <w:rFonts w:ascii="Century Gothic" w:hAnsi="Century Gothic"/>
          <w:sz w:val="24"/>
        </w:rPr>
        <w:t xml:space="preserve"> </w:t>
      </w:r>
      <w:r w:rsidR="009A4EB3" w:rsidRPr="009A4EB3">
        <w:rPr>
          <w:rFonts w:ascii="Century Gothic" w:hAnsi="Century Gothic"/>
          <w:b/>
          <w:bCs/>
          <w:sz w:val="24"/>
        </w:rPr>
        <w:t>(27%)</w:t>
      </w:r>
      <w:r w:rsidR="009A4EB3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solicitudes fueron realizadas por el género femenino, </w:t>
      </w:r>
      <w:r>
        <w:rPr>
          <w:rFonts w:ascii="Century Gothic" w:hAnsi="Century Gothic"/>
          <w:b/>
          <w:bCs/>
          <w:sz w:val="24"/>
        </w:rPr>
        <w:t>17</w:t>
      </w:r>
      <w:r w:rsidR="009A4EB3">
        <w:rPr>
          <w:rFonts w:ascii="Century Gothic" w:hAnsi="Century Gothic"/>
          <w:b/>
          <w:bCs/>
          <w:sz w:val="24"/>
        </w:rPr>
        <w:t xml:space="preserve"> (59%)</w:t>
      </w:r>
      <w:r>
        <w:rPr>
          <w:rFonts w:ascii="Century Gothic" w:hAnsi="Century Gothic"/>
          <w:sz w:val="24"/>
        </w:rPr>
        <w:t xml:space="preserve"> solicitudes fueron realizadas por el género masculino y </w:t>
      </w:r>
      <w:r>
        <w:rPr>
          <w:rFonts w:ascii="Century Gothic" w:hAnsi="Century Gothic"/>
          <w:b/>
          <w:bCs/>
          <w:sz w:val="24"/>
        </w:rPr>
        <w:t>4</w:t>
      </w:r>
      <w:r w:rsidR="009A4EB3">
        <w:rPr>
          <w:rFonts w:ascii="Century Gothic" w:hAnsi="Century Gothic"/>
          <w:b/>
          <w:bCs/>
          <w:sz w:val="24"/>
        </w:rPr>
        <w:t xml:space="preserve"> (14%)</w:t>
      </w:r>
      <w:r>
        <w:rPr>
          <w:rFonts w:ascii="Century Gothic" w:hAnsi="Century Gothic"/>
          <w:sz w:val="24"/>
        </w:rPr>
        <w:t xml:space="preserve"> solicitudes fueron realizadas por solicitantes de género no identificado.</w:t>
      </w:r>
    </w:p>
    <w:p w14:paraId="400376BC" w14:textId="77777777" w:rsidR="00106C3F" w:rsidRDefault="00106C3F" w:rsidP="00106C3F">
      <w:pPr>
        <w:jc w:val="both"/>
      </w:pPr>
    </w:p>
    <w:p w14:paraId="59E19C06" w14:textId="7F6B2D99" w:rsidR="00106C3F" w:rsidRDefault="00106C3F" w:rsidP="009021F0">
      <w:pPr>
        <w:jc w:val="both"/>
      </w:pPr>
      <w:r>
        <w:rPr>
          <w:noProof/>
        </w:rPr>
        <w:drawing>
          <wp:inline distT="0" distB="0" distL="0" distR="0" wp14:anchorId="7600317C" wp14:editId="665253F1">
            <wp:extent cx="6863080" cy="1453243"/>
            <wp:effectExtent l="0" t="0" r="13970" b="1397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733042F8-EDAD-4253-B831-8961B2B984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C139BF" w14:textId="6AA4EC2E" w:rsidR="00106C3F" w:rsidRDefault="00106C3F" w:rsidP="009021F0">
      <w:pPr>
        <w:jc w:val="both"/>
      </w:pPr>
    </w:p>
    <w:p w14:paraId="54057EAC" w14:textId="715A650B" w:rsidR="009A4EB3" w:rsidRDefault="009A4EB3" w:rsidP="009021F0">
      <w:pPr>
        <w:jc w:val="both"/>
      </w:pPr>
      <w:r>
        <w:rPr>
          <w:noProof/>
        </w:rPr>
        <w:lastRenderedPageBreak/>
        <w:drawing>
          <wp:inline distT="0" distB="0" distL="0" distR="0" wp14:anchorId="33E35686" wp14:editId="39AEC76C">
            <wp:extent cx="6863080" cy="2579914"/>
            <wp:effectExtent l="0" t="0" r="13970" b="1143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69C1CE9-A39F-4F3A-AF90-82F0811524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EF9E91" w14:textId="15A30382" w:rsidR="009A4EB3" w:rsidRDefault="009A4EB3" w:rsidP="009021F0">
      <w:pPr>
        <w:jc w:val="both"/>
      </w:pPr>
    </w:p>
    <w:p w14:paraId="29CA5C1C" w14:textId="77777777" w:rsidR="009A4EB3" w:rsidRDefault="009A4EB3" w:rsidP="009021F0">
      <w:pPr>
        <w:jc w:val="both"/>
      </w:pPr>
    </w:p>
    <w:sectPr w:rsidR="009A4EB3" w:rsidSect="00F759AE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AE3A" w14:textId="77777777" w:rsidR="003E3426" w:rsidRDefault="003E3426">
      <w:pPr>
        <w:spacing w:after="0" w:line="240" w:lineRule="auto"/>
      </w:pPr>
      <w:r>
        <w:separator/>
      </w:r>
    </w:p>
  </w:endnote>
  <w:endnote w:type="continuationSeparator" w:id="0">
    <w:p w14:paraId="3934C0B7" w14:textId="77777777" w:rsidR="003E3426" w:rsidRDefault="003E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3735" w14:textId="77777777" w:rsidR="00EE6F25" w:rsidRDefault="00EE6F25">
    <w:pPr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7</w:t>
    </w:r>
    <w:r>
      <w:rPr>
        <w:caps/>
        <w:noProof/>
        <w:color w:val="4F81BD" w:themeColor="accent1"/>
      </w:rPr>
      <w:fldChar w:fldCharType="end"/>
    </w:r>
  </w:p>
  <w:p w14:paraId="4C55D886" w14:textId="77777777" w:rsidR="00EE6F25" w:rsidRDefault="00EE6F25" w:rsidP="00F759AE">
    <w:pPr>
      <w:tabs>
        <w:tab w:val="left" w:pos="63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7A49" w14:textId="77777777" w:rsidR="003E3426" w:rsidRDefault="003E3426">
      <w:pPr>
        <w:spacing w:after="0" w:line="240" w:lineRule="auto"/>
      </w:pPr>
      <w:r>
        <w:separator/>
      </w:r>
    </w:p>
  </w:footnote>
  <w:footnote w:type="continuationSeparator" w:id="0">
    <w:p w14:paraId="0D95986D" w14:textId="77777777" w:rsidR="003E3426" w:rsidRDefault="003E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8" w:type="dxa"/>
      <w:tblLook w:val="04A0" w:firstRow="1" w:lastRow="0" w:firstColumn="1" w:lastColumn="0" w:noHBand="0" w:noVBand="1"/>
    </w:tblPr>
    <w:tblGrid>
      <w:gridCol w:w="3227"/>
      <w:gridCol w:w="6511"/>
    </w:tblGrid>
    <w:tr w:rsidR="00EE6F25" w:rsidRPr="00AC08A6" w14:paraId="6737E6F0" w14:textId="77777777" w:rsidTr="00EA1449">
      <w:tc>
        <w:tcPr>
          <w:tcW w:w="3227" w:type="dxa"/>
        </w:tcPr>
        <w:p w14:paraId="6689CE2D" w14:textId="77777777" w:rsidR="00EE6F25" w:rsidRPr="00AC08A6" w:rsidRDefault="00EE6F25"/>
      </w:tc>
      <w:tc>
        <w:tcPr>
          <w:tcW w:w="6511" w:type="dxa"/>
        </w:tcPr>
        <w:p w14:paraId="4FB774C8" w14:textId="77777777" w:rsidR="00EE6F25" w:rsidRPr="00AC08A6" w:rsidRDefault="00EE6F25">
          <w:pPr>
            <w:rPr>
              <w:b/>
              <w:sz w:val="40"/>
            </w:rPr>
          </w:pPr>
        </w:p>
        <w:p w14:paraId="4C07EDBA" w14:textId="77777777" w:rsidR="00EE6F25" w:rsidRPr="00AC08A6" w:rsidRDefault="00EE6F25"/>
      </w:tc>
    </w:tr>
  </w:tbl>
  <w:p w14:paraId="66A37461" w14:textId="77777777" w:rsidR="00EE6F25" w:rsidRDefault="00EE6F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06B"/>
    <w:multiLevelType w:val="hybridMultilevel"/>
    <w:tmpl w:val="70563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D08"/>
    <w:multiLevelType w:val="hybridMultilevel"/>
    <w:tmpl w:val="EF60F5E2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6F43"/>
    <w:multiLevelType w:val="hybridMultilevel"/>
    <w:tmpl w:val="5964A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77F8"/>
    <w:multiLevelType w:val="hybridMultilevel"/>
    <w:tmpl w:val="5A944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00EF"/>
    <w:multiLevelType w:val="hybridMultilevel"/>
    <w:tmpl w:val="F9BAF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360E6"/>
    <w:multiLevelType w:val="hybridMultilevel"/>
    <w:tmpl w:val="64020F88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76ACA"/>
    <w:multiLevelType w:val="hybridMultilevel"/>
    <w:tmpl w:val="1A76A072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10AFA"/>
    <w:multiLevelType w:val="hybridMultilevel"/>
    <w:tmpl w:val="98CC5F96"/>
    <w:lvl w:ilvl="0" w:tplc="51A47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27FDC"/>
    <w:multiLevelType w:val="hybridMultilevel"/>
    <w:tmpl w:val="E9309538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55AFF"/>
    <w:multiLevelType w:val="hybridMultilevel"/>
    <w:tmpl w:val="F2E85C60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77AA"/>
    <w:multiLevelType w:val="hybridMultilevel"/>
    <w:tmpl w:val="2B5E334E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7A7F"/>
    <w:multiLevelType w:val="hybridMultilevel"/>
    <w:tmpl w:val="9EB04E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034FA1"/>
    <w:multiLevelType w:val="hybridMultilevel"/>
    <w:tmpl w:val="79D8E18E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10CF9"/>
    <w:multiLevelType w:val="hybridMultilevel"/>
    <w:tmpl w:val="BF780B2E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41291"/>
    <w:multiLevelType w:val="hybridMultilevel"/>
    <w:tmpl w:val="FC782A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31A81"/>
    <w:multiLevelType w:val="hybridMultilevel"/>
    <w:tmpl w:val="FA9236BA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D02F5"/>
    <w:multiLevelType w:val="hybridMultilevel"/>
    <w:tmpl w:val="49A49CFE"/>
    <w:lvl w:ilvl="0" w:tplc="16AE8EFA">
      <w:numFmt w:val="bullet"/>
      <w:lvlText w:val="•"/>
      <w:lvlJc w:val="left"/>
      <w:pPr>
        <w:ind w:left="1428" w:hanging="708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B5054"/>
    <w:multiLevelType w:val="hybridMultilevel"/>
    <w:tmpl w:val="CFCC4D8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3C7178"/>
    <w:multiLevelType w:val="hybridMultilevel"/>
    <w:tmpl w:val="D2269B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2C3E9E"/>
    <w:multiLevelType w:val="hybridMultilevel"/>
    <w:tmpl w:val="0B2621C6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C2F96"/>
    <w:multiLevelType w:val="hybridMultilevel"/>
    <w:tmpl w:val="7EDE96A8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4802"/>
    <w:multiLevelType w:val="hybridMultilevel"/>
    <w:tmpl w:val="62CCACD6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D27BF"/>
    <w:multiLevelType w:val="hybridMultilevel"/>
    <w:tmpl w:val="34A619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DC7D1A"/>
    <w:multiLevelType w:val="hybridMultilevel"/>
    <w:tmpl w:val="50C86BF2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7280"/>
    <w:multiLevelType w:val="hybridMultilevel"/>
    <w:tmpl w:val="C1103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51F63"/>
    <w:multiLevelType w:val="hybridMultilevel"/>
    <w:tmpl w:val="B8C2A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74CDC"/>
    <w:multiLevelType w:val="hybridMultilevel"/>
    <w:tmpl w:val="B2BC5DC8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741AF"/>
    <w:multiLevelType w:val="hybridMultilevel"/>
    <w:tmpl w:val="551686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346636"/>
    <w:multiLevelType w:val="hybridMultilevel"/>
    <w:tmpl w:val="F95004EA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A05E1"/>
    <w:multiLevelType w:val="hybridMultilevel"/>
    <w:tmpl w:val="EC565200"/>
    <w:lvl w:ilvl="0" w:tplc="69FC63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7D1A"/>
    <w:multiLevelType w:val="hybridMultilevel"/>
    <w:tmpl w:val="C8DE97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FD2BE0"/>
    <w:multiLevelType w:val="hybridMultilevel"/>
    <w:tmpl w:val="F6FCA736"/>
    <w:lvl w:ilvl="0" w:tplc="77103264">
      <w:numFmt w:val="bullet"/>
      <w:lvlText w:val="•"/>
      <w:lvlJc w:val="left"/>
      <w:pPr>
        <w:ind w:left="708" w:hanging="708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30A2C"/>
    <w:multiLevelType w:val="hybridMultilevel"/>
    <w:tmpl w:val="CB2CD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6"/>
  </w:num>
  <w:num w:numId="4">
    <w:abstractNumId w:val="17"/>
  </w:num>
  <w:num w:numId="5">
    <w:abstractNumId w:val="32"/>
  </w:num>
  <w:num w:numId="6">
    <w:abstractNumId w:val="0"/>
  </w:num>
  <w:num w:numId="7">
    <w:abstractNumId w:val="27"/>
  </w:num>
  <w:num w:numId="8">
    <w:abstractNumId w:val="30"/>
  </w:num>
  <w:num w:numId="9">
    <w:abstractNumId w:val="4"/>
  </w:num>
  <w:num w:numId="10">
    <w:abstractNumId w:val="22"/>
  </w:num>
  <w:num w:numId="11">
    <w:abstractNumId w:val="11"/>
  </w:num>
  <w:num w:numId="12">
    <w:abstractNumId w:val="14"/>
  </w:num>
  <w:num w:numId="13">
    <w:abstractNumId w:val="18"/>
  </w:num>
  <w:num w:numId="14">
    <w:abstractNumId w:val="25"/>
  </w:num>
  <w:num w:numId="15">
    <w:abstractNumId w:val="12"/>
  </w:num>
  <w:num w:numId="16">
    <w:abstractNumId w:val="23"/>
  </w:num>
  <w:num w:numId="17">
    <w:abstractNumId w:val="9"/>
  </w:num>
  <w:num w:numId="18">
    <w:abstractNumId w:val="8"/>
  </w:num>
  <w:num w:numId="19">
    <w:abstractNumId w:val="26"/>
  </w:num>
  <w:num w:numId="20">
    <w:abstractNumId w:val="1"/>
  </w:num>
  <w:num w:numId="21">
    <w:abstractNumId w:val="31"/>
  </w:num>
  <w:num w:numId="22">
    <w:abstractNumId w:val="21"/>
  </w:num>
  <w:num w:numId="23">
    <w:abstractNumId w:val="10"/>
  </w:num>
  <w:num w:numId="24">
    <w:abstractNumId w:val="20"/>
  </w:num>
  <w:num w:numId="25">
    <w:abstractNumId w:val="19"/>
  </w:num>
  <w:num w:numId="26">
    <w:abstractNumId w:val="28"/>
  </w:num>
  <w:num w:numId="27">
    <w:abstractNumId w:val="6"/>
  </w:num>
  <w:num w:numId="28">
    <w:abstractNumId w:val="5"/>
  </w:num>
  <w:num w:numId="29">
    <w:abstractNumId w:val="13"/>
  </w:num>
  <w:num w:numId="30">
    <w:abstractNumId w:val="15"/>
  </w:num>
  <w:num w:numId="31">
    <w:abstractNumId w:val="24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A24"/>
    <w:rsid w:val="00011257"/>
    <w:rsid w:val="000161EF"/>
    <w:rsid w:val="0003293B"/>
    <w:rsid w:val="00032D5E"/>
    <w:rsid w:val="00034B00"/>
    <w:rsid w:val="00037823"/>
    <w:rsid w:val="00043568"/>
    <w:rsid w:val="00045C43"/>
    <w:rsid w:val="00045C68"/>
    <w:rsid w:val="00047FC5"/>
    <w:rsid w:val="00053E58"/>
    <w:rsid w:val="00057E34"/>
    <w:rsid w:val="00061256"/>
    <w:rsid w:val="0007034B"/>
    <w:rsid w:val="00072394"/>
    <w:rsid w:val="00073534"/>
    <w:rsid w:val="00075366"/>
    <w:rsid w:val="000831C0"/>
    <w:rsid w:val="00084DC5"/>
    <w:rsid w:val="00093B13"/>
    <w:rsid w:val="0009478A"/>
    <w:rsid w:val="00094E08"/>
    <w:rsid w:val="00095657"/>
    <w:rsid w:val="000963DC"/>
    <w:rsid w:val="000970CC"/>
    <w:rsid w:val="000A13EF"/>
    <w:rsid w:val="000A7860"/>
    <w:rsid w:val="000B1163"/>
    <w:rsid w:val="000B4D52"/>
    <w:rsid w:val="000B5DC4"/>
    <w:rsid w:val="000C2D33"/>
    <w:rsid w:val="000C3571"/>
    <w:rsid w:val="000C68A2"/>
    <w:rsid w:val="000D37AE"/>
    <w:rsid w:val="000E78ED"/>
    <w:rsid w:val="000F29C0"/>
    <w:rsid w:val="000F2B62"/>
    <w:rsid w:val="000F3818"/>
    <w:rsid w:val="000F7448"/>
    <w:rsid w:val="001001C3"/>
    <w:rsid w:val="00102A05"/>
    <w:rsid w:val="00106C3F"/>
    <w:rsid w:val="00111A23"/>
    <w:rsid w:val="00113D1B"/>
    <w:rsid w:val="0012179C"/>
    <w:rsid w:val="00126FBE"/>
    <w:rsid w:val="00130090"/>
    <w:rsid w:val="0013076D"/>
    <w:rsid w:val="00130875"/>
    <w:rsid w:val="00130CB5"/>
    <w:rsid w:val="0013266C"/>
    <w:rsid w:val="00132AE6"/>
    <w:rsid w:val="00134527"/>
    <w:rsid w:val="00134CA9"/>
    <w:rsid w:val="00136545"/>
    <w:rsid w:val="001372C7"/>
    <w:rsid w:val="00137B5C"/>
    <w:rsid w:val="00154543"/>
    <w:rsid w:val="001634B0"/>
    <w:rsid w:val="00174658"/>
    <w:rsid w:val="00182760"/>
    <w:rsid w:val="0018383F"/>
    <w:rsid w:val="0019144A"/>
    <w:rsid w:val="00192291"/>
    <w:rsid w:val="00192714"/>
    <w:rsid w:val="0019300C"/>
    <w:rsid w:val="00195A40"/>
    <w:rsid w:val="0019623D"/>
    <w:rsid w:val="001973D5"/>
    <w:rsid w:val="001A4101"/>
    <w:rsid w:val="001A4D96"/>
    <w:rsid w:val="001A7D26"/>
    <w:rsid w:val="001B005F"/>
    <w:rsid w:val="001B13D5"/>
    <w:rsid w:val="001B1B23"/>
    <w:rsid w:val="001B5661"/>
    <w:rsid w:val="001C5ACE"/>
    <w:rsid w:val="001C6D23"/>
    <w:rsid w:val="001D60B4"/>
    <w:rsid w:val="001D7827"/>
    <w:rsid w:val="001E5906"/>
    <w:rsid w:val="001F0832"/>
    <w:rsid w:val="001F359C"/>
    <w:rsid w:val="001F57AB"/>
    <w:rsid w:val="00200CD6"/>
    <w:rsid w:val="002017D8"/>
    <w:rsid w:val="002022B5"/>
    <w:rsid w:val="00202DA1"/>
    <w:rsid w:val="0020307A"/>
    <w:rsid w:val="0020387B"/>
    <w:rsid w:val="00205F46"/>
    <w:rsid w:val="00222F30"/>
    <w:rsid w:val="002237D7"/>
    <w:rsid w:val="00224212"/>
    <w:rsid w:val="002252E9"/>
    <w:rsid w:val="002269FA"/>
    <w:rsid w:val="00231C08"/>
    <w:rsid w:val="002331DA"/>
    <w:rsid w:val="002359FA"/>
    <w:rsid w:val="0024572E"/>
    <w:rsid w:val="00250059"/>
    <w:rsid w:val="002544D9"/>
    <w:rsid w:val="002551D8"/>
    <w:rsid w:val="0025690C"/>
    <w:rsid w:val="00256AA4"/>
    <w:rsid w:val="00257AB9"/>
    <w:rsid w:val="00257D19"/>
    <w:rsid w:val="0026474B"/>
    <w:rsid w:val="00265DA3"/>
    <w:rsid w:val="00276567"/>
    <w:rsid w:val="00277FA5"/>
    <w:rsid w:val="00280A20"/>
    <w:rsid w:val="00281CA2"/>
    <w:rsid w:val="00283922"/>
    <w:rsid w:val="00286480"/>
    <w:rsid w:val="00287FFB"/>
    <w:rsid w:val="002953D1"/>
    <w:rsid w:val="00296706"/>
    <w:rsid w:val="002A37CD"/>
    <w:rsid w:val="002A37D4"/>
    <w:rsid w:val="002A40D5"/>
    <w:rsid w:val="002A4941"/>
    <w:rsid w:val="002A727C"/>
    <w:rsid w:val="002B14C3"/>
    <w:rsid w:val="002B2AAF"/>
    <w:rsid w:val="002B332A"/>
    <w:rsid w:val="002B7365"/>
    <w:rsid w:val="002B76D6"/>
    <w:rsid w:val="002B78CE"/>
    <w:rsid w:val="002C3465"/>
    <w:rsid w:val="002C5BC6"/>
    <w:rsid w:val="002C6054"/>
    <w:rsid w:val="002D4F01"/>
    <w:rsid w:val="002E196C"/>
    <w:rsid w:val="002E2D94"/>
    <w:rsid w:val="002E3B45"/>
    <w:rsid w:val="002F3422"/>
    <w:rsid w:val="002F5147"/>
    <w:rsid w:val="002F5B57"/>
    <w:rsid w:val="003047D1"/>
    <w:rsid w:val="00305B56"/>
    <w:rsid w:val="0030699C"/>
    <w:rsid w:val="00321D44"/>
    <w:rsid w:val="00325A22"/>
    <w:rsid w:val="00326D58"/>
    <w:rsid w:val="003328EB"/>
    <w:rsid w:val="00337021"/>
    <w:rsid w:val="0033750F"/>
    <w:rsid w:val="00345B4F"/>
    <w:rsid w:val="003571FB"/>
    <w:rsid w:val="00357461"/>
    <w:rsid w:val="00365ED2"/>
    <w:rsid w:val="003729C2"/>
    <w:rsid w:val="003815B0"/>
    <w:rsid w:val="00383C9E"/>
    <w:rsid w:val="00386E63"/>
    <w:rsid w:val="00390899"/>
    <w:rsid w:val="00393461"/>
    <w:rsid w:val="003A0B94"/>
    <w:rsid w:val="003A4E35"/>
    <w:rsid w:val="003A7131"/>
    <w:rsid w:val="003A73B9"/>
    <w:rsid w:val="003B0BB5"/>
    <w:rsid w:val="003B4E77"/>
    <w:rsid w:val="003B6C64"/>
    <w:rsid w:val="003B6C74"/>
    <w:rsid w:val="003C015F"/>
    <w:rsid w:val="003C2372"/>
    <w:rsid w:val="003C3AC1"/>
    <w:rsid w:val="003D2B84"/>
    <w:rsid w:val="003D6D3E"/>
    <w:rsid w:val="003E3426"/>
    <w:rsid w:val="003E57B2"/>
    <w:rsid w:val="003E69E5"/>
    <w:rsid w:val="003F3095"/>
    <w:rsid w:val="003F338B"/>
    <w:rsid w:val="003F71B1"/>
    <w:rsid w:val="00400A24"/>
    <w:rsid w:val="00405086"/>
    <w:rsid w:val="0040578D"/>
    <w:rsid w:val="00415F02"/>
    <w:rsid w:val="004176DE"/>
    <w:rsid w:val="0042548D"/>
    <w:rsid w:val="00425C3C"/>
    <w:rsid w:val="004267BC"/>
    <w:rsid w:val="004320EB"/>
    <w:rsid w:val="004331F5"/>
    <w:rsid w:val="004339BD"/>
    <w:rsid w:val="0043449E"/>
    <w:rsid w:val="00436F9A"/>
    <w:rsid w:val="00440407"/>
    <w:rsid w:val="00443063"/>
    <w:rsid w:val="004466A6"/>
    <w:rsid w:val="00451271"/>
    <w:rsid w:val="0045428C"/>
    <w:rsid w:val="0046053F"/>
    <w:rsid w:val="004611B2"/>
    <w:rsid w:val="00461BFD"/>
    <w:rsid w:val="00470233"/>
    <w:rsid w:val="00472945"/>
    <w:rsid w:val="004744B5"/>
    <w:rsid w:val="00475185"/>
    <w:rsid w:val="00477BAD"/>
    <w:rsid w:val="0048775D"/>
    <w:rsid w:val="00490563"/>
    <w:rsid w:val="00494FEC"/>
    <w:rsid w:val="004A0868"/>
    <w:rsid w:val="004A30AC"/>
    <w:rsid w:val="004A3958"/>
    <w:rsid w:val="004A6F9F"/>
    <w:rsid w:val="004A7913"/>
    <w:rsid w:val="004B0102"/>
    <w:rsid w:val="004B0133"/>
    <w:rsid w:val="004B07F1"/>
    <w:rsid w:val="004B0F72"/>
    <w:rsid w:val="004B10E7"/>
    <w:rsid w:val="004B2C6E"/>
    <w:rsid w:val="004B45C5"/>
    <w:rsid w:val="004C030F"/>
    <w:rsid w:val="004C14AC"/>
    <w:rsid w:val="004C54FE"/>
    <w:rsid w:val="004C7A7F"/>
    <w:rsid w:val="004D3337"/>
    <w:rsid w:val="004D4FB3"/>
    <w:rsid w:val="004E50D7"/>
    <w:rsid w:val="004E617C"/>
    <w:rsid w:val="004F2305"/>
    <w:rsid w:val="004F3B0F"/>
    <w:rsid w:val="004F4636"/>
    <w:rsid w:val="004F5B84"/>
    <w:rsid w:val="004F5F9F"/>
    <w:rsid w:val="005054A1"/>
    <w:rsid w:val="00510531"/>
    <w:rsid w:val="0051054B"/>
    <w:rsid w:val="0051286D"/>
    <w:rsid w:val="00516269"/>
    <w:rsid w:val="0051797B"/>
    <w:rsid w:val="00520CA7"/>
    <w:rsid w:val="00521BF0"/>
    <w:rsid w:val="00531096"/>
    <w:rsid w:val="00532217"/>
    <w:rsid w:val="00534BB6"/>
    <w:rsid w:val="005358AF"/>
    <w:rsid w:val="00540DD7"/>
    <w:rsid w:val="005410E0"/>
    <w:rsid w:val="00543750"/>
    <w:rsid w:val="00544B0C"/>
    <w:rsid w:val="00546AE7"/>
    <w:rsid w:val="005479AB"/>
    <w:rsid w:val="00553B30"/>
    <w:rsid w:val="0055746B"/>
    <w:rsid w:val="00572EE6"/>
    <w:rsid w:val="005821C5"/>
    <w:rsid w:val="00593857"/>
    <w:rsid w:val="0059441E"/>
    <w:rsid w:val="0059756C"/>
    <w:rsid w:val="00597904"/>
    <w:rsid w:val="005A0059"/>
    <w:rsid w:val="005A6291"/>
    <w:rsid w:val="005A6A00"/>
    <w:rsid w:val="005B4130"/>
    <w:rsid w:val="005B5191"/>
    <w:rsid w:val="005C1BE0"/>
    <w:rsid w:val="005C49FF"/>
    <w:rsid w:val="005C4C18"/>
    <w:rsid w:val="005D06E0"/>
    <w:rsid w:val="005D160A"/>
    <w:rsid w:val="005D66DC"/>
    <w:rsid w:val="005E35A4"/>
    <w:rsid w:val="005E3ABE"/>
    <w:rsid w:val="005F5D33"/>
    <w:rsid w:val="00602925"/>
    <w:rsid w:val="00603C0E"/>
    <w:rsid w:val="006040E0"/>
    <w:rsid w:val="0060490A"/>
    <w:rsid w:val="006063FE"/>
    <w:rsid w:val="0060678F"/>
    <w:rsid w:val="00612E21"/>
    <w:rsid w:val="00616FA9"/>
    <w:rsid w:val="00623619"/>
    <w:rsid w:val="00630D61"/>
    <w:rsid w:val="00631F3D"/>
    <w:rsid w:val="006325EF"/>
    <w:rsid w:val="006347D1"/>
    <w:rsid w:val="00637176"/>
    <w:rsid w:val="00640AC8"/>
    <w:rsid w:val="0064137F"/>
    <w:rsid w:val="006447A9"/>
    <w:rsid w:val="00653118"/>
    <w:rsid w:val="0066026D"/>
    <w:rsid w:val="00660295"/>
    <w:rsid w:val="00660762"/>
    <w:rsid w:val="00663CFD"/>
    <w:rsid w:val="0066719B"/>
    <w:rsid w:val="00671377"/>
    <w:rsid w:val="00674C46"/>
    <w:rsid w:val="0067528F"/>
    <w:rsid w:val="00675F34"/>
    <w:rsid w:val="00683F71"/>
    <w:rsid w:val="00686D66"/>
    <w:rsid w:val="006871A1"/>
    <w:rsid w:val="0069059F"/>
    <w:rsid w:val="00692C0C"/>
    <w:rsid w:val="00693A28"/>
    <w:rsid w:val="006A26F2"/>
    <w:rsid w:val="006A288D"/>
    <w:rsid w:val="006A2E66"/>
    <w:rsid w:val="006A3736"/>
    <w:rsid w:val="006A49C6"/>
    <w:rsid w:val="006A4CD2"/>
    <w:rsid w:val="006A6CFA"/>
    <w:rsid w:val="006B2484"/>
    <w:rsid w:val="006B26FB"/>
    <w:rsid w:val="006C0542"/>
    <w:rsid w:val="006C5CF9"/>
    <w:rsid w:val="006D7538"/>
    <w:rsid w:val="006E02BF"/>
    <w:rsid w:val="006E056C"/>
    <w:rsid w:val="006E4F3E"/>
    <w:rsid w:val="006F1AFE"/>
    <w:rsid w:val="00702214"/>
    <w:rsid w:val="00703930"/>
    <w:rsid w:val="00703FC1"/>
    <w:rsid w:val="007057B9"/>
    <w:rsid w:val="007071A2"/>
    <w:rsid w:val="007209AE"/>
    <w:rsid w:val="007209B8"/>
    <w:rsid w:val="00720AFA"/>
    <w:rsid w:val="00722ABE"/>
    <w:rsid w:val="0072465C"/>
    <w:rsid w:val="00725EC9"/>
    <w:rsid w:val="007262A7"/>
    <w:rsid w:val="00726DE0"/>
    <w:rsid w:val="00732D29"/>
    <w:rsid w:val="00732F67"/>
    <w:rsid w:val="00734141"/>
    <w:rsid w:val="00735653"/>
    <w:rsid w:val="0074042F"/>
    <w:rsid w:val="0074094F"/>
    <w:rsid w:val="00740C3B"/>
    <w:rsid w:val="00741A4C"/>
    <w:rsid w:val="0074379F"/>
    <w:rsid w:val="00744404"/>
    <w:rsid w:val="00753CAC"/>
    <w:rsid w:val="007663D2"/>
    <w:rsid w:val="00770CC6"/>
    <w:rsid w:val="007718D3"/>
    <w:rsid w:val="00773E94"/>
    <w:rsid w:val="0078116A"/>
    <w:rsid w:val="007837C6"/>
    <w:rsid w:val="007914D4"/>
    <w:rsid w:val="007930F4"/>
    <w:rsid w:val="007A16BD"/>
    <w:rsid w:val="007A3B31"/>
    <w:rsid w:val="007A5BB8"/>
    <w:rsid w:val="007A67CB"/>
    <w:rsid w:val="007A704B"/>
    <w:rsid w:val="007B0581"/>
    <w:rsid w:val="007B3856"/>
    <w:rsid w:val="007B7AFC"/>
    <w:rsid w:val="007C0374"/>
    <w:rsid w:val="007C3147"/>
    <w:rsid w:val="007C3645"/>
    <w:rsid w:val="007D0251"/>
    <w:rsid w:val="007D5AB8"/>
    <w:rsid w:val="007D6D59"/>
    <w:rsid w:val="007E15C7"/>
    <w:rsid w:val="007E30C7"/>
    <w:rsid w:val="007E71F8"/>
    <w:rsid w:val="007F113C"/>
    <w:rsid w:val="00802132"/>
    <w:rsid w:val="008138C6"/>
    <w:rsid w:val="00813A4A"/>
    <w:rsid w:val="0082053F"/>
    <w:rsid w:val="008223CF"/>
    <w:rsid w:val="00822AB2"/>
    <w:rsid w:val="0082446E"/>
    <w:rsid w:val="00826A7D"/>
    <w:rsid w:val="00827848"/>
    <w:rsid w:val="008605F2"/>
    <w:rsid w:val="008637B1"/>
    <w:rsid w:val="0086444A"/>
    <w:rsid w:val="008664CA"/>
    <w:rsid w:val="008717DA"/>
    <w:rsid w:val="00871BF3"/>
    <w:rsid w:val="00880978"/>
    <w:rsid w:val="00881F0F"/>
    <w:rsid w:val="00884AB3"/>
    <w:rsid w:val="00887E06"/>
    <w:rsid w:val="008938CE"/>
    <w:rsid w:val="00893D68"/>
    <w:rsid w:val="00894063"/>
    <w:rsid w:val="008959C7"/>
    <w:rsid w:val="008A5315"/>
    <w:rsid w:val="008A5A18"/>
    <w:rsid w:val="008A61AF"/>
    <w:rsid w:val="008B5B92"/>
    <w:rsid w:val="008B72A4"/>
    <w:rsid w:val="008B7642"/>
    <w:rsid w:val="008C0916"/>
    <w:rsid w:val="008D4473"/>
    <w:rsid w:val="008D7073"/>
    <w:rsid w:val="008E53CE"/>
    <w:rsid w:val="008E6E3A"/>
    <w:rsid w:val="008F07A0"/>
    <w:rsid w:val="008F144E"/>
    <w:rsid w:val="008F243E"/>
    <w:rsid w:val="008F7B84"/>
    <w:rsid w:val="008F7C7C"/>
    <w:rsid w:val="0090096C"/>
    <w:rsid w:val="00900D7D"/>
    <w:rsid w:val="009021F0"/>
    <w:rsid w:val="00904E52"/>
    <w:rsid w:val="00913823"/>
    <w:rsid w:val="00914385"/>
    <w:rsid w:val="00917F11"/>
    <w:rsid w:val="00920106"/>
    <w:rsid w:val="009249EC"/>
    <w:rsid w:val="00933B69"/>
    <w:rsid w:val="009364AD"/>
    <w:rsid w:val="00941C76"/>
    <w:rsid w:val="00944113"/>
    <w:rsid w:val="009456CE"/>
    <w:rsid w:val="0095534F"/>
    <w:rsid w:val="00956D2D"/>
    <w:rsid w:val="009574BE"/>
    <w:rsid w:val="00963C5B"/>
    <w:rsid w:val="009700B8"/>
    <w:rsid w:val="00976527"/>
    <w:rsid w:val="009813E6"/>
    <w:rsid w:val="00985E65"/>
    <w:rsid w:val="00991541"/>
    <w:rsid w:val="009965AC"/>
    <w:rsid w:val="00997165"/>
    <w:rsid w:val="009971E4"/>
    <w:rsid w:val="009A4EB3"/>
    <w:rsid w:val="009B1C2B"/>
    <w:rsid w:val="009B404B"/>
    <w:rsid w:val="009B46A1"/>
    <w:rsid w:val="009B6602"/>
    <w:rsid w:val="009C2E1A"/>
    <w:rsid w:val="009C40DB"/>
    <w:rsid w:val="009C41AD"/>
    <w:rsid w:val="009C6139"/>
    <w:rsid w:val="009C734F"/>
    <w:rsid w:val="009D02B1"/>
    <w:rsid w:val="009D0EDC"/>
    <w:rsid w:val="009E05EE"/>
    <w:rsid w:val="009E08A2"/>
    <w:rsid w:val="009E2668"/>
    <w:rsid w:val="009E3C6B"/>
    <w:rsid w:val="009F1742"/>
    <w:rsid w:val="009F2BEB"/>
    <w:rsid w:val="009F4C9E"/>
    <w:rsid w:val="009F4FF5"/>
    <w:rsid w:val="009F7414"/>
    <w:rsid w:val="00A06589"/>
    <w:rsid w:val="00A073CD"/>
    <w:rsid w:val="00A114E0"/>
    <w:rsid w:val="00A13B47"/>
    <w:rsid w:val="00A13B82"/>
    <w:rsid w:val="00A15289"/>
    <w:rsid w:val="00A16F81"/>
    <w:rsid w:val="00A2002A"/>
    <w:rsid w:val="00A20788"/>
    <w:rsid w:val="00A215EA"/>
    <w:rsid w:val="00A21749"/>
    <w:rsid w:val="00A305BA"/>
    <w:rsid w:val="00A3280B"/>
    <w:rsid w:val="00A3468E"/>
    <w:rsid w:val="00A36595"/>
    <w:rsid w:val="00A42401"/>
    <w:rsid w:val="00A44254"/>
    <w:rsid w:val="00A4501A"/>
    <w:rsid w:val="00A457A4"/>
    <w:rsid w:val="00A5171A"/>
    <w:rsid w:val="00A53F14"/>
    <w:rsid w:val="00A56ECD"/>
    <w:rsid w:val="00A63737"/>
    <w:rsid w:val="00A63D6F"/>
    <w:rsid w:val="00A67F7A"/>
    <w:rsid w:val="00A75DE5"/>
    <w:rsid w:val="00A76850"/>
    <w:rsid w:val="00A770BA"/>
    <w:rsid w:val="00A83CB7"/>
    <w:rsid w:val="00A9223E"/>
    <w:rsid w:val="00A924E7"/>
    <w:rsid w:val="00A94F2F"/>
    <w:rsid w:val="00A96444"/>
    <w:rsid w:val="00A97D8A"/>
    <w:rsid w:val="00AA2CE4"/>
    <w:rsid w:val="00AB4B8B"/>
    <w:rsid w:val="00AC0121"/>
    <w:rsid w:val="00AC08AE"/>
    <w:rsid w:val="00AC1566"/>
    <w:rsid w:val="00AC1F60"/>
    <w:rsid w:val="00AC2FF2"/>
    <w:rsid w:val="00AC5D00"/>
    <w:rsid w:val="00AD002F"/>
    <w:rsid w:val="00AD1F84"/>
    <w:rsid w:val="00AD543C"/>
    <w:rsid w:val="00AE03D1"/>
    <w:rsid w:val="00AF4EC7"/>
    <w:rsid w:val="00AF7977"/>
    <w:rsid w:val="00B07CF2"/>
    <w:rsid w:val="00B104AC"/>
    <w:rsid w:val="00B1270D"/>
    <w:rsid w:val="00B12E70"/>
    <w:rsid w:val="00B16E64"/>
    <w:rsid w:val="00B222E2"/>
    <w:rsid w:val="00B24072"/>
    <w:rsid w:val="00B26B9D"/>
    <w:rsid w:val="00B36170"/>
    <w:rsid w:val="00B361C9"/>
    <w:rsid w:val="00B41AB1"/>
    <w:rsid w:val="00B44B15"/>
    <w:rsid w:val="00B46520"/>
    <w:rsid w:val="00B47914"/>
    <w:rsid w:val="00B5451B"/>
    <w:rsid w:val="00B60756"/>
    <w:rsid w:val="00B62A00"/>
    <w:rsid w:val="00B64232"/>
    <w:rsid w:val="00B6480E"/>
    <w:rsid w:val="00B6517A"/>
    <w:rsid w:val="00B66E4D"/>
    <w:rsid w:val="00B67D1E"/>
    <w:rsid w:val="00B71130"/>
    <w:rsid w:val="00B7720B"/>
    <w:rsid w:val="00B77249"/>
    <w:rsid w:val="00B83980"/>
    <w:rsid w:val="00B83B21"/>
    <w:rsid w:val="00B85683"/>
    <w:rsid w:val="00B90D59"/>
    <w:rsid w:val="00B93310"/>
    <w:rsid w:val="00BA0D81"/>
    <w:rsid w:val="00BA6629"/>
    <w:rsid w:val="00BA7C5E"/>
    <w:rsid w:val="00BB03AB"/>
    <w:rsid w:val="00BB2F89"/>
    <w:rsid w:val="00BB4880"/>
    <w:rsid w:val="00BB6DC3"/>
    <w:rsid w:val="00BC01F3"/>
    <w:rsid w:val="00BC305F"/>
    <w:rsid w:val="00BC44FC"/>
    <w:rsid w:val="00BC5A5B"/>
    <w:rsid w:val="00BC5BFF"/>
    <w:rsid w:val="00BC6BDA"/>
    <w:rsid w:val="00BD291D"/>
    <w:rsid w:val="00BD54B4"/>
    <w:rsid w:val="00BD77AE"/>
    <w:rsid w:val="00BD7F07"/>
    <w:rsid w:val="00BF2E9B"/>
    <w:rsid w:val="00BF4CA6"/>
    <w:rsid w:val="00BF569B"/>
    <w:rsid w:val="00C01A8C"/>
    <w:rsid w:val="00C036E1"/>
    <w:rsid w:val="00C03A89"/>
    <w:rsid w:val="00C05565"/>
    <w:rsid w:val="00C10A24"/>
    <w:rsid w:val="00C13302"/>
    <w:rsid w:val="00C1360D"/>
    <w:rsid w:val="00C15880"/>
    <w:rsid w:val="00C1766C"/>
    <w:rsid w:val="00C206BF"/>
    <w:rsid w:val="00C25681"/>
    <w:rsid w:val="00C261CF"/>
    <w:rsid w:val="00C35C0A"/>
    <w:rsid w:val="00C36E9B"/>
    <w:rsid w:val="00C4748A"/>
    <w:rsid w:val="00C478B6"/>
    <w:rsid w:val="00C51033"/>
    <w:rsid w:val="00C53F6B"/>
    <w:rsid w:val="00C64085"/>
    <w:rsid w:val="00C64BBF"/>
    <w:rsid w:val="00C709E9"/>
    <w:rsid w:val="00C71AEC"/>
    <w:rsid w:val="00C72251"/>
    <w:rsid w:val="00C728D3"/>
    <w:rsid w:val="00C7788D"/>
    <w:rsid w:val="00C82384"/>
    <w:rsid w:val="00C864C1"/>
    <w:rsid w:val="00C87D18"/>
    <w:rsid w:val="00C90D21"/>
    <w:rsid w:val="00C91473"/>
    <w:rsid w:val="00C95A31"/>
    <w:rsid w:val="00C96A2A"/>
    <w:rsid w:val="00CA09A1"/>
    <w:rsid w:val="00CA2BBE"/>
    <w:rsid w:val="00CA612C"/>
    <w:rsid w:val="00CB6A59"/>
    <w:rsid w:val="00CB72C5"/>
    <w:rsid w:val="00CC1838"/>
    <w:rsid w:val="00CC4343"/>
    <w:rsid w:val="00CC5C42"/>
    <w:rsid w:val="00CC5F2B"/>
    <w:rsid w:val="00CC5F93"/>
    <w:rsid w:val="00CD2DB5"/>
    <w:rsid w:val="00CD49E6"/>
    <w:rsid w:val="00CD7110"/>
    <w:rsid w:val="00CE3636"/>
    <w:rsid w:val="00CE6612"/>
    <w:rsid w:val="00CF0117"/>
    <w:rsid w:val="00CF1480"/>
    <w:rsid w:val="00CF20ED"/>
    <w:rsid w:val="00CF21D2"/>
    <w:rsid w:val="00D0237F"/>
    <w:rsid w:val="00D02478"/>
    <w:rsid w:val="00D0551C"/>
    <w:rsid w:val="00D07E1C"/>
    <w:rsid w:val="00D11B09"/>
    <w:rsid w:val="00D12BE2"/>
    <w:rsid w:val="00D16EF4"/>
    <w:rsid w:val="00D179BE"/>
    <w:rsid w:val="00D20136"/>
    <w:rsid w:val="00D205C9"/>
    <w:rsid w:val="00D20F48"/>
    <w:rsid w:val="00D21806"/>
    <w:rsid w:val="00D21EE0"/>
    <w:rsid w:val="00D23F85"/>
    <w:rsid w:val="00D2641C"/>
    <w:rsid w:val="00D301DA"/>
    <w:rsid w:val="00D32EDB"/>
    <w:rsid w:val="00D33002"/>
    <w:rsid w:val="00D354F2"/>
    <w:rsid w:val="00D407A5"/>
    <w:rsid w:val="00D4514E"/>
    <w:rsid w:val="00D4679C"/>
    <w:rsid w:val="00D47A1D"/>
    <w:rsid w:val="00D47D3A"/>
    <w:rsid w:val="00D50C63"/>
    <w:rsid w:val="00D52B4B"/>
    <w:rsid w:val="00D5363A"/>
    <w:rsid w:val="00D558A2"/>
    <w:rsid w:val="00D559B8"/>
    <w:rsid w:val="00D63C50"/>
    <w:rsid w:val="00D64918"/>
    <w:rsid w:val="00D65A1C"/>
    <w:rsid w:val="00D70D0F"/>
    <w:rsid w:val="00D73574"/>
    <w:rsid w:val="00D758D0"/>
    <w:rsid w:val="00D76F4A"/>
    <w:rsid w:val="00D84FC4"/>
    <w:rsid w:val="00D91D5D"/>
    <w:rsid w:val="00DA542D"/>
    <w:rsid w:val="00DA5B85"/>
    <w:rsid w:val="00DA67EC"/>
    <w:rsid w:val="00DB058E"/>
    <w:rsid w:val="00DC0A1A"/>
    <w:rsid w:val="00DC5168"/>
    <w:rsid w:val="00DC7156"/>
    <w:rsid w:val="00DD2B18"/>
    <w:rsid w:val="00DD53D8"/>
    <w:rsid w:val="00DD727E"/>
    <w:rsid w:val="00DD76DB"/>
    <w:rsid w:val="00DE0261"/>
    <w:rsid w:val="00DE1D5B"/>
    <w:rsid w:val="00DF1F8D"/>
    <w:rsid w:val="00DF2F32"/>
    <w:rsid w:val="00DF5F24"/>
    <w:rsid w:val="00DF7160"/>
    <w:rsid w:val="00E123D7"/>
    <w:rsid w:val="00E155D8"/>
    <w:rsid w:val="00E4045F"/>
    <w:rsid w:val="00E4568E"/>
    <w:rsid w:val="00E458D8"/>
    <w:rsid w:val="00E5220B"/>
    <w:rsid w:val="00E56965"/>
    <w:rsid w:val="00E56C9F"/>
    <w:rsid w:val="00E60CDE"/>
    <w:rsid w:val="00E6107D"/>
    <w:rsid w:val="00E61E91"/>
    <w:rsid w:val="00E62ABD"/>
    <w:rsid w:val="00E63857"/>
    <w:rsid w:val="00E63A75"/>
    <w:rsid w:val="00E66F5A"/>
    <w:rsid w:val="00E70469"/>
    <w:rsid w:val="00E7433C"/>
    <w:rsid w:val="00E75840"/>
    <w:rsid w:val="00E7651A"/>
    <w:rsid w:val="00E91597"/>
    <w:rsid w:val="00E91C92"/>
    <w:rsid w:val="00E93662"/>
    <w:rsid w:val="00E961DC"/>
    <w:rsid w:val="00EA1449"/>
    <w:rsid w:val="00EB233C"/>
    <w:rsid w:val="00EB310E"/>
    <w:rsid w:val="00EB657F"/>
    <w:rsid w:val="00EC021E"/>
    <w:rsid w:val="00EC2897"/>
    <w:rsid w:val="00EC7334"/>
    <w:rsid w:val="00ED3DA2"/>
    <w:rsid w:val="00ED4417"/>
    <w:rsid w:val="00ED685B"/>
    <w:rsid w:val="00EE34EF"/>
    <w:rsid w:val="00EE4AC1"/>
    <w:rsid w:val="00EE64D3"/>
    <w:rsid w:val="00EE6F25"/>
    <w:rsid w:val="00EF1BF8"/>
    <w:rsid w:val="00EF28C4"/>
    <w:rsid w:val="00EF29BF"/>
    <w:rsid w:val="00EF65B4"/>
    <w:rsid w:val="00EF7209"/>
    <w:rsid w:val="00EF7600"/>
    <w:rsid w:val="00F025F0"/>
    <w:rsid w:val="00F06911"/>
    <w:rsid w:val="00F13057"/>
    <w:rsid w:val="00F2685B"/>
    <w:rsid w:val="00F2784D"/>
    <w:rsid w:val="00F32FAE"/>
    <w:rsid w:val="00F353D5"/>
    <w:rsid w:val="00F355BD"/>
    <w:rsid w:val="00F5172B"/>
    <w:rsid w:val="00F54473"/>
    <w:rsid w:val="00F5515C"/>
    <w:rsid w:val="00F55E2D"/>
    <w:rsid w:val="00F716FB"/>
    <w:rsid w:val="00F74A3E"/>
    <w:rsid w:val="00F759AE"/>
    <w:rsid w:val="00F7616E"/>
    <w:rsid w:val="00F84E51"/>
    <w:rsid w:val="00F91323"/>
    <w:rsid w:val="00F9704C"/>
    <w:rsid w:val="00F97779"/>
    <w:rsid w:val="00FA01CC"/>
    <w:rsid w:val="00FA2274"/>
    <w:rsid w:val="00FA2C9C"/>
    <w:rsid w:val="00FA4CD3"/>
    <w:rsid w:val="00FB1618"/>
    <w:rsid w:val="00FB16FE"/>
    <w:rsid w:val="00FB29DA"/>
    <w:rsid w:val="00FB2DB3"/>
    <w:rsid w:val="00FB3B8B"/>
    <w:rsid w:val="00FB3E9A"/>
    <w:rsid w:val="00FB4212"/>
    <w:rsid w:val="00FB48EF"/>
    <w:rsid w:val="00FB501F"/>
    <w:rsid w:val="00FB59DA"/>
    <w:rsid w:val="00FB6C37"/>
    <w:rsid w:val="00FB712F"/>
    <w:rsid w:val="00FB7AE9"/>
    <w:rsid w:val="00FC3753"/>
    <w:rsid w:val="00FE24C3"/>
    <w:rsid w:val="00FE47D2"/>
    <w:rsid w:val="00FF4B54"/>
    <w:rsid w:val="00FF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D0109"/>
  <w15:docId w15:val="{72C652FD-9676-4FC1-A823-58437F24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24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D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D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0D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D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2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00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4E52"/>
    <w:rPr>
      <w:color w:val="800080"/>
      <w:u w:val="single"/>
    </w:rPr>
  </w:style>
  <w:style w:type="paragraph" w:customStyle="1" w:styleId="xl65">
    <w:name w:val="xl65"/>
    <w:basedOn w:val="Normal"/>
    <w:rsid w:val="00904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904E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904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04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904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904E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904E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904E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904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904E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90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904E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904E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CF21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CF21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Spacing">
    <w:name w:val="No Spacing"/>
    <w:link w:val="NoSpacingChar"/>
    <w:uiPriority w:val="1"/>
    <w:qFormat/>
    <w:rsid w:val="00FB3E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900D7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900D7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75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7538"/>
    <w:pPr>
      <w:spacing w:after="100"/>
      <w:ind w:left="220"/>
    </w:pPr>
  </w:style>
  <w:style w:type="table" w:customStyle="1" w:styleId="TableGridLight1">
    <w:name w:val="Table Grid Light1"/>
    <w:basedOn w:val="TableNormal"/>
    <w:uiPriority w:val="40"/>
    <w:rsid w:val="00A200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TableNormal"/>
    <w:uiPriority w:val="49"/>
    <w:rsid w:val="00A2002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1330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D12BE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12BE2"/>
    <w:rPr>
      <w:rFonts w:eastAsiaTheme="minorHAnsi"/>
    </w:rPr>
  </w:style>
  <w:style w:type="table" w:styleId="TableGrid">
    <w:name w:val="Table Grid"/>
    <w:basedOn w:val="TableNormal"/>
    <w:uiPriority w:val="59"/>
    <w:rsid w:val="0043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F463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rio\Desktop\INFORMES%20IEEBC\INFORMES%20UT\RELACION%20DE%20SOLICITUDES%204T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o\Desktop\FORMATOS%20ENTREGADOS%20POR%20LAS%20AREAS\2022\1%20TRIMESTRE\UNIDAD%20DE%20TRANSPARENCIA\18%20de%20enero\RELACION-SOLICITUDES-4T-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rio\Desktop\INFORMES%20IEEBC\INFORMES%20UT\RELACION%20DE%20SOLICITUDES%204T202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o\Desktop\FORMATOS%20ENTREGADOS%20POR%20LAS%20AREAS\2022\1%20TRIMESTRE\UNIDAD%20DE%20TRANSPARENCIA\18%20de%20enero\RELACION-SOLICITUDES-4T-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Mario\Desktop\INFORMES%20IEEBC\INFORMES%20UT\RELACION%20DE%20SOLICITUDES%204T202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Mario\Desktop\INFORMES%20IEEBC\INFORMES%20UT\RELACION%20DE%20SOLICITUDES%204T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o\Desktop\FORMATOS%20ENTREGADOS%20POR%20LAS%20AREAS\2022\1%20TRIMESTRE\UNIDAD%20DE%20TRANSPARENCIA\18%20de%20enero\RELACION-SOLICITUDES-4T-202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turnadas por área administrativa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885-446B-AFA6-AEC5A5E9741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885-446B-AFA6-AEC5A5E9741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885-446B-AFA6-AEC5A5E9741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885-446B-AFA6-AEC5A5E9741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885-446B-AFA6-AEC5A5E9741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885-446B-AFA6-AEC5A5E9741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885-446B-AFA6-AEC5A5E9741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885-446B-AFA6-AEC5A5E974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SAIPS!$F$59:$F$66</c:f>
              <c:strCache>
                <c:ptCount val="8"/>
                <c:pt idx="0">
                  <c:v>Unidad de Transparencia</c:v>
                </c:pt>
                <c:pt idx="1">
                  <c:v>Coordinación de Partidos Políticos y Financiamiento</c:v>
                </c:pt>
                <c:pt idx="2">
                  <c:v>Departamento de Administración</c:v>
                </c:pt>
                <c:pt idx="3">
                  <c:v>Varias Unidades Administrativas</c:v>
                </c:pt>
                <c:pt idx="4">
                  <c:v>Coordinación de Informática y Estadística Electoral</c:v>
                </c:pt>
                <c:pt idx="5">
                  <c:v>Departamento de Procesos Electorales, Educación Cívica y Participación Ciudadana</c:v>
                </c:pt>
                <c:pt idx="6">
                  <c:v>Unidad de Igualdad Sustantiva y No Discriminación</c:v>
                </c:pt>
                <c:pt idx="7">
                  <c:v>Unidad Técnica de lo Contencioso Electoral</c:v>
                </c:pt>
              </c:strCache>
            </c:strRef>
          </c:cat>
          <c:val>
            <c:numRef>
              <c:f>SAIPS!$G$59:$G$66</c:f>
              <c:numCache>
                <c:formatCode>General</c:formatCode>
                <c:ptCount val="8"/>
                <c:pt idx="0">
                  <c:v>15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885-446B-AFA6-AEC5A5E97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346256888"/>
        <c:axId val="505238384"/>
      </c:barChart>
      <c:catAx>
        <c:axId val="3462568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238384"/>
        <c:crosses val="autoZero"/>
        <c:auto val="1"/>
        <c:lblAlgn val="ctr"/>
        <c:lblOffset val="100"/>
        <c:noMultiLvlLbl val="0"/>
      </c:catAx>
      <c:valAx>
        <c:axId val="5052383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256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 de solicitudes turnadas a las áread administrativas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51533318751822688"/>
          <c:y val="0.14523800638664242"/>
          <c:w val="0.47311370079520482"/>
          <c:h val="0.8189851514647912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864-44FB-85CC-F4BFF38542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64-44FB-85CC-F4BFF38542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864-44FB-85CC-F4BFF38542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864-44FB-85CC-F4BFF38542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864-44FB-85CC-F4BFF38542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864-44FB-85CC-F4BFF38542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864-44FB-85CC-F4BFF38542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864-44FB-85CC-F4BFF38542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SAIPS!$F$33:$F$40</c:f>
              <c:strCache>
                <c:ptCount val="8"/>
                <c:pt idx="0">
                  <c:v>Unidad de Transparencia</c:v>
                </c:pt>
                <c:pt idx="1">
                  <c:v>Departamento de Administración</c:v>
                </c:pt>
                <c:pt idx="2">
                  <c:v>Coordinación de Informática y Estadística Electoral</c:v>
                </c:pt>
                <c:pt idx="3">
                  <c:v>Coordinación de Partidos Políticos y Financiamiento</c:v>
                </c:pt>
                <c:pt idx="4">
                  <c:v>Departamento de Procesos Electorales, Educación Cívica y Participación Ciudadana</c:v>
                </c:pt>
                <c:pt idx="5">
                  <c:v>Unidad de Igualdad Sustantiva y No Discriminación</c:v>
                </c:pt>
                <c:pt idx="6">
                  <c:v>Varias Unidades Administrativas</c:v>
                </c:pt>
                <c:pt idx="7">
                  <c:v>Unidad Técnica de lo Contencioso Electoral</c:v>
                </c:pt>
              </c:strCache>
            </c:strRef>
          </c:cat>
          <c:val>
            <c:numRef>
              <c:f>SAIPS!$G$33:$G$40</c:f>
              <c:numCache>
                <c:formatCode>General</c:formatCode>
                <c:ptCount val="8"/>
                <c:pt idx="0">
                  <c:v>15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864-44FB-85CC-F4BFF38542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388888888888889E-2"/>
          <c:y val="0.20297616826332726"/>
          <c:w val="0.36544117305487134"/>
          <c:h val="0.703098575518783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Sentido de las respuestas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321-44F7-883B-9D4A3E852BC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321-44F7-883B-9D4A3E852BC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321-44F7-883B-9D4A3E852BC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321-44F7-883B-9D4A3E852BC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321-44F7-883B-9D4A3E852BC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321-44F7-883B-9D4A3E852BC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321-44F7-883B-9D4A3E852BCA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A321-44F7-883B-9D4A3E852B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SAIPS!$F$100:$F$103</c:f>
              <c:strCache>
                <c:ptCount val="4"/>
                <c:pt idx="0">
                  <c:v>Afirmativa</c:v>
                </c:pt>
                <c:pt idx="1">
                  <c:v>Notoria Incompetencia</c:v>
                </c:pt>
                <c:pt idx="2">
                  <c:v>Negativa</c:v>
                </c:pt>
                <c:pt idx="3">
                  <c:v>Afirmativa Parcial</c:v>
                </c:pt>
              </c:strCache>
            </c:strRef>
          </c:cat>
          <c:val>
            <c:numRef>
              <c:f>SAIPS!$G$100:$G$103</c:f>
              <c:numCache>
                <c:formatCode>General</c:formatCode>
                <c:ptCount val="4"/>
                <c:pt idx="0">
                  <c:v>21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321-44F7-883B-9D4A3E852B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346256888"/>
        <c:axId val="505238384"/>
      </c:barChart>
      <c:catAx>
        <c:axId val="3462568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238384"/>
        <c:crosses val="autoZero"/>
        <c:auto val="1"/>
        <c:lblAlgn val="ctr"/>
        <c:lblOffset val="100"/>
        <c:noMultiLvlLbl val="0"/>
      </c:catAx>
      <c:valAx>
        <c:axId val="5052383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256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 por</a:t>
            </a:r>
            <a:r>
              <a:rPr lang="en-US" baseline="0"/>
              <a:t> sentido de respuesta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2859133587682985"/>
          <c:y val="0.25043574358697152"/>
          <c:w val="0.15517493303027841"/>
          <c:h val="0.6199895493612497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BF-4CF2-9504-A080275705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BF-4CF2-9504-A080275705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BF-4CF2-9504-A080275705B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CBF-4CF2-9504-A080275705B3}"/>
              </c:ext>
            </c:extLst>
          </c:dPt>
          <c:dLbls>
            <c:dLbl>
              <c:idx val="1"/>
              <c:layout>
                <c:manualLayout>
                  <c:x val="-1.4917024053701287E-2"/>
                  <c:y val="-8.4875562720133283E-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BF-4CF2-9504-A080275705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SAIPS!$F$49:$F$52</c:f>
              <c:strCache>
                <c:ptCount val="4"/>
                <c:pt idx="0">
                  <c:v>Afirmativa</c:v>
                </c:pt>
                <c:pt idx="1">
                  <c:v>Afirmativa Parcial</c:v>
                </c:pt>
                <c:pt idx="2">
                  <c:v>Notoria Incompetencia</c:v>
                </c:pt>
                <c:pt idx="3">
                  <c:v>Negativa</c:v>
                </c:pt>
              </c:strCache>
            </c:strRef>
          </c:cat>
          <c:val>
            <c:numRef>
              <c:f>SAIPS!$G$49:$G$52</c:f>
              <c:numCache>
                <c:formatCode>General</c:formatCode>
                <c:ptCount val="4"/>
                <c:pt idx="0">
                  <c:v>21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BF-4CF2-9504-A080275705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3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0427042839576328E-2"/>
          <c:y val="0.1161318221949945"/>
          <c:w val="0.28331544467594472"/>
          <c:h val="0.7923349970269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Días hábiles para dar respuesta por área administrativa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129-42F6-9C31-32726F71243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129-42F6-9C31-32726F71243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129-42F6-9C31-32726F71243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129-42F6-9C31-32726F71243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129-42F6-9C31-32726F71243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129-42F6-9C31-32726F712432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1129-42F6-9C31-32726F71243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1129-42F6-9C31-32726F71243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SAIPS!$F$119:$F$126</c:f>
              <c:strCache>
                <c:ptCount val="8"/>
                <c:pt idx="0">
                  <c:v>Unidad de Transparencia</c:v>
                </c:pt>
                <c:pt idx="1">
                  <c:v>Departamento de Procesos Electorales, Educación Cívica y Participación Ciudadana</c:v>
                </c:pt>
                <c:pt idx="2">
                  <c:v>Coordinación de Informática y Estadística Electoral</c:v>
                </c:pt>
                <c:pt idx="3">
                  <c:v>Unidad Técnica de lo Contencioso Electoral</c:v>
                </c:pt>
                <c:pt idx="4">
                  <c:v>Coordinación de Partidos Políticos y Financiamiento</c:v>
                </c:pt>
                <c:pt idx="5">
                  <c:v>Departamento de Administración</c:v>
                </c:pt>
                <c:pt idx="6">
                  <c:v>Unidad de Igualdad Sustantiva y No Discriminación</c:v>
                </c:pt>
                <c:pt idx="7">
                  <c:v>Varias Unidades Administrativas</c:v>
                </c:pt>
              </c:strCache>
            </c:strRef>
          </c:cat>
          <c:val>
            <c:numRef>
              <c:f>SAIPS!$G$119:$G$126</c:f>
              <c:numCache>
                <c:formatCode>General</c:formatCode>
                <c:ptCount val="8"/>
                <c:pt idx="0">
                  <c:v>0.06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5.4</c:v>
                </c:pt>
                <c:pt idx="5">
                  <c:v>6</c:v>
                </c:pt>
                <c:pt idx="6">
                  <c:v>6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129-42F6-9C31-32726F712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346256888"/>
        <c:axId val="505238384"/>
      </c:barChart>
      <c:catAx>
        <c:axId val="3462568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238384"/>
        <c:crosses val="autoZero"/>
        <c:auto val="1"/>
        <c:lblAlgn val="ctr"/>
        <c:lblOffset val="100"/>
        <c:noMultiLvlLbl val="0"/>
      </c:catAx>
      <c:valAx>
        <c:axId val="5052383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256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de información desglosadas por 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78-4F22-8ECE-3D346694656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F78-4F22-8ECE-3D346694656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F78-4F22-8ECE-3D346694656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F78-4F22-8ECE-3D346694656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F78-4F22-8ECE-3D346694656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F78-4F22-8ECE-3D3466946562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F78-4F22-8ECE-3D346694656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F78-4F22-8ECE-3D34669465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SAIPS!$F$137:$F$139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No identificado</c:v>
                </c:pt>
              </c:strCache>
            </c:strRef>
          </c:cat>
          <c:val>
            <c:numRef>
              <c:f>SAIPS!$G$137:$G$139</c:f>
              <c:numCache>
                <c:formatCode>General</c:formatCode>
                <c:ptCount val="3"/>
                <c:pt idx="0">
                  <c:v>8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F78-4F22-8ECE-3D3466946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axId val="346256888"/>
        <c:axId val="505238384"/>
      </c:barChart>
      <c:catAx>
        <c:axId val="34625688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5238384"/>
        <c:crosses val="autoZero"/>
        <c:auto val="1"/>
        <c:lblAlgn val="ctr"/>
        <c:lblOffset val="100"/>
        <c:noMultiLvlLbl val="0"/>
      </c:catAx>
      <c:valAx>
        <c:axId val="5052383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6256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Porcentaje de solicitudes por género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39556991904509348"/>
          <c:y val="0.23005113651783188"/>
          <c:w val="0.24957089236902383"/>
          <c:h val="0.6640478101241775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E4-4C62-A883-850E28ADCB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E4-4C62-A883-850E28ADCB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E4-4C62-A883-850E28ADCB07}"/>
              </c:ext>
            </c:extLst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E4-4C62-A883-850E28ADCB07}"/>
                </c:ext>
              </c:extLst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E4-4C62-A883-850E28ADCB07}"/>
                </c:ext>
              </c:extLst>
            </c:dLbl>
            <c:dLbl>
              <c:idx val="2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E4-4C62-A883-850E28ADCB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SAIPS!$F$66:$F$68</c:f>
              <c:strCache>
                <c:ptCount val="3"/>
                <c:pt idx="0">
                  <c:v>Mujer</c:v>
                </c:pt>
                <c:pt idx="1">
                  <c:v>Hombre</c:v>
                </c:pt>
                <c:pt idx="2">
                  <c:v>No identificado</c:v>
                </c:pt>
              </c:strCache>
            </c:strRef>
          </c:cat>
          <c:val>
            <c:numRef>
              <c:f>SAIPS!$G$66:$G$68</c:f>
              <c:numCache>
                <c:formatCode>General</c:formatCode>
                <c:ptCount val="3"/>
                <c:pt idx="0">
                  <c:v>8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9E4-4C62-A883-850E28ADCB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990674740786957E-2"/>
          <c:y val="0.17343614913719249"/>
          <c:w val="0.18576994585521373"/>
          <c:h val="0.723166509651581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C1C2-9B71-4040-9BC8-E5D05105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Mario</cp:lastModifiedBy>
  <cp:revision>134</cp:revision>
  <cp:lastPrinted>2022-01-12T21:08:00Z</cp:lastPrinted>
  <dcterms:created xsi:type="dcterms:W3CDTF">2019-12-09T21:10:00Z</dcterms:created>
  <dcterms:modified xsi:type="dcterms:W3CDTF">2022-01-18T21:54:00Z</dcterms:modified>
</cp:coreProperties>
</file>