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4A09" w14:textId="77777777" w:rsidR="00D974E0" w:rsidRPr="001678AE" w:rsidRDefault="00D974E0" w:rsidP="00D974E0">
      <w:pPr>
        <w:pStyle w:val="Default"/>
        <w:jc w:val="center"/>
        <w:rPr>
          <w:rFonts w:ascii="Arial" w:hAnsi="Arial" w:cs="Arial"/>
          <w:b/>
          <w:bCs/>
        </w:rPr>
      </w:pPr>
      <w:r w:rsidRPr="001678AE">
        <w:rPr>
          <w:rFonts w:ascii="Arial" w:hAnsi="Arial" w:cs="Arial"/>
          <w:b/>
          <w:bCs/>
        </w:rPr>
        <w:t>Secretaría Ejecutiva</w:t>
      </w:r>
    </w:p>
    <w:p w14:paraId="4343EE85" w14:textId="198F4A85" w:rsidR="00D974E0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</w:p>
    <w:p w14:paraId="292A8225" w14:textId="77777777" w:rsidR="00196095" w:rsidRPr="001678AE" w:rsidRDefault="00196095" w:rsidP="00346B0A">
      <w:pPr>
        <w:pStyle w:val="Default"/>
        <w:jc w:val="both"/>
        <w:rPr>
          <w:rFonts w:ascii="Arial" w:hAnsi="Arial" w:cs="Arial"/>
          <w:b/>
          <w:bCs/>
        </w:rPr>
      </w:pPr>
    </w:p>
    <w:p w14:paraId="20224773" w14:textId="77777777" w:rsidR="00D974E0" w:rsidRPr="001678AE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  <w:r w:rsidRPr="001678AE">
        <w:rPr>
          <w:rFonts w:ascii="Arial" w:hAnsi="Arial" w:cs="Arial"/>
          <w:b/>
          <w:bCs/>
        </w:rPr>
        <w:t>Reglamento Interior del Instituto Estatal Electoral de Baja California</w:t>
      </w:r>
    </w:p>
    <w:p w14:paraId="5E1BC62A" w14:textId="77777777" w:rsidR="00D974E0" w:rsidRPr="001678AE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</w:p>
    <w:p w14:paraId="6A8E2CB8" w14:textId="77777777" w:rsidR="00346B0A" w:rsidRPr="001678AE" w:rsidRDefault="00346B0A" w:rsidP="00346B0A">
      <w:pPr>
        <w:pStyle w:val="Default"/>
        <w:jc w:val="both"/>
        <w:rPr>
          <w:rFonts w:ascii="Arial" w:hAnsi="Arial" w:cs="Arial"/>
        </w:rPr>
      </w:pPr>
      <w:r w:rsidRPr="001678AE">
        <w:rPr>
          <w:rFonts w:ascii="Arial" w:hAnsi="Arial" w:cs="Arial"/>
          <w:b/>
          <w:bCs/>
        </w:rPr>
        <w:t xml:space="preserve">Artículo 52. </w:t>
      </w:r>
    </w:p>
    <w:p w14:paraId="6B568B86" w14:textId="77777777" w:rsidR="00346B0A" w:rsidRPr="00196095" w:rsidRDefault="00346B0A" w:rsidP="00346B0A">
      <w:pPr>
        <w:pStyle w:val="Default"/>
        <w:jc w:val="both"/>
        <w:rPr>
          <w:rFonts w:ascii="Arial" w:hAnsi="Arial" w:cs="Arial"/>
        </w:rPr>
      </w:pPr>
      <w:r w:rsidRPr="00196095">
        <w:rPr>
          <w:rFonts w:ascii="Arial" w:hAnsi="Arial" w:cs="Arial"/>
        </w:rPr>
        <w:t xml:space="preserve">1. Para el cumplimiento de las atribuciones que la Ley Electoral le confiere, corresponde al </w:t>
      </w:r>
      <w:proofErr w:type="gramStart"/>
      <w:r w:rsidRPr="00196095">
        <w:rPr>
          <w:rFonts w:ascii="Arial" w:hAnsi="Arial" w:cs="Arial"/>
        </w:rPr>
        <w:t>Secretario Ejecutivo</w:t>
      </w:r>
      <w:proofErr w:type="gramEnd"/>
      <w:r w:rsidRPr="00196095">
        <w:rPr>
          <w:rFonts w:ascii="Arial" w:hAnsi="Arial" w:cs="Arial"/>
        </w:rPr>
        <w:t xml:space="preserve">: </w:t>
      </w:r>
    </w:p>
    <w:p w14:paraId="09E74FCF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a) Actuar como </w:t>
      </w:r>
      <w:proofErr w:type="gramStart"/>
      <w:r w:rsidRPr="003B5F04">
        <w:rPr>
          <w:rFonts w:ascii="Arial" w:hAnsi="Arial" w:cs="Arial"/>
        </w:rPr>
        <w:t>Secretario</w:t>
      </w:r>
      <w:proofErr w:type="gramEnd"/>
      <w:r w:rsidRPr="003B5F04">
        <w:rPr>
          <w:rFonts w:ascii="Arial" w:hAnsi="Arial" w:cs="Arial"/>
        </w:rPr>
        <w:t xml:space="preserve"> del Consejo General y de la Junta, respectivamente, así como remitir a los integrantes de ambos órganos colegiados los documentos y anexos necesarios para el oportuno desarrollo de sus trabajos; </w:t>
      </w:r>
    </w:p>
    <w:p w14:paraId="75179435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b) Ejecutar y supervisar el adecuado cumplimiento de los acuerdos del Consejo General y de la Junta; </w:t>
      </w:r>
    </w:p>
    <w:p w14:paraId="22DB4460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c) Acordar con la Presidencia los asuntos de su competencia; </w:t>
      </w:r>
    </w:p>
    <w:p w14:paraId="79827776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d) Coordinar la operación del Sistema Integral de Planeación, Seguimiento y Evaluación Institucional, así como las actualizaciones necesarias para someterlas a la aprobación del Consejo General; </w:t>
      </w:r>
    </w:p>
    <w:p w14:paraId="03E158A7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e) Elaborar anualmente el anteproyecto de presupuesto para someterlo a la consideración de la Presidencia y ser remitido a la Comisión de Administración; </w:t>
      </w:r>
    </w:p>
    <w:p w14:paraId="25B8CB0D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f) Brindar apoyo a las comisiones permanentes y especiales del Consejo General, en todas aquellas actividades necesarias o que le sean solicitadas; </w:t>
      </w:r>
    </w:p>
    <w:p w14:paraId="20E97A32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g) Establecer los mecanismos para la adecuada coordinación de acciones entre los Departamentos de la Junta, así como las Coordinaciones y Unidades Técnicas a su cargo; </w:t>
      </w:r>
    </w:p>
    <w:p w14:paraId="309F1429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h) Disponer la realización de los estudios pertinentes para establecer delegaciones municipales durante los procesos electorales locales; </w:t>
      </w:r>
    </w:p>
    <w:p w14:paraId="4BA20CA9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i) Previo acuerdo con la Presidencia, convocar a las reuniones de la Junta; </w:t>
      </w:r>
    </w:p>
    <w:p w14:paraId="1CBC48D5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j) Coordinar y supervisar la integración de los archivos de las sesiones y acuerdos de los Consejos Distritales Electorales; </w:t>
      </w:r>
    </w:p>
    <w:p w14:paraId="64AAFC05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k) Actuar a nombre y representación del Consejo General y de la Junta en los procedimientos administrativos y judiciales en los cuales sean parte; </w:t>
      </w:r>
    </w:p>
    <w:p w14:paraId="404056DF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l) Coordinar y ejecutar las acciones necesarias para atender los requerimientos que le formule la Comisión y el Departamento de Control Interno como coadyuvante en los procedimientos que éste acuerde para la vigilancia de los recursos y bienes del Instituto y, en su caso, en los procedimientos para la determinación de responsabilidades e imposición de sanciones a los servidores públicos del Instituto; m) Analizar y, en su caso, aprobar la estructura de los Departamentos, Coordinaciones y Unidades Técnicas del Instituto, conforme a las necesidades del servicio y los recursos presupuestales autorizados; </w:t>
      </w:r>
    </w:p>
    <w:p w14:paraId="7C3E2BB3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n) Coadyuvar en la ejecución de las reglas, lineamientos y criterios en materia de resultados electorales preliminares que emita el Instituto Nacional Electoral; </w:t>
      </w:r>
    </w:p>
    <w:p w14:paraId="66A53340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o) Coordinar las acciones necesarias a efecto de integrar el plan y calendario integral de los procesos electorales ordinarios y, en su caso, el calendario de elecciones extraordinarias; así como disponer lo necesario para su aprobación por el Consejo General; </w:t>
      </w:r>
    </w:p>
    <w:p w14:paraId="6705263A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p) En su carácter de </w:t>
      </w:r>
      <w:proofErr w:type="gramStart"/>
      <w:r w:rsidRPr="003B5F04">
        <w:rPr>
          <w:rFonts w:ascii="Arial" w:hAnsi="Arial" w:cs="Arial"/>
        </w:rPr>
        <w:t>Secretario</w:t>
      </w:r>
      <w:proofErr w:type="gramEnd"/>
      <w:r w:rsidRPr="003B5F04">
        <w:rPr>
          <w:rFonts w:ascii="Arial" w:hAnsi="Arial" w:cs="Arial"/>
        </w:rPr>
        <w:t xml:space="preserve"> del Consejo General, tomar lista de asistencia a los integrantes del Pleno; </w:t>
      </w:r>
    </w:p>
    <w:p w14:paraId="30526067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lastRenderedPageBreak/>
        <w:t xml:space="preserve">q) Realizar las acciones conducentes para sustanciar y formular los proyectos de resolución de los procedimientos administrativos sancionadores ordinarios, y someterlos a consideración del Consejo General; </w:t>
      </w:r>
    </w:p>
    <w:p w14:paraId="5F93A04D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r) Supervisar la recepción y tramitación de los medios de impugnación interpuestos contra actos y resoluciones de los órganos del Instituto, y su debida remisión al órgano jurisdiccional correspondiente; </w:t>
      </w:r>
    </w:p>
    <w:p w14:paraId="05903F61" w14:textId="09DC32C0" w:rsidR="003B5F04" w:rsidRPr="003B5F04" w:rsidRDefault="003B5F04" w:rsidP="003B5F04">
      <w:pPr>
        <w:pStyle w:val="Default"/>
        <w:jc w:val="right"/>
        <w:rPr>
          <w:rFonts w:ascii="Arial" w:hAnsi="Arial" w:cs="Arial"/>
          <w:i/>
          <w:iCs/>
        </w:rPr>
      </w:pPr>
      <w:r w:rsidRPr="003B5F04">
        <w:rPr>
          <w:rFonts w:ascii="Arial" w:hAnsi="Arial" w:cs="Arial"/>
          <w:i/>
          <w:iCs/>
        </w:rPr>
        <w:t xml:space="preserve">Inciso reformado CG 08/03/2017 </w:t>
      </w:r>
    </w:p>
    <w:p w14:paraId="240C14EF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s) Vigilar que la Unidad de lo Contencioso remita los procedimientos especiales sancionadores al Tribunal de Justicia Electoral, en los términos de la Ley Electoral; t) Supervisar la remisión al Instituto Nacional Electoral las quejas y denuncias que se reciban, cuando los hechos denunciados versen sobre propaganda en radio y televisión, y fiscalización electoral; </w:t>
      </w:r>
    </w:p>
    <w:p w14:paraId="4FBAD855" w14:textId="77777777" w:rsidR="003B5F04" w:rsidRPr="003B5F04" w:rsidRDefault="003B5F04" w:rsidP="003B5F04">
      <w:pPr>
        <w:pStyle w:val="Default"/>
        <w:jc w:val="right"/>
        <w:rPr>
          <w:rFonts w:ascii="Arial" w:hAnsi="Arial" w:cs="Arial"/>
          <w:i/>
          <w:iCs/>
        </w:rPr>
      </w:pPr>
      <w:r w:rsidRPr="003B5F04">
        <w:rPr>
          <w:rFonts w:ascii="Arial" w:hAnsi="Arial" w:cs="Arial"/>
          <w:i/>
          <w:iCs/>
        </w:rPr>
        <w:t xml:space="preserve">Inciso reformado CG 08/03/2017 </w:t>
      </w:r>
    </w:p>
    <w:p w14:paraId="70FDB05E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>u) Ejercer, y en su caso, delegar la función de Oficialía Electoral, a los servidores públicos del Instituto que designe;</w:t>
      </w:r>
    </w:p>
    <w:p w14:paraId="75482D8E" w14:textId="77777777" w:rsidR="003B5F04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v) Tomar las medidas conducentes para requerir a las autoridades competentes la entrega de pruebas que obren en su poder y establecer medidas de resguardo de la información; </w:t>
      </w:r>
    </w:p>
    <w:p w14:paraId="4749CBBB" w14:textId="77777777" w:rsidR="00F73DB6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>w) Vigilar las ministraciones del financiamiento público al que tienen derecho los partidos políticos y candidatos independientes;</w:t>
      </w:r>
    </w:p>
    <w:p w14:paraId="71E18FA0" w14:textId="77777777" w:rsidR="00F73DB6" w:rsidRPr="00F73DB6" w:rsidRDefault="003B5F04" w:rsidP="00F73DB6">
      <w:pPr>
        <w:pStyle w:val="Default"/>
        <w:jc w:val="right"/>
        <w:rPr>
          <w:rFonts w:ascii="Arial" w:hAnsi="Arial" w:cs="Arial"/>
          <w:i/>
          <w:iCs/>
        </w:rPr>
      </w:pPr>
      <w:r w:rsidRPr="00F73DB6">
        <w:rPr>
          <w:rFonts w:ascii="Arial" w:hAnsi="Arial" w:cs="Arial"/>
          <w:i/>
          <w:iCs/>
        </w:rPr>
        <w:t xml:space="preserve"> Inciso reformado CG 08/03/2017 </w:t>
      </w:r>
    </w:p>
    <w:p w14:paraId="1633C28F" w14:textId="77777777" w:rsidR="00F73DB6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x) Coordinar la recepción y seguimiento a las solicitudes que formulen los ciudadanos que pretendan constituirse como partidos políticos locales; </w:t>
      </w:r>
    </w:p>
    <w:p w14:paraId="6BB0A5F9" w14:textId="77777777" w:rsidR="00F73DB6" w:rsidRPr="00F73DB6" w:rsidRDefault="003B5F04" w:rsidP="00F73DB6">
      <w:pPr>
        <w:pStyle w:val="Default"/>
        <w:jc w:val="right"/>
        <w:rPr>
          <w:rFonts w:ascii="Arial" w:hAnsi="Arial" w:cs="Arial"/>
          <w:i/>
          <w:iCs/>
        </w:rPr>
      </w:pPr>
      <w:r w:rsidRPr="00F73DB6">
        <w:rPr>
          <w:rFonts w:ascii="Arial" w:hAnsi="Arial" w:cs="Arial"/>
          <w:i/>
          <w:iCs/>
        </w:rPr>
        <w:t xml:space="preserve">Inciso reformado CG 08/03/2017 </w:t>
      </w:r>
    </w:p>
    <w:p w14:paraId="4E1A97DC" w14:textId="77777777" w:rsidR="00F73DB6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y) Dirigir la revisión de los convenios de fusión, frentes y coaliciones que se presenten ante el Instituto; </w:t>
      </w:r>
    </w:p>
    <w:p w14:paraId="67AEA9CD" w14:textId="77777777" w:rsidR="00F73DB6" w:rsidRPr="005019D1" w:rsidRDefault="003B5F04" w:rsidP="005019D1">
      <w:pPr>
        <w:pStyle w:val="Default"/>
        <w:jc w:val="right"/>
        <w:rPr>
          <w:rFonts w:ascii="Arial" w:hAnsi="Arial" w:cs="Arial"/>
          <w:i/>
          <w:iCs/>
        </w:rPr>
      </w:pPr>
      <w:r w:rsidRPr="005019D1">
        <w:rPr>
          <w:rFonts w:ascii="Arial" w:hAnsi="Arial" w:cs="Arial"/>
          <w:i/>
          <w:iCs/>
        </w:rPr>
        <w:t>Inciso reformado CG 08/03/2017</w:t>
      </w:r>
    </w:p>
    <w:p w14:paraId="6474AC51" w14:textId="77777777" w:rsidR="005019D1" w:rsidRDefault="003B5F04" w:rsidP="003B5F04">
      <w:pPr>
        <w:pStyle w:val="Default"/>
        <w:jc w:val="both"/>
        <w:rPr>
          <w:rFonts w:ascii="Arial" w:hAnsi="Arial" w:cs="Arial"/>
        </w:rPr>
      </w:pPr>
      <w:r w:rsidRPr="003B5F04">
        <w:rPr>
          <w:rFonts w:ascii="Arial" w:hAnsi="Arial" w:cs="Arial"/>
        </w:rPr>
        <w:t xml:space="preserve">z) Supervisar la aplicación de los lineamientos para la verificación del porcentaje ciudadano de los aspirantes a Candidatos Independientes y su remisión al Instituto Nacional Electoral; </w:t>
      </w:r>
    </w:p>
    <w:p w14:paraId="6F82C981" w14:textId="7B9028A8" w:rsidR="00FD3952" w:rsidRPr="005019D1" w:rsidRDefault="003B5F04" w:rsidP="005019D1">
      <w:pPr>
        <w:pStyle w:val="Default"/>
        <w:jc w:val="right"/>
        <w:rPr>
          <w:rFonts w:ascii="Arial" w:hAnsi="Arial" w:cs="Arial"/>
          <w:i/>
          <w:iCs/>
        </w:rPr>
      </w:pPr>
      <w:r w:rsidRPr="005019D1">
        <w:rPr>
          <w:rFonts w:ascii="Arial" w:hAnsi="Arial" w:cs="Arial"/>
          <w:i/>
          <w:iCs/>
        </w:rPr>
        <w:t xml:space="preserve">Inciso reformado CG 08/03/2017 </w:t>
      </w:r>
    </w:p>
    <w:p w14:paraId="004CEC00" w14:textId="77777777" w:rsidR="005019D1" w:rsidRDefault="003B5F04" w:rsidP="003B5F04">
      <w:pPr>
        <w:pStyle w:val="Default"/>
        <w:jc w:val="both"/>
        <w:rPr>
          <w:rFonts w:ascii="Arial" w:hAnsi="Arial" w:cs="Arial"/>
        </w:rPr>
      </w:pPr>
      <w:proofErr w:type="spellStart"/>
      <w:r w:rsidRPr="003B5F04">
        <w:rPr>
          <w:rFonts w:ascii="Arial" w:hAnsi="Arial" w:cs="Arial"/>
        </w:rPr>
        <w:t>aa</w:t>
      </w:r>
      <w:proofErr w:type="spellEnd"/>
      <w:r w:rsidRPr="003B5F04">
        <w:rPr>
          <w:rFonts w:ascii="Arial" w:hAnsi="Arial" w:cs="Arial"/>
        </w:rPr>
        <w:t xml:space="preserve">) Recibir los avisos de recuento de votos en la totalidad de las casillas en los Distritos en los que se acrediten los supuestos legales previstos en la Ley Electoral; </w:t>
      </w:r>
      <w:proofErr w:type="spellStart"/>
      <w:r w:rsidRPr="003B5F04">
        <w:rPr>
          <w:rFonts w:ascii="Arial" w:hAnsi="Arial" w:cs="Arial"/>
        </w:rPr>
        <w:t>bb</w:t>
      </w:r>
      <w:proofErr w:type="spellEnd"/>
      <w:r w:rsidRPr="003B5F04">
        <w:rPr>
          <w:rFonts w:ascii="Arial" w:hAnsi="Arial" w:cs="Arial"/>
        </w:rPr>
        <w:t xml:space="preserve">) Dar vista de forma inmediata cuando las medidas de protección relacionadas con violencia política contra las mujeres </w:t>
      </w:r>
      <w:proofErr w:type="gramStart"/>
      <w:r w:rsidRPr="003B5F04">
        <w:rPr>
          <w:rFonts w:ascii="Arial" w:hAnsi="Arial" w:cs="Arial"/>
        </w:rPr>
        <w:t>en razón de</w:t>
      </w:r>
      <w:proofErr w:type="gramEnd"/>
      <w:r w:rsidRPr="003B5F04">
        <w:rPr>
          <w:rFonts w:ascii="Arial" w:hAnsi="Arial" w:cs="Arial"/>
        </w:rPr>
        <w:t xml:space="preserve"> género correspondan a otra autoridad otorgarlas conforme a sus facultades y competencias; </w:t>
      </w:r>
    </w:p>
    <w:p w14:paraId="56318525" w14:textId="6B037FDB" w:rsidR="005019D1" w:rsidRPr="005019D1" w:rsidRDefault="003B5F04" w:rsidP="005019D1">
      <w:pPr>
        <w:pStyle w:val="Default"/>
        <w:jc w:val="right"/>
        <w:rPr>
          <w:rFonts w:ascii="Arial" w:hAnsi="Arial" w:cs="Arial"/>
          <w:i/>
          <w:iCs/>
        </w:rPr>
      </w:pPr>
      <w:r w:rsidRPr="005019D1">
        <w:rPr>
          <w:rFonts w:ascii="Arial" w:hAnsi="Arial" w:cs="Arial"/>
          <w:i/>
          <w:iCs/>
        </w:rPr>
        <w:t xml:space="preserve">Inciso adicionado CG 02/10/2020 </w:t>
      </w:r>
    </w:p>
    <w:p w14:paraId="69490B83" w14:textId="77777777" w:rsidR="005019D1" w:rsidRDefault="003B5F04" w:rsidP="003B5F04">
      <w:pPr>
        <w:pStyle w:val="Default"/>
        <w:jc w:val="both"/>
        <w:rPr>
          <w:rFonts w:ascii="Arial" w:hAnsi="Arial" w:cs="Arial"/>
        </w:rPr>
      </w:pPr>
      <w:proofErr w:type="spellStart"/>
      <w:r w:rsidRPr="003B5F04">
        <w:rPr>
          <w:rFonts w:ascii="Arial" w:hAnsi="Arial" w:cs="Arial"/>
        </w:rPr>
        <w:t>cc</w:t>
      </w:r>
      <w:proofErr w:type="spellEnd"/>
      <w:r w:rsidRPr="003B5F04">
        <w:rPr>
          <w:rFonts w:ascii="Arial" w:hAnsi="Arial" w:cs="Arial"/>
        </w:rPr>
        <w:t xml:space="preserve">) Dar vista a las autoridades competentes de las actuaciones y resolución respecto de las denuncias relacionadas con violencia política contra las mujeres </w:t>
      </w:r>
      <w:proofErr w:type="gramStart"/>
      <w:r w:rsidRPr="003B5F04">
        <w:rPr>
          <w:rFonts w:ascii="Arial" w:hAnsi="Arial" w:cs="Arial"/>
        </w:rPr>
        <w:t>en razón de</w:t>
      </w:r>
      <w:proofErr w:type="gramEnd"/>
      <w:r w:rsidRPr="003B5F04">
        <w:rPr>
          <w:rFonts w:ascii="Arial" w:hAnsi="Arial" w:cs="Arial"/>
        </w:rPr>
        <w:t xml:space="preserve"> género cuando estas sean presentadas en contra de una persona servidora pública, para que determine lo que en derecho corresponda, </w:t>
      </w:r>
      <w:proofErr w:type="spellStart"/>
      <w:r w:rsidRPr="003B5F04">
        <w:rPr>
          <w:rFonts w:ascii="Arial" w:hAnsi="Arial" w:cs="Arial"/>
        </w:rPr>
        <w:t>y</w:t>
      </w:r>
      <w:proofErr w:type="spellEnd"/>
      <w:r w:rsidRPr="003B5F04">
        <w:rPr>
          <w:rFonts w:ascii="Arial" w:hAnsi="Arial" w:cs="Arial"/>
        </w:rPr>
        <w:t xml:space="preserve"> </w:t>
      </w:r>
    </w:p>
    <w:p w14:paraId="2626B3AE" w14:textId="22065DCB" w:rsidR="005019D1" w:rsidRPr="005019D1" w:rsidRDefault="003B5F04" w:rsidP="005019D1">
      <w:pPr>
        <w:pStyle w:val="Default"/>
        <w:jc w:val="right"/>
        <w:rPr>
          <w:rFonts w:ascii="Arial" w:hAnsi="Arial" w:cs="Arial"/>
          <w:i/>
          <w:iCs/>
        </w:rPr>
      </w:pPr>
      <w:r w:rsidRPr="005019D1">
        <w:rPr>
          <w:rFonts w:ascii="Arial" w:hAnsi="Arial" w:cs="Arial"/>
          <w:i/>
          <w:iCs/>
        </w:rPr>
        <w:t xml:space="preserve">Inciso adicionado CG 02/10/2020 </w:t>
      </w:r>
    </w:p>
    <w:p w14:paraId="0D64E0E2" w14:textId="44CDCC62" w:rsidR="00346B0A" w:rsidRPr="00196095" w:rsidRDefault="003B5F04" w:rsidP="003B5F04">
      <w:pPr>
        <w:pStyle w:val="Default"/>
        <w:jc w:val="both"/>
        <w:rPr>
          <w:rFonts w:ascii="Arial" w:hAnsi="Arial" w:cs="Arial"/>
        </w:rPr>
      </w:pPr>
      <w:proofErr w:type="spellStart"/>
      <w:r w:rsidRPr="003B5F04">
        <w:rPr>
          <w:rFonts w:ascii="Arial" w:hAnsi="Arial" w:cs="Arial"/>
        </w:rPr>
        <w:t>dd</w:t>
      </w:r>
      <w:proofErr w:type="spellEnd"/>
      <w:r w:rsidRPr="003B5F04">
        <w:rPr>
          <w:rFonts w:ascii="Arial" w:hAnsi="Arial" w:cs="Arial"/>
        </w:rPr>
        <w:t>) Las demás que le confiera la Ley Electoral y otras disposiciones aplicables.</w:t>
      </w:r>
    </w:p>
    <w:sectPr w:rsidR="00346B0A" w:rsidRPr="00196095" w:rsidSect="00F62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A"/>
    <w:rsid w:val="001678AE"/>
    <w:rsid w:val="00196095"/>
    <w:rsid w:val="002A1BDC"/>
    <w:rsid w:val="00346B0A"/>
    <w:rsid w:val="003B5F04"/>
    <w:rsid w:val="005019D1"/>
    <w:rsid w:val="00D974E0"/>
    <w:rsid w:val="00F625A5"/>
    <w:rsid w:val="00F73DB6"/>
    <w:rsid w:val="00FD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1960"/>
  <w15:docId w15:val="{F8481556-A176-4882-9C59-E12486C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B0A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Ana I. León</cp:lastModifiedBy>
  <cp:revision>4</cp:revision>
  <dcterms:created xsi:type="dcterms:W3CDTF">2022-07-22T06:47:00Z</dcterms:created>
  <dcterms:modified xsi:type="dcterms:W3CDTF">2022-07-22T06:50:00Z</dcterms:modified>
</cp:coreProperties>
</file>