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1D2" w:rsidRPr="00643817" w:rsidRDefault="00B931D2" w:rsidP="00364A91">
      <w:pPr>
        <w:pStyle w:val="Sinespaciado"/>
        <w:jc w:val="both"/>
        <w:rPr>
          <w:rFonts w:ascii="Humanst521 BT" w:hAnsi="Humanst521 BT"/>
          <w:b/>
          <w:sz w:val="24"/>
          <w:szCs w:val="24"/>
        </w:rPr>
      </w:pPr>
    </w:p>
    <w:p w:rsidR="00FF4CF0" w:rsidRPr="00643817" w:rsidRDefault="00FF4CF0" w:rsidP="003A7549">
      <w:pPr>
        <w:pStyle w:val="Sinespaciado"/>
        <w:ind w:left="-567" w:right="-283"/>
        <w:jc w:val="both"/>
        <w:rPr>
          <w:rFonts w:ascii="Humanst521 BT" w:hAnsi="Humanst521 BT"/>
          <w:b/>
          <w:sz w:val="24"/>
          <w:szCs w:val="24"/>
        </w:rPr>
      </w:pPr>
      <w:r w:rsidRPr="00643817">
        <w:rPr>
          <w:rFonts w:ascii="Humanst521 BT" w:hAnsi="Humanst521 BT"/>
          <w:b/>
          <w:sz w:val="24"/>
          <w:szCs w:val="24"/>
        </w:rPr>
        <w:t xml:space="preserve">INFORME QUE PRESENTA LA COORDINACIÓN DE PARTIDOS POLÍTICOS Y FINANCIAMIENTO RESPECTO A LAS ACTIVIDADES EFECTUADAS </w:t>
      </w:r>
      <w:r w:rsidR="00376D4F" w:rsidRPr="00643817">
        <w:rPr>
          <w:rFonts w:ascii="Humanst521 BT" w:hAnsi="Humanst521 BT"/>
          <w:b/>
          <w:sz w:val="24"/>
          <w:szCs w:val="24"/>
        </w:rPr>
        <w:t xml:space="preserve">EN EL </w:t>
      </w:r>
      <w:r w:rsidR="00733787">
        <w:rPr>
          <w:rFonts w:ascii="Humanst521 BT" w:hAnsi="Humanst521 BT"/>
          <w:b/>
          <w:sz w:val="24"/>
          <w:szCs w:val="24"/>
        </w:rPr>
        <w:t>PRIMER</w:t>
      </w:r>
      <w:r w:rsidR="00376D4F" w:rsidRPr="00643817">
        <w:rPr>
          <w:rFonts w:ascii="Humanst521 BT" w:hAnsi="Humanst521 BT"/>
          <w:b/>
          <w:sz w:val="24"/>
          <w:szCs w:val="24"/>
        </w:rPr>
        <w:t xml:space="preserve"> TRIMESTRE DEL 201</w:t>
      </w:r>
      <w:r w:rsidR="00733787">
        <w:rPr>
          <w:rFonts w:ascii="Humanst521 BT" w:hAnsi="Humanst521 BT"/>
          <w:b/>
          <w:sz w:val="24"/>
          <w:szCs w:val="24"/>
        </w:rPr>
        <w:t>7</w:t>
      </w:r>
    </w:p>
    <w:p w:rsidR="008B5476" w:rsidRPr="00643817" w:rsidRDefault="008B5476" w:rsidP="003A7549">
      <w:pPr>
        <w:pStyle w:val="Sinespaciado"/>
        <w:ind w:right="-283"/>
        <w:jc w:val="both"/>
        <w:rPr>
          <w:rFonts w:ascii="Humanst521 BT" w:hAnsi="Humanst521 BT"/>
          <w:b/>
          <w:sz w:val="24"/>
          <w:szCs w:val="24"/>
        </w:rPr>
      </w:pPr>
    </w:p>
    <w:p w:rsidR="008B5476" w:rsidRDefault="000F78A6" w:rsidP="00C01E58">
      <w:pPr>
        <w:pStyle w:val="Sinespaciado"/>
        <w:ind w:left="-567" w:right="-283"/>
        <w:jc w:val="both"/>
        <w:rPr>
          <w:rFonts w:ascii="Humanst521 BT" w:hAnsi="Humanst521 BT"/>
          <w:sz w:val="24"/>
          <w:szCs w:val="24"/>
        </w:rPr>
      </w:pPr>
      <w:r w:rsidRPr="00F3636E">
        <w:rPr>
          <w:rFonts w:ascii="Humanst521 BT" w:hAnsi="Humanst521 BT"/>
          <w:sz w:val="24"/>
          <w:szCs w:val="24"/>
        </w:rPr>
        <w:t>Con fundamento en lo dispuesto en los artículos 57, fracción</w:t>
      </w:r>
      <w:r w:rsidR="004D6FCA" w:rsidRPr="00F3636E">
        <w:rPr>
          <w:rFonts w:ascii="Humanst521 BT" w:hAnsi="Humanst521 BT"/>
          <w:sz w:val="24"/>
          <w:szCs w:val="24"/>
        </w:rPr>
        <w:t xml:space="preserve"> II</w:t>
      </w:r>
      <w:r w:rsidRPr="00F3636E">
        <w:rPr>
          <w:rFonts w:ascii="Humanst521 BT" w:hAnsi="Humanst521 BT"/>
          <w:sz w:val="24"/>
          <w:szCs w:val="24"/>
        </w:rPr>
        <w:t>, de la Ley Electoral del</w:t>
      </w:r>
      <w:r w:rsidR="00D113C9" w:rsidRPr="00F3636E">
        <w:rPr>
          <w:rFonts w:ascii="Humanst521 BT" w:hAnsi="Humanst521 BT"/>
          <w:sz w:val="24"/>
          <w:szCs w:val="24"/>
        </w:rPr>
        <w:t xml:space="preserve"> Estado de Baja California; </w:t>
      </w:r>
      <w:r w:rsidR="00F3636E">
        <w:rPr>
          <w:rFonts w:ascii="Humanst521 BT" w:hAnsi="Humanst521 BT"/>
          <w:sz w:val="24"/>
          <w:szCs w:val="24"/>
        </w:rPr>
        <w:t>51, numeral II, inciso b), 55, inciso b), 56, inciso d) y 59 de</w:t>
      </w:r>
      <w:r w:rsidR="00D113C9" w:rsidRPr="00643817">
        <w:rPr>
          <w:rFonts w:ascii="Humanst521 BT" w:hAnsi="Humanst521 BT"/>
          <w:sz w:val="24"/>
          <w:szCs w:val="24"/>
        </w:rPr>
        <w:t>l Reglamento Interior del Instituto Estatal Electoral de Baja California. Esta Coordinación de Partidos Políticos y Financiamiento</w:t>
      </w:r>
      <w:r w:rsidR="00C94C7F" w:rsidRPr="00643817">
        <w:rPr>
          <w:rFonts w:ascii="Humanst521 BT" w:hAnsi="Humanst521 BT"/>
          <w:sz w:val="24"/>
          <w:szCs w:val="24"/>
        </w:rPr>
        <w:t>,</w:t>
      </w:r>
      <w:r w:rsidR="00721A45" w:rsidRPr="00643817">
        <w:rPr>
          <w:rFonts w:ascii="Humanst521 BT" w:hAnsi="Humanst521 BT"/>
          <w:sz w:val="24"/>
          <w:szCs w:val="24"/>
        </w:rPr>
        <w:t>rinde</w:t>
      </w:r>
      <w:r w:rsidR="00D113C9" w:rsidRPr="00643817">
        <w:rPr>
          <w:rFonts w:ascii="Humanst521 BT" w:hAnsi="Humanst521 BT"/>
          <w:sz w:val="24"/>
          <w:szCs w:val="24"/>
        </w:rPr>
        <w:t xml:space="preserve"> el p</w:t>
      </w:r>
      <w:r w:rsidR="006B79CA" w:rsidRPr="00643817">
        <w:rPr>
          <w:rFonts w:ascii="Humanst521 BT" w:hAnsi="Humanst521 BT"/>
          <w:sz w:val="24"/>
          <w:szCs w:val="24"/>
        </w:rPr>
        <w:t>resente informe relativo a</w:t>
      </w:r>
      <w:r w:rsidR="00E917FF" w:rsidRPr="00643817">
        <w:rPr>
          <w:rFonts w:ascii="Humanst521 BT" w:hAnsi="Humanst521 BT"/>
          <w:sz w:val="24"/>
          <w:szCs w:val="24"/>
        </w:rPr>
        <w:t xml:space="preserve"> las actividades efectuadas del </w:t>
      </w:r>
      <w:r w:rsidR="00733787">
        <w:rPr>
          <w:rFonts w:ascii="Humanst521 BT" w:hAnsi="Humanst521 BT"/>
          <w:sz w:val="24"/>
          <w:szCs w:val="24"/>
        </w:rPr>
        <w:t>01</w:t>
      </w:r>
      <w:r w:rsidR="00E917FF" w:rsidRPr="00643817">
        <w:rPr>
          <w:rFonts w:ascii="Humanst521 BT" w:hAnsi="Humanst521 BT"/>
          <w:sz w:val="24"/>
          <w:szCs w:val="24"/>
        </w:rPr>
        <w:t xml:space="preserve"> de </w:t>
      </w:r>
      <w:r w:rsidR="00733787">
        <w:rPr>
          <w:rFonts w:ascii="Humanst521 BT" w:hAnsi="Humanst521 BT"/>
          <w:sz w:val="24"/>
          <w:szCs w:val="24"/>
        </w:rPr>
        <w:t xml:space="preserve">Enero </w:t>
      </w:r>
      <w:r w:rsidR="00C94C7F" w:rsidRPr="00643817">
        <w:rPr>
          <w:rFonts w:ascii="Humanst521 BT" w:hAnsi="Humanst521 BT"/>
          <w:sz w:val="24"/>
          <w:szCs w:val="24"/>
        </w:rPr>
        <w:t xml:space="preserve">al </w:t>
      </w:r>
      <w:r w:rsidR="00733787">
        <w:rPr>
          <w:rFonts w:ascii="Humanst521 BT" w:hAnsi="Humanst521 BT"/>
          <w:sz w:val="24"/>
          <w:szCs w:val="24"/>
        </w:rPr>
        <w:t>31</w:t>
      </w:r>
      <w:r w:rsidR="00C94C7F" w:rsidRPr="00643817">
        <w:rPr>
          <w:rFonts w:ascii="Humanst521 BT" w:hAnsi="Humanst521 BT"/>
          <w:sz w:val="24"/>
          <w:szCs w:val="24"/>
        </w:rPr>
        <w:t xml:space="preserve"> de </w:t>
      </w:r>
      <w:r w:rsidR="00733787">
        <w:rPr>
          <w:rFonts w:ascii="Humanst521 BT" w:hAnsi="Humanst521 BT"/>
          <w:sz w:val="24"/>
          <w:szCs w:val="24"/>
        </w:rPr>
        <w:t>marzo</w:t>
      </w:r>
      <w:r w:rsidR="00E917FF" w:rsidRPr="00643817">
        <w:rPr>
          <w:rFonts w:ascii="Humanst521 BT" w:hAnsi="Humanst521 BT"/>
          <w:sz w:val="24"/>
          <w:szCs w:val="24"/>
        </w:rPr>
        <w:t xml:space="preserve"> de</w:t>
      </w:r>
      <w:r w:rsidR="00C94C7F" w:rsidRPr="00643817">
        <w:rPr>
          <w:rFonts w:ascii="Humanst521 BT" w:hAnsi="Humanst521 BT"/>
          <w:sz w:val="24"/>
          <w:szCs w:val="24"/>
        </w:rPr>
        <w:t>l 201</w:t>
      </w:r>
      <w:r w:rsidR="00733787">
        <w:rPr>
          <w:rFonts w:ascii="Humanst521 BT" w:hAnsi="Humanst521 BT"/>
          <w:sz w:val="24"/>
          <w:szCs w:val="24"/>
        </w:rPr>
        <w:t>7</w:t>
      </w:r>
      <w:r w:rsidR="00C94C7F" w:rsidRPr="00643817">
        <w:rPr>
          <w:rFonts w:ascii="Humanst521 BT" w:hAnsi="Humanst521 BT"/>
          <w:sz w:val="24"/>
          <w:szCs w:val="24"/>
        </w:rPr>
        <w:t>.</w:t>
      </w:r>
    </w:p>
    <w:p w:rsidR="00C01E58" w:rsidRPr="00643817" w:rsidRDefault="00C01E58" w:rsidP="00C01E58">
      <w:pPr>
        <w:pStyle w:val="Sinespaciado"/>
        <w:ind w:left="-567" w:right="-283"/>
        <w:jc w:val="both"/>
        <w:rPr>
          <w:rFonts w:ascii="Humanst521 BT" w:hAnsi="Humanst521 BT"/>
          <w:sz w:val="24"/>
          <w:szCs w:val="24"/>
        </w:rPr>
      </w:pPr>
    </w:p>
    <w:p w:rsidR="001972C8" w:rsidRDefault="00307012" w:rsidP="00C01E58">
      <w:pPr>
        <w:pStyle w:val="Prrafodelista"/>
        <w:numPr>
          <w:ilvl w:val="0"/>
          <w:numId w:val="18"/>
        </w:numPr>
        <w:spacing w:after="0"/>
        <w:ind w:left="-284" w:right="-518" w:hanging="283"/>
        <w:jc w:val="both"/>
        <w:rPr>
          <w:rFonts w:ascii="Humanst521 BT" w:hAnsi="Humanst521 BT" w:cstheme="minorHAnsi"/>
          <w:b/>
          <w:sz w:val="24"/>
          <w:szCs w:val="24"/>
        </w:rPr>
      </w:pPr>
      <w:r>
        <w:rPr>
          <w:rFonts w:ascii="Humanst521 BT" w:hAnsi="Humanst521 BT" w:cstheme="minorHAnsi"/>
          <w:b/>
          <w:sz w:val="24"/>
          <w:szCs w:val="24"/>
        </w:rPr>
        <w:t>CORRESPONDENCIA ATENDIDA Y DESPACHADA POR L</w:t>
      </w:r>
      <w:r w:rsidR="00C94C7F" w:rsidRPr="00643817">
        <w:rPr>
          <w:rFonts w:ascii="Humanst521 BT" w:hAnsi="Humanst521 BT" w:cstheme="minorHAnsi"/>
          <w:b/>
          <w:sz w:val="24"/>
          <w:szCs w:val="24"/>
        </w:rPr>
        <w:t>A COORDINACIÓN DE PARTI</w:t>
      </w:r>
      <w:r w:rsidR="001972C8" w:rsidRPr="00643817">
        <w:rPr>
          <w:rFonts w:ascii="Humanst521 BT" w:hAnsi="Humanst521 BT" w:cstheme="minorHAnsi"/>
          <w:b/>
          <w:sz w:val="24"/>
          <w:szCs w:val="24"/>
        </w:rPr>
        <w:t>DOS POLÍTICOS Y FINANCIAMIENTO</w:t>
      </w:r>
      <w:r w:rsidR="002919BD">
        <w:rPr>
          <w:rFonts w:ascii="Humanst521 BT" w:hAnsi="Humanst521 BT" w:cstheme="minorHAnsi"/>
          <w:b/>
          <w:sz w:val="24"/>
          <w:szCs w:val="24"/>
        </w:rPr>
        <w:t>.</w:t>
      </w:r>
    </w:p>
    <w:p w:rsidR="002919BD" w:rsidRDefault="002919BD" w:rsidP="00C01E58">
      <w:pPr>
        <w:pStyle w:val="Prrafodelista"/>
        <w:spacing w:after="0"/>
        <w:ind w:left="-284" w:right="-518"/>
        <w:jc w:val="both"/>
        <w:rPr>
          <w:rFonts w:ascii="Humanst521 BT" w:hAnsi="Humanst521 BT" w:cstheme="minorHAnsi"/>
          <w:sz w:val="24"/>
          <w:szCs w:val="24"/>
        </w:rPr>
      </w:pPr>
    </w:p>
    <w:p w:rsidR="00CE0A1E" w:rsidRDefault="00F3636E" w:rsidP="00C01E58">
      <w:pPr>
        <w:pStyle w:val="Prrafodelista"/>
        <w:spacing w:after="0"/>
        <w:ind w:left="-284" w:right="-283"/>
        <w:jc w:val="both"/>
        <w:rPr>
          <w:rFonts w:ascii="Humanst521 BT" w:hAnsi="Humanst521 BT" w:cstheme="minorHAnsi"/>
          <w:sz w:val="24"/>
          <w:szCs w:val="24"/>
        </w:rPr>
      </w:pPr>
      <w:r>
        <w:rPr>
          <w:rFonts w:ascii="Humanst521 BT" w:hAnsi="Humanst521 BT" w:cstheme="minorHAnsi"/>
          <w:sz w:val="24"/>
          <w:szCs w:val="24"/>
        </w:rPr>
        <w:t xml:space="preserve">Durante el periodo comprendido </w:t>
      </w:r>
      <w:r w:rsidR="002919BD">
        <w:rPr>
          <w:rFonts w:ascii="Humanst521 BT" w:hAnsi="Humanst521 BT" w:cstheme="minorHAnsi"/>
          <w:sz w:val="24"/>
          <w:szCs w:val="24"/>
        </w:rPr>
        <w:t xml:space="preserve">del </w:t>
      </w:r>
      <w:r w:rsidR="00733787">
        <w:rPr>
          <w:rFonts w:ascii="Humanst521 BT" w:hAnsi="Humanst521 BT" w:cstheme="minorHAnsi"/>
          <w:sz w:val="24"/>
          <w:szCs w:val="24"/>
        </w:rPr>
        <w:t>01</w:t>
      </w:r>
      <w:r w:rsidR="002919BD">
        <w:rPr>
          <w:rFonts w:ascii="Humanst521 BT" w:hAnsi="Humanst521 BT" w:cstheme="minorHAnsi"/>
          <w:sz w:val="24"/>
          <w:szCs w:val="24"/>
        </w:rPr>
        <w:t xml:space="preserve"> de </w:t>
      </w:r>
      <w:r w:rsidR="00733787">
        <w:rPr>
          <w:rFonts w:ascii="Humanst521 BT" w:hAnsi="Humanst521 BT" w:cstheme="minorHAnsi"/>
          <w:sz w:val="24"/>
          <w:szCs w:val="24"/>
        </w:rPr>
        <w:t>enero</w:t>
      </w:r>
      <w:r w:rsidR="002919BD">
        <w:rPr>
          <w:rFonts w:ascii="Humanst521 BT" w:hAnsi="Humanst521 BT" w:cstheme="minorHAnsi"/>
          <w:sz w:val="24"/>
          <w:szCs w:val="24"/>
        </w:rPr>
        <w:t xml:space="preserve"> al </w:t>
      </w:r>
      <w:r w:rsidR="00733787">
        <w:rPr>
          <w:rFonts w:ascii="Humanst521 BT" w:hAnsi="Humanst521 BT" w:cstheme="minorHAnsi"/>
          <w:sz w:val="24"/>
          <w:szCs w:val="24"/>
        </w:rPr>
        <w:t>31</w:t>
      </w:r>
      <w:r w:rsidR="002919BD">
        <w:rPr>
          <w:rFonts w:ascii="Humanst521 BT" w:hAnsi="Humanst521 BT" w:cstheme="minorHAnsi"/>
          <w:sz w:val="24"/>
          <w:szCs w:val="24"/>
        </w:rPr>
        <w:t xml:space="preserve"> de </w:t>
      </w:r>
      <w:r w:rsidR="00733787">
        <w:rPr>
          <w:rFonts w:ascii="Humanst521 BT" w:hAnsi="Humanst521 BT" w:cstheme="minorHAnsi"/>
          <w:sz w:val="24"/>
          <w:szCs w:val="24"/>
        </w:rPr>
        <w:t>marzo</w:t>
      </w:r>
      <w:r w:rsidR="002919BD">
        <w:rPr>
          <w:rFonts w:ascii="Humanst521 BT" w:hAnsi="Humanst521 BT" w:cstheme="minorHAnsi"/>
          <w:sz w:val="24"/>
          <w:szCs w:val="24"/>
        </w:rPr>
        <w:t xml:space="preserve"> del 201</w:t>
      </w:r>
      <w:r w:rsidR="00733787">
        <w:rPr>
          <w:rFonts w:ascii="Humanst521 BT" w:hAnsi="Humanst521 BT" w:cstheme="minorHAnsi"/>
          <w:sz w:val="24"/>
          <w:szCs w:val="24"/>
        </w:rPr>
        <w:t>7</w:t>
      </w:r>
      <w:r w:rsidR="002919BD">
        <w:rPr>
          <w:rFonts w:ascii="Humanst521 BT" w:hAnsi="Humanst521 BT" w:cstheme="minorHAnsi"/>
          <w:sz w:val="24"/>
          <w:szCs w:val="24"/>
        </w:rPr>
        <w:t>,</w:t>
      </w:r>
      <w:r>
        <w:rPr>
          <w:rFonts w:ascii="Humanst521 BT" w:hAnsi="Humanst521 BT" w:cstheme="minorHAnsi"/>
          <w:sz w:val="24"/>
          <w:szCs w:val="24"/>
        </w:rPr>
        <w:t xml:space="preserve"> esta Coordinación despachó </w:t>
      </w:r>
      <w:r w:rsidR="002A1116" w:rsidRPr="00A403C6">
        <w:rPr>
          <w:rFonts w:ascii="Humanst521 BT" w:hAnsi="Humanst521 BT" w:cstheme="minorHAnsi"/>
          <w:sz w:val="24"/>
          <w:szCs w:val="24"/>
        </w:rPr>
        <w:t>1</w:t>
      </w:r>
      <w:r w:rsidR="00A403C6" w:rsidRPr="00A403C6">
        <w:rPr>
          <w:rFonts w:ascii="Humanst521 BT" w:hAnsi="Humanst521 BT" w:cstheme="minorHAnsi"/>
          <w:sz w:val="24"/>
          <w:szCs w:val="24"/>
        </w:rPr>
        <w:t>18</w:t>
      </w:r>
      <w:r w:rsidR="002A1116">
        <w:rPr>
          <w:rFonts w:ascii="Humanst521 BT" w:hAnsi="Humanst521 BT" w:cstheme="minorHAnsi"/>
          <w:sz w:val="24"/>
          <w:szCs w:val="24"/>
        </w:rPr>
        <w:t xml:space="preserve"> oficios</w:t>
      </w:r>
      <w:r>
        <w:rPr>
          <w:rFonts w:ascii="Humanst521 BT" w:hAnsi="Humanst521 BT" w:cstheme="minorHAnsi"/>
          <w:sz w:val="24"/>
          <w:szCs w:val="24"/>
        </w:rPr>
        <w:t xml:space="preserve"> en atención a </w:t>
      </w:r>
      <w:r w:rsidR="00CE0A1E" w:rsidRPr="00CE0A1E">
        <w:rPr>
          <w:rFonts w:ascii="Humanst521 BT" w:hAnsi="Humanst521 BT" w:cstheme="minorHAnsi"/>
          <w:sz w:val="24"/>
          <w:szCs w:val="24"/>
        </w:rPr>
        <w:t xml:space="preserve">la correspondencia </w:t>
      </w:r>
      <w:r w:rsidR="00CE0A1E">
        <w:rPr>
          <w:rFonts w:ascii="Humanst521 BT" w:hAnsi="Humanst521 BT" w:cstheme="minorHAnsi"/>
          <w:sz w:val="24"/>
          <w:szCs w:val="24"/>
        </w:rPr>
        <w:t xml:space="preserve">recibida. A continuación de manera ilustrativa se inserta la siguiente tabla que consta de tres columnas, en la primera se precisa la fecha de despacho de los oficios; en la segunda el número asignado; y en la tercera </w:t>
      </w:r>
      <w:r w:rsidR="002519FA">
        <w:rPr>
          <w:rFonts w:ascii="Humanst521 BT" w:hAnsi="Humanst521 BT" w:cstheme="minorHAnsi"/>
          <w:sz w:val="24"/>
          <w:szCs w:val="24"/>
        </w:rPr>
        <w:t>el remitente y asunto tratado.</w:t>
      </w:r>
    </w:p>
    <w:p w:rsidR="002519FA" w:rsidRDefault="002519FA" w:rsidP="00C01E58">
      <w:pPr>
        <w:pStyle w:val="Prrafodelista"/>
        <w:spacing w:after="0"/>
        <w:ind w:left="-284" w:right="-283"/>
        <w:jc w:val="both"/>
        <w:rPr>
          <w:rFonts w:ascii="Humanst521 BT" w:hAnsi="Humanst521 BT" w:cstheme="minorHAnsi"/>
          <w:sz w:val="24"/>
          <w:szCs w:val="24"/>
        </w:rPr>
      </w:pPr>
    </w:p>
    <w:tbl>
      <w:tblPr>
        <w:tblStyle w:val="Tablaconcuadrcula"/>
        <w:tblW w:w="10206" w:type="dxa"/>
        <w:tblInd w:w="-459" w:type="dxa"/>
        <w:tblLayout w:type="fixed"/>
        <w:tblLook w:val="04A0"/>
      </w:tblPr>
      <w:tblGrid>
        <w:gridCol w:w="2694"/>
        <w:gridCol w:w="1984"/>
        <w:gridCol w:w="5528"/>
      </w:tblGrid>
      <w:tr w:rsidR="005E21E7" w:rsidRPr="00643817" w:rsidTr="003A7549">
        <w:tc>
          <w:tcPr>
            <w:tcW w:w="2694" w:type="dxa"/>
            <w:shd w:val="clear" w:color="auto" w:fill="948A54" w:themeFill="background2" w:themeFillShade="80"/>
            <w:vAlign w:val="center"/>
          </w:tcPr>
          <w:p w:rsidR="007E67E2" w:rsidRPr="00643817" w:rsidRDefault="00643817" w:rsidP="00643817">
            <w:pPr>
              <w:jc w:val="center"/>
              <w:rPr>
                <w:rFonts w:ascii="Humanst521 BT" w:hAnsi="Humanst521 BT" w:cstheme="minorHAnsi"/>
                <w:b/>
                <w:sz w:val="24"/>
                <w:szCs w:val="24"/>
              </w:rPr>
            </w:pPr>
            <w:r w:rsidRPr="00643817">
              <w:rPr>
                <w:rFonts w:ascii="Humanst521 BT" w:hAnsi="Humanst521 BT" w:cstheme="minorHAnsi"/>
                <w:b/>
                <w:sz w:val="24"/>
                <w:szCs w:val="24"/>
              </w:rPr>
              <w:t>Fecha</w:t>
            </w:r>
          </w:p>
        </w:tc>
        <w:tc>
          <w:tcPr>
            <w:tcW w:w="1984" w:type="dxa"/>
            <w:shd w:val="clear" w:color="auto" w:fill="948A54" w:themeFill="background2" w:themeFillShade="80"/>
            <w:vAlign w:val="center"/>
          </w:tcPr>
          <w:p w:rsidR="005E21E7" w:rsidRPr="00203872" w:rsidRDefault="00643817" w:rsidP="007E67E2">
            <w:pPr>
              <w:jc w:val="center"/>
              <w:rPr>
                <w:rFonts w:ascii="Humanst521 BT" w:hAnsi="Humanst521 BT" w:cstheme="minorHAnsi"/>
                <w:b/>
                <w:sz w:val="24"/>
                <w:szCs w:val="24"/>
              </w:rPr>
            </w:pPr>
            <w:r w:rsidRPr="00203872">
              <w:rPr>
                <w:rFonts w:ascii="Humanst521 BT" w:hAnsi="Humanst521 BT" w:cstheme="minorHAnsi"/>
                <w:b/>
                <w:sz w:val="24"/>
                <w:szCs w:val="24"/>
              </w:rPr>
              <w:t xml:space="preserve">Número </w:t>
            </w:r>
          </w:p>
          <w:p w:rsidR="005E21E7" w:rsidRPr="00203872" w:rsidRDefault="00643817" w:rsidP="007E67E2">
            <w:pPr>
              <w:jc w:val="center"/>
              <w:rPr>
                <w:rFonts w:ascii="Humanst521 BT" w:hAnsi="Humanst521 BT" w:cstheme="minorHAnsi"/>
                <w:b/>
                <w:sz w:val="24"/>
                <w:szCs w:val="24"/>
              </w:rPr>
            </w:pPr>
            <w:r w:rsidRPr="00203872">
              <w:rPr>
                <w:rFonts w:ascii="Humanst521 BT" w:hAnsi="Humanst521 BT" w:cstheme="minorHAnsi"/>
                <w:b/>
                <w:sz w:val="24"/>
                <w:szCs w:val="24"/>
              </w:rPr>
              <w:t xml:space="preserve">de </w:t>
            </w:r>
          </w:p>
          <w:p w:rsidR="007E67E2" w:rsidRPr="00203872" w:rsidRDefault="00643817" w:rsidP="007E67E2">
            <w:pPr>
              <w:jc w:val="center"/>
              <w:rPr>
                <w:rFonts w:ascii="Humanst521 BT" w:hAnsi="Humanst521 BT" w:cstheme="minorHAnsi"/>
                <w:b/>
                <w:szCs w:val="24"/>
              </w:rPr>
            </w:pPr>
            <w:r w:rsidRPr="00203872">
              <w:rPr>
                <w:rFonts w:ascii="Humanst521 BT" w:hAnsi="Humanst521 BT" w:cstheme="minorHAnsi"/>
                <w:b/>
                <w:sz w:val="24"/>
                <w:szCs w:val="24"/>
              </w:rPr>
              <w:t>Oficios</w:t>
            </w:r>
          </w:p>
        </w:tc>
        <w:tc>
          <w:tcPr>
            <w:tcW w:w="5528" w:type="dxa"/>
            <w:shd w:val="clear" w:color="auto" w:fill="948A54" w:themeFill="background2" w:themeFillShade="80"/>
            <w:vAlign w:val="center"/>
          </w:tcPr>
          <w:p w:rsidR="007E67E2" w:rsidRPr="00643817" w:rsidRDefault="00203872" w:rsidP="007E67E2">
            <w:pPr>
              <w:jc w:val="center"/>
              <w:rPr>
                <w:rFonts w:ascii="Humanst521 BT" w:hAnsi="Humanst521 BT" w:cstheme="minorHAnsi"/>
                <w:b/>
                <w:sz w:val="24"/>
                <w:szCs w:val="24"/>
              </w:rPr>
            </w:pPr>
            <w:r w:rsidRPr="00643817">
              <w:rPr>
                <w:rFonts w:ascii="Humanst521 BT" w:hAnsi="Humanst521 BT" w:cstheme="minorHAnsi"/>
                <w:b/>
                <w:sz w:val="24"/>
                <w:szCs w:val="24"/>
              </w:rPr>
              <w:t>ASUNTO</w:t>
            </w:r>
          </w:p>
        </w:tc>
      </w:tr>
      <w:tr w:rsidR="00BA0CEA" w:rsidRPr="00643817" w:rsidTr="003A7549">
        <w:tc>
          <w:tcPr>
            <w:tcW w:w="2694" w:type="dxa"/>
            <w:shd w:val="clear" w:color="auto" w:fill="auto"/>
            <w:vAlign w:val="center"/>
          </w:tcPr>
          <w:p w:rsidR="00BA0CEA" w:rsidRPr="00643817" w:rsidRDefault="00BA0CEA" w:rsidP="00643817">
            <w:pPr>
              <w:jc w:val="center"/>
              <w:rPr>
                <w:rFonts w:ascii="Humanst521 BT" w:hAnsi="Humanst521 BT" w:cstheme="minorHAnsi"/>
                <w:sz w:val="24"/>
                <w:szCs w:val="24"/>
              </w:rPr>
            </w:pPr>
          </w:p>
          <w:p w:rsidR="00BA0CEA" w:rsidRDefault="00BA0CEA" w:rsidP="00BA0CEA">
            <w:pPr>
              <w:jc w:val="center"/>
              <w:rPr>
                <w:rFonts w:ascii="Humanst521 BT" w:hAnsi="Humanst521 BT" w:cstheme="minorHAnsi"/>
                <w:sz w:val="24"/>
                <w:szCs w:val="24"/>
              </w:rPr>
            </w:pPr>
            <w:r>
              <w:rPr>
                <w:rFonts w:ascii="Humanst521 BT" w:hAnsi="Humanst521 BT" w:cstheme="minorHAnsi"/>
                <w:sz w:val="24"/>
                <w:szCs w:val="24"/>
              </w:rPr>
              <w:t>09</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p w:rsidR="002519FA" w:rsidRPr="00643817" w:rsidRDefault="002519FA" w:rsidP="00BA0CEA">
            <w:pPr>
              <w:jc w:val="center"/>
              <w:rPr>
                <w:rFonts w:ascii="Humanst521 BT" w:hAnsi="Humanst521 BT" w:cstheme="minorHAnsi"/>
                <w:b/>
                <w:sz w:val="24"/>
                <w:szCs w:val="24"/>
              </w:rPr>
            </w:pPr>
          </w:p>
        </w:tc>
        <w:tc>
          <w:tcPr>
            <w:tcW w:w="1984" w:type="dxa"/>
            <w:shd w:val="clear" w:color="auto" w:fill="auto"/>
            <w:vAlign w:val="center"/>
          </w:tcPr>
          <w:p w:rsidR="00BA0CEA" w:rsidRPr="00203872" w:rsidRDefault="00BA0CEA" w:rsidP="007E67E2">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001</w:t>
            </w:r>
            <w:r w:rsidRPr="00203872">
              <w:rPr>
                <w:rFonts w:ascii="Humanst521 BT" w:hAnsi="Humanst521 BT" w:cstheme="minorHAnsi"/>
                <w:szCs w:val="24"/>
              </w:rPr>
              <w:t>/201</w:t>
            </w:r>
            <w:r>
              <w:rPr>
                <w:rFonts w:ascii="Humanst521 BT" w:hAnsi="Humanst521 BT" w:cstheme="minorHAnsi"/>
                <w:szCs w:val="24"/>
              </w:rPr>
              <w:t>7</w:t>
            </w:r>
          </w:p>
          <w:p w:rsidR="00BA0CEA" w:rsidRPr="00203872" w:rsidRDefault="00BA0CEA" w:rsidP="00BA0CEA">
            <w:pPr>
              <w:jc w:val="center"/>
              <w:rPr>
                <w:rFonts w:ascii="Humanst521 BT" w:hAnsi="Humanst521 BT" w:cstheme="minorHAnsi"/>
                <w:b/>
                <w:szCs w:val="24"/>
              </w:rPr>
            </w:pPr>
          </w:p>
        </w:tc>
        <w:tc>
          <w:tcPr>
            <w:tcW w:w="5528" w:type="dxa"/>
            <w:shd w:val="clear" w:color="auto" w:fill="auto"/>
            <w:vAlign w:val="center"/>
          </w:tcPr>
          <w:p w:rsidR="00BA0CEA" w:rsidRPr="00643817" w:rsidRDefault="002519FA" w:rsidP="002519FA">
            <w:pPr>
              <w:jc w:val="both"/>
              <w:rPr>
                <w:rFonts w:ascii="Humanst521 BT" w:hAnsi="Humanst521 BT" w:cstheme="minorHAnsi"/>
                <w:sz w:val="24"/>
                <w:szCs w:val="24"/>
              </w:rPr>
            </w:pPr>
            <w:r>
              <w:rPr>
                <w:rFonts w:ascii="Humanst521 BT" w:hAnsi="Humanst521 BT" w:cstheme="minorHAnsi"/>
                <w:sz w:val="24"/>
                <w:szCs w:val="24"/>
              </w:rPr>
              <w:t xml:space="preserve">Se solicitó a la </w:t>
            </w:r>
            <w:r w:rsidR="00BA0CEA" w:rsidRPr="00643817">
              <w:rPr>
                <w:rFonts w:ascii="Humanst521 BT" w:hAnsi="Humanst521 BT" w:cstheme="minorHAnsi"/>
                <w:sz w:val="24"/>
                <w:szCs w:val="24"/>
              </w:rPr>
              <w:t>Coordinación de Info</w:t>
            </w:r>
            <w:r>
              <w:rPr>
                <w:rFonts w:ascii="Humanst521 BT" w:hAnsi="Humanst521 BT" w:cstheme="minorHAnsi"/>
                <w:sz w:val="24"/>
                <w:szCs w:val="24"/>
              </w:rPr>
              <w:t>rmática y Estadística Electoral</w:t>
            </w:r>
            <w:r w:rsidR="00BA0CEA" w:rsidRPr="00643817">
              <w:rPr>
                <w:rFonts w:ascii="Humanst521 BT" w:hAnsi="Humanst521 BT" w:cstheme="minorHAnsi"/>
                <w:sz w:val="24"/>
                <w:szCs w:val="24"/>
              </w:rPr>
              <w:t xml:space="preserve"> la publicación</w:t>
            </w:r>
            <w:r>
              <w:rPr>
                <w:rFonts w:ascii="Humanst521 BT" w:hAnsi="Humanst521 BT" w:cstheme="minorHAnsi"/>
                <w:sz w:val="24"/>
                <w:szCs w:val="24"/>
              </w:rPr>
              <w:t xml:space="preserve"> de los Dictámenes n</w:t>
            </w:r>
            <w:r w:rsidR="00BA0CEA">
              <w:rPr>
                <w:rFonts w:ascii="Humanst521 BT" w:hAnsi="Humanst521 BT" w:cstheme="minorHAnsi"/>
                <w:sz w:val="24"/>
                <w:szCs w:val="24"/>
              </w:rPr>
              <w:t>úmeros 36, 37 y 38, relativos a la perdida de registro de los partidos políticos Municipalista, Peninsular de las Californias</w:t>
            </w:r>
            <w:r>
              <w:rPr>
                <w:rFonts w:ascii="Humanst521 BT" w:hAnsi="Humanst521 BT" w:cstheme="minorHAnsi"/>
                <w:sz w:val="24"/>
                <w:szCs w:val="24"/>
              </w:rPr>
              <w:t xml:space="preserve"> y Humanista de Baja California, en el portal de Internet de este Instituto Electoral.</w:t>
            </w:r>
          </w:p>
        </w:tc>
      </w:tr>
      <w:tr w:rsidR="00B17CC8" w:rsidRPr="00643817" w:rsidTr="003A7549">
        <w:tc>
          <w:tcPr>
            <w:tcW w:w="2694" w:type="dxa"/>
            <w:shd w:val="clear" w:color="auto" w:fill="auto"/>
            <w:vAlign w:val="center"/>
          </w:tcPr>
          <w:p w:rsidR="00B17CC8" w:rsidRPr="00643817" w:rsidRDefault="00BA0CEA" w:rsidP="00BA0CEA">
            <w:pPr>
              <w:jc w:val="center"/>
              <w:rPr>
                <w:rFonts w:ascii="Humanst521 BT" w:hAnsi="Humanst521 BT" w:cstheme="minorHAnsi"/>
                <w:sz w:val="24"/>
                <w:szCs w:val="24"/>
              </w:rPr>
            </w:pPr>
            <w:r>
              <w:rPr>
                <w:rFonts w:ascii="Humanst521 BT" w:hAnsi="Humanst521 BT" w:cstheme="minorHAnsi"/>
                <w:sz w:val="24"/>
                <w:szCs w:val="24"/>
              </w:rPr>
              <w:t>09</w:t>
            </w:r>
            <w:r w:rsidR="00B17CC8" w:rsidRPr="00643817">
              <w:rPr>
                <w:rFonts w:ascii="Humanst521 BT" w:hAnsi="Humanst521 BT" w:cstheme="minorHAnsi"/>
                <w:sz w:val="24"/>
                <w:szCs w:val="24"/>
              </w:rPr>
              <w:t xml:space="preserve"> de </w:t>
            </w:r>
            <w:r>
              <w:rPr>
                <w:rFonts w:ascii="Humanst521 BT" w:hAnsi="Humanst521 BT" w:cstheme="minorHAnsi"/>
                <w:sz w:val="24"/>
                <w:szCs w:val="24"/>
              </w:rPr>
              <w:t xml:space="preserve">enero </w:t>
            </w:r>
            <w:r w:rsidR="00B17CC8" w:rsidRPr="00643817">
              <w:rPr>
                <w:rFonts w:ascii="Humanst521 BT" w:hAnsi="Humanst521 BT" w:cstheme="minorHAnsi"/>
                <w:sz w:val="24"/>
                <w:szCs w:val="24"/>
              </w:rPr>
              <w:t>201</w:t>
            </w:r>
            <w:r>
              <w:rPr>
                <w:rFonts w:ascii="Humanst521 BT" w:hAnsi="Humanst521 BT" w:cstheme="minorHAnsi"/>
                <w:sz w:val="24"/>
                <w:szCs w:val="24"/>
              </w:rPr>
              <w:t>7</w:t>
            </w:r>
          </w:p>
        </w:tc>
        <w:tc>
          <w:tcPr>
            <w:tcW w:w="1984" w:type="dxa"/>
            <w:shd w:val="clear" w:color="auto" w:fill="auto"/>
            <w:vAlign w:val="center"/>
          </w:tcPr>
          <w:p w:rsidR="0073748F" w:rsidRPr="00203872" w:rsidRDefault="0073748F" w:rsidP="00B17CC8">
            <w:pPr>
              <w:jc w:val="center"/>
              <w:rPr>
                <w:rFonts w:ascii="Humanst521 BT" w:hAnsi="Humanst521 BT" w:cstheme="minorHAnsi"/>
                <w:szCs w:val="24"/>
              </w:rPr>
            </w:pPr>
          </w:p>
          <w:p w:rsidR="00B17CC8" w:rsidRPr="00203872" w:rsidRDefault="00B17CC8" w:rsidP="00B17CC8">
            <w:pPr>
              <w:jc w:val="center"/>
              <w:rPr>
                <w:rFonts w:ascii="Humanst521 BT" w:hAnsi="Humanst521 BT" w:cstheme="minorHAnsi"/>
                <w:szCs w:val="24"/>
              </w:rPr>
            </w:pPr>
            <w:r w:rsidRPr="00203872">
              <w:rPr>
                <w:rFonts w:ascii="Humanst521 BT" w:hAnsi="Humanst521 BT" w:cstheme="minorHAnsi"/>
                <w:szCs w:val="24"/>
              </w:rPr>
              <w:t>CPPyF/</w:t>
            </w:r>
            <w:r w:rsidR="00BA0CEA">
              <w:rPr>
                <w:rFonts w:ascii="Humanst521 BT" w:hAnsi="Humanst521 BT" w:cstheme="minorHAnsi"/>
                <w:szCs w:val="24"/>
              </w:rPr>
              <w:t>002</w:t>
            </w:r>
            <w:r w:rsidRPr="00203872">
              <w:rPr>
                <w:rFonts w:ascii="Humanst521 BT" w:hAnsi="Humanst521 BT" w:cstheme="minorHAnsi"/>
                <w:szCs w:val="24"/>
              </w:rPr>
              <w:t>/201</w:t>
            </w:r>
            <w:r w:rsidR="00BA0CEA">
              <w:rPr>
                <w:rFonts w:ascii="Humanst521 BT" w:hAnsi="Humanst521 BT" w:cstheme="minorHAnsi"/>
                <w:szCs w:val="24"/>
              </w:rPr>
              <w:t>7</w:t>
            </w:r>
          </w:p>
          <w:p w:rsidR="00B17CC8" w:rsidRPr="00203872" w:rsidRDefault="00B17CC8" w:rsidP="007E67E2">
            <w:pPr>
              <w:jc w:val="center"/>
              <w:rPr>
                <w:rFonts w:ascii="Humanst521 BT" w:hAnsi="Humanst521 BT" w:cstheme="minorHAnsi"/>
                <w:szCs w:val="24"/>
              </w:rPr>
            </w:pPr>
          </w:p>
        </w:tc>
        <w:tc>
          <w:tcPr>
            <w:tcW w:w="5528" w:type="dxa"/>
            <w:shd w:val="clear" w:color="auto" w:fill="auto"/>
            <w:vAlign w:val="center"/>
          </w:tcPr>
          <w:p w:rsidR="0073748F" w:rsidRPr="00643817" w:rsidRDefault="00BA0CEA" w:rsidP="001D4F0C">
            <w:pPr>
              <w:jc w:val="both"/>
              <w:rPr>
                <w:rFonts w:ascii="Humanst521 BT" w:hAnsi="Humanst521 BT" w:cstheme="minorHAnsi"/>
                <w:sz w:val="24"/>
                <w:szCs w:val="24"/>
              </w:rPr>
            </w:pPr>
            <w:r>
              <w:rPr>
                <w:rFonts w:ascii="Humanst521 BT" w:hAnsi="Humanst521 BT" w:cstheme="minorHAnsi"/>
                <w:sz w:val="24"/>
                <w:szCs w:val="24"/>
              </w:rPr>
              <w:t xml:space="preserve">Se </w:t>
            </w:r>
            <w:r w:rsidR="002519FA">
              <w:rPr>
                <w:rFonts w:ascii="Humanst521 BT" w:hAnsi="Humanst521 BT" w:cstheme="minorHAnsi"/>
                <w:sz w:val="24"/>
                <w:szCs w:val="24"/>
              </w:rPr>
              <w:t>informó</w:t>
            </w:r>
            <w:r>
              <w:rPr>
                <w:rFonts w:ascii="Humanst521 BT" w:hAnsi="Humanst521 BT" w:cstheme="minorHAnsi"/>
                <w:sz w:val="24"/>
                <w:szCs w:val="24"/>
              </w:rPr>
              <w:t xml:space="preserve"> al Presidente de la Comisión del Régimen de Partidos Políticos y F</w:t>
            </w:r>
            <w:r w:rsidR="002519FA">
              <w:rPr>
                <w:rFonts w:ascii="Humanst521 BT" w:hAnsi="Humanst521 BT" w:cstheme="minorHAnsi"/>
                <w:sz w:val="24"/>
                <w:szCs w:val="24"/>
              </w:rPr>
              <w:t>inanciamiento, respecto de los partidos p</w:t>
            </w:r>
            <w:r w:rsidR="001D4F0C">
              <w:rPr>
                <w:rFonts w:ascii="Humanst521 BT" w:hAnsi="Humanst521 BT" w:cstheme="minorHAnsi"/>
                <w:sz w:val="24"/>
                <w:szCs w:val="24"/>
              </w:rPr>
              <w:t>olíticos nacionales y locales</w:t>
            </w:r>
            <w:r>
              <w:rPr>
                <w:rFonts w:ascii="Humanst521 BT" w:hAnsi="Humanst521 BT" w:cstheme="minorHAnsi"/>
                <w:sz w:val="24"/>
                <w:szCs w:val="24"/>
              </w:rPr>
              <w:t xml:space="preserve">, </w:t>
            </w:r>
            <w:r w:rsidR="001D4F0C">
              <w:rPr>
                <w:rFonts w:ascii="Humanst521 BT" w:hAnsi="Humanst521 BT" w:cstheme="minorHAnsi"/>
                <w:sz w:val="24"/>
                <w:szCs w:val="24"/>
              </w:rPr>
              <w:t>con registro y acreditación vigente</w:t>
            </w:r>
            <w:r>
              <w:rPr>
                <w:rFonts w:ascii="Humanst521 BT" w:hAnsi="Humanst521 BT" w:cstheme="minorHAnsi"/>
                <w:sz w:val="24"/>
                <w:szCs w:val="24"/>
              </w:rPr>
              <w:t xml:space="preserve"> ante este órgano electoral.</w:t>
            </w:r>
          </w:p>
        </w:tc>
      </w:tr>
      <w:tr w:rsidR="00B17CC8" w:rsidRPr="00643817" w:rsidTr="003A7549">
        <w:tc>
          <w:tcPr>
            <w:tcW w:w="2694" w:type="dxa"/>
            <w:shd w:val="clear" w:color="auto" w:fill="auto"/>
            <w:vAlign w:val="center"/>
          </w:tcPr>
          <w:p w:rsidR="00B17CC8" w:rsidRPr="00643817" w:rsidRDefault="00BA0CEA" w:rsidP="00BA0CEA">
            <w:pPr>
              <w:jc w:val="center"/>
              <w:rPr>
                <w:rFonts w:ascii="Humanst521 BT" w:hAnsi="Humanst521 BT" w:cstheme="minorHAnsi"/>
                <w:sz w:val="24"/>
                <w:szCs w:val="24"/>
              </w:rPr>
            </w:pPr>
            <w:r>
              <w:rPr>
                <w:rFonts w:ascii="Humanst521 BT" w:hAnsi="Humanst521 BT" w:cstheme="minorHAnsi"/>
                <w:sz w:val="24"/>
                <w:szCs w:val="24"/>
              </w:rPr>
              <w:t xml:space="preserve">10 </w:t>
            </w:r>
            <w:r w:rsidR="00B17CC8" w:rsidRPr="00643817">
              <w:rPr>
                <w:rFonts w:ascii="Humanst521 BT" w:hAnsi="Humanst521 BT" w:cstheme="minorHAnsi"/>
                <w:sz w:val="24"/>
                <w:szCs w:val="24"/>
              </w:rPr>
              <w:t xml:space="preserve">de </w:t>
            </w:r>
            <w:r>
              <w:rPr>
                <w:rFonts w:ascii="Humanst521 BT" w:hAnsi="Humanst521 BT" w:cstheme="minorHAnsi"/>
                <w:sz w:val="24"/>
                <w:szCs w:val="24"/>
              </w:rPr>
              <w:t>enero</w:t>
            </w:r>
            <w:r w:rsidR="00B17CC8"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shd w:val="clear" w:color="auto" w:fill="auto"/>
            <w:vAlign w:val="center"/>
          </w:tcPr>
          <w:p w:rsidR="0073748F" w:rsidRPr="00203872" w:rsidRDefault="0073748F" w:rsidP="00B17CC8">
            <w:pPr>
              <w:jc w:val="center"/>
              <w:rPr>
                <w:rFonts w:ascii="Humanst521 BT" w:hAnsi="Humanst521 BT" w:cstheme="minorHAnsi"/>
                <w:szCs w:val="24"/>
              </w:rPr>
            </w:pPr>
          </w:p>
          <w:p w:rsidR="00B17CC8" w:rsidRPr="00203872" w:rsidRDefault="00B17CC8" w:rsidP="00B17CC8">
            <w:pPr>
              <w:jc w:val="center"/>
              <w:rPr>
                <w:rFonts w:ascii="Humanst521 BT" w:hAnsi="Humanst521 BT" w:cstheme="minorHAnsi"/>
                <w:szCs w:val="24"/>
              </w:rPr>
            </w:pPr>
            <w:r w:rsidRPr="00F80E39">
              <w:rPr>
                <w:rFonts w:ascii="Humanst521 BT" w:hAnsi="Humanst521 BT" w:cstheme="minorHAnsi"/>
                <w:szCs w:val="24"/>
              </w:rPr>
              <w:t>CPPyF/</w:t>
            </w:r>
            <w:r w:rsidR="00BA0CEA" w:rsidRPr="00F80E39">
              <w:rPr>
                <w:rFonts w:ascii="Humanst521 BT" w:hAnsi="Humanst521 BT" w:cstheme="minorHAnsi"/>
                <w:szCs w:val="24"/>
              </w:rPr>
              <w:t>003</w:t>
            </w:r>
            <w:r w:rsidRPr="00F80E39">
              <w:rPr>
                <w:rFonts w:ascii="Humanst521 BT" w:hAnsi="Humanst521 BT" w:cstheme="minorHAnsi"/>
                <w:szCs w:val="24"/>
              </w:rPr>
              <w:t>/201</w:t>
            </w:r>
            <w:r w:rsidR="00BA0CEA" w:rsidRPr="00F80E39">
              <w:rPr>
                <w:rFonts w:ascii="Humanst521 BT" w:hAnsi="Humanst521 BT" w:cstheme="minorHAnsi"/>
                <w:szCs w:val="24"/>
              </w:rPr>
              <w:t>7</w:t>
            </w:r>
          </w:p>
          <w:p w:rsidR="00B17CC8" w:rsidRPr="00203872" w:rsidRDefault="00B17CC8" w:rsidP="00B17CC8">
            <w:pPr>
              <w:jc w:val="center"/>
              <w:rPr>
                <w:rFonts w:ascii="Humanst521 BT" w:hAnsi="Humanst521 BT" w:cstheme="minorHAnsi"/>
                <w:szCs w:val="24"/>
              </w:rPr>
            </w:pPr>
          </w:p>
        </w:tc>
        <w:tc>
          <w:tcPr>
            <w:tcW w:w="5528" w:type="dxa"/>
            <w:shd w:val="clear" w:color="auto" w:fill="auto"/>
            <w:vAlign w:val="center"/>
          </w:tcPr>
          <w:p w:rsidR="0073748F" w:rsidRPr="00643817" w:rsidRDefault="00B612D0" w:rsidP="00B612D0">
            <w:pPr>
              <w:jc w:val="both"/>
              <w:rPr>
                <w:rFonts w:ascii="Humanst521 BT" w:hAnsi="Humanst521 BT" w:cstheme="minorHAnsi"/>
                <w:sz w:val="24"/>
                <w:szCs w:val="24"/>
              </w:rPr>
            </w:pPr>
            <w:r>
              <w:rPr>
                <w:rFonts w:ascii="Humanst521 BT" w:hAnsi="Humanst521 BT" w:cstheme="minorHAnsi"/>
                <w:sz w:val="24"/>
                <w:szCs w:val="24"/>
              </w:rPr>
              <w:t>S</w:t>
            </w:r>
            <w:r w:rsidR="001D4F0C">
              <w:rPr>
                <w:rFonts w:ascii="Humanst521 BT" w:hAnsi="Humanst521 BT" w:cstheme="minorHAnsi"/>
                <w:sz w:val="24"/>
                <w:szCs w:val="24"/>
              </w:rPr>
              <w:t xml:space="preserve">e informó </w:t>
            </w:r>
            <w:r>
              <w:rPr>
                <w:rFonts w:ascii="Humanst521 BT" w:hAnsi="Humanst521 BT" w:cstheme="minorHAnsi"/>
                <w:sz w:val="24"/>
                <w:szCs w:val="24"/>
              </w:rPr>
              <w:t>al interventor del Partido Peninsular de las Californias</w:t>
            </w:r>
            <w:r w:rsidR="001D4F0C">
              <w:rPr>
                <w:rFonts w:ascii="Humanst521 BT" w:hAnsi="Humanst521 BT" w:cstheme="minorHAnsi"/>
                <w:sz w:val="24"/>
                <w:szCs w:val="24"/>
              </w:rPr>
              <w:t xml:space="preserve">respecto de </w:t>
            </w:r>
            <w:r w:rsidR="00F80E39">
              <w:rPr>
                <w:rFonts w:ascii="Humanst521 BT" w:hAnsi="Humanst521 BT" w:cstheme="minorHAnsi"/>
                <w:sz w:val="24"/>
                <w:szCs w:val="24"/>
              </w:rPr>
              <w:t xml:space="preserve">los oficios </w:t>
            </w:r>
            <w:r w:rsidR="001D4F0C">
              <w:rPr>
                <w:rFonts w:ascii="Humanst521 BT" w:hAnsi="Humanst521 BT" w:cstheme="minorHAnsi"/>
                <w:sz w:val="24"/>
                <w:szCs w:val="24"/>
              </w:rPr>
              <w:t>presentados ante esta autoridad electoral por el secretario de finanzas del Comité Eje</w:t>
            </w:r>
            <w:r>
              <w:rPr>
                <w:rFonts w:ascii="Humanst521 BT" w:hAnsi="Humanst521 BT" w:cstheme="minorHAnsi"/>
                <w:sz w:val="24"/>
                <w:szCs w:val="24"/>
              </w:rPr>
              <w:t>cutivo Estatal de dicho instituto político.</w:t>
            </w:r>
          </w:p>
        </w:tc>
      </w:tr>
      <w:tr w:rsidR="008148E2" w:rsidRPr="00643817" w:rsidTr="003A7549">
        <w:tc>
          <w:tcPr>
            <w:tcW w:w="2694" w:type="dxa"/>
            <w:shd w:val="clear" w:color="auto" w:fill="auto"/>
            <w:vAlign w:val="center"/>
          </w:tcPr>
          <w:p w:rsidR="008148E2" w:rsidRPr="00643817" w:rsidRDefault="007B48A9" w:rsidP="007B48A9">
            <w:pPr>
              <w:jc w:val="center"/>
              <w:rPr>
                <w:rFonts w:ascii="Humanst521 BT" w:hAnsi="Humanst521 BT" w:cstheme="minorHAnsi"/>
                <w:sz w:val="24"/>
                <w:szCs w:val="24"/>
              </w:rPr>
            </w:pPr>
            <w:r>
              <w:rPr>
                <w:rFonts w:ascii="Humanst521 BT" w:hAnsi="Humanst521 BT" w:cstheme="minorHAnsi"/>
                <w:sz w:val="24"/>
                <w:szCs w:val="24"/>
              </w:rPr>
              <w:t>12</w:t>
            </w:r>
            <w:r w:rsidR="008148E2" w:rsidRPr="00643817">
              <w:rPr>
                <w:rFonts w:ascii="Humanst521 BT" w:hAnsi="Humanst521 BT" w:cstheme="minorHAnsi"/>
                <w:sz w:val="24"/>
                <w:szCs w:val="24"/>
              </w:rPr>
              <w:t xml:space="preserve"> de </w:t>
            </w:r>
            <w:r>
              <w:rPr>
                <w:rFonts w:ascii="Humanst521 BT" w:hAnsi="Humanst521 BT" w:cstheme="minorHAnsi"/>
                <w:sz w:val="24"/>
                <w:szCs w:val="24"/>
              </w:rPr>
              <w:t>enero</w:t>
            </w:r>
            <w:r w:rsidR="008148E2"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shd w:val="clear" w:color="auto" w:fill="auto"/>
            <w:vAlign w:val="center"/>
          </w:tcPr>
          <w:p w:rsidR="008148E2" w:rsidRPr="00203872" w:rsidRDefault="008148E2" w:rsidP="007B48A9">
            <w:pPr>
              <w:jc w:val="center"/>
              <w:rPr>
                <w:rFonts w:ascii="Humanst521 BT" w:hAnsi="Humanst521 BT" w:cstheme="minorHAnsi"/>
                <w:szCs w:val="24"/>
              </w:rPr>
            </w:pPr>
            <w:r w:rsidRPr="00203872">
              <w:rPr>
                <w:rFonts w:ascii="Humanst521 BT" w:hAnsi="Humanst521 BT" w:cstheme="minorHAnsi"/>
                <w:szCs w:val="24"/>
              </w:rPr>
              <w:t>CPPyF/</w:t>
            </w:r>
            <w:r w:rsidR="007B48A9">
              <w:rPr>
                <w:rFonts w:ascii="Humanst521 BT" w:hAnsi="Humanst521 BT" w:cstheme="minorHAnsi"/>
                <w:szCs w:val="24"/>
              </w:rPr>
              <w:t>004</w:t>
            </w:r>
            <w:r w:rsidRPr="00203872">
              <w:rPr>
                <w:rFonts w:ascii="Humanst521 BT" w:hAnsi="Humanst521 BT" w:cstheme="minorHAnsi"/>
                <w:szCs w:val="24"/>
              </w:rPr>
              <w:t>/201</w:t>
            </w:r>
            <w:r w:rsidR="007B48A9">
              <w:rPr>
                <w:rFonts w:ascii="Humanst521 BT" w:hAnsi="Humanst521 BT" w:cstheme="minorHAnsi"/>
                <w:szCs w:val="24"/>
              </w:rPr>
              <w:t>7</w:t>
            </w:r>
          </w:p>
        </w:tc>
        <w:tc>
          <w:tcPr>
            <w:tcW w:w="5528" w:type="dxa"/>
            <w:shd w:val="clear" w:color="auto" w:fill="auto"/>
            <w:vAlign w:val="center"/>
          </w:tcPr>
          <w:p w:rsidR="00872A04" w:rsidRPr="00643817" w:rsidRDefault="00B612D0" w:rsidP="0002652A">
            <w:pPr>
              <w:jc w:val="both"/>
              <w:rPr>
                <w:rFonts w:ascii="Humanst521 BT" w:hAnsi="Humanst521 BT" w:cstheme="minorHAnsi"/>
                <w:sz w:val="24"/>
                <w:szCs w:val="24"/>
              </w:rPr>
            </w:pPr>
            <w:r>
              <w:rPr>
                <w:rFonts w:ascii="Humanst521 BT" w:hAnsi="Humanst521 BT" w:cstheme="minorHAnsi"/>
                <w:sz w:val="24"/>
                <w:szCs w:val="24"/>
              </w:rPr>
              <w:t xml:space="preserve">Se </w:t>
            </w:r>
            <w:r w:rsidR="0002652A">
              <w:rPr>
                <w:rFonts w:ascii="Humanst521 BT" w:hAnsi="Humanst521 BT" w:cstheme="minorHAnsi"/>
                <w:sz w:val="24"/>
                <w:szCs w:val="24"/>
              </w:rPr>
              <w:t>solicitó</w:t>
            </w:r>
            <w:r>
              <w:rPr>
                <w:rFonts w:ascii="Humanst521 BT" w:hAnsi="Humanst521 BT" w:cstheme="minorHAnsi"/>
                <w:sz w:val="24"/>
                <w:szCs w:val="24"/>
              </w:rPr>
              <w:t xml:space="preserve"> a la </w:t>
            </w:r>
            <w:r w:rsidR="007B48A9" w:rsidRPr="00643817">
              <w:rPr>
                <w:rFonts w:ascii="Humanst521 BT" w:hAnsi="Humanst521 BT" w:cstheme="minorHAnsi"/>
                <w:sz w:val="24"/>
                <w:szCs w:val="24"/>
              </w:rPr>
              <w:t>Coordinación de Informática y Estadística Electoral,</w:t>
            </w:r>
            <w:r>
              <w:rPr>
                <w:rFonts w:ascii="Humanst521 BT" w:hAnsi="Humanst521 BT" w:cstheme="minorHAnsi"/>
                <w:sz w:val="24"/>
                <w:szCs w:val="24"/>
              </w:rPr>
              <w:t>l</w:t>
            </w:r>
            <w:r w:rsidR="007B48A9">
              <w:rPr>
                <w:rFonts w:ascii="Humanst521 BT" w:hAnsi="Humanst521 BT" w:cstheme="minorHAnsi"/>
                <w:sz w:val="24"/>
                <w:szCs w:val="24"/>
              </w:rPr>
              <w:t xml:space="preserve">a publicación de la convocatoria para </w:t>
            </w:r>
            <w:r w:rsidR="0002652A">
              <w:rPr>
                <w:rFonts w:ascii="Humanst521 BT" w:hAnsi="Humanst521 BT" w:cstheme="minorHAnsi"/>
                <w:sz w:val="24"/>
                <w:szCs w:val="24"/>
              </w:rPr>
              <w:t>s</w:t>
            </w:r>
            <w:r w:rsidR="007B48A9">
              <w:rPr>
                <w:rFonts w:ascii="Humanst521 BT" w:hAnsi="Humanst521 BT" w:cstheme="minorHAnsi"/>
                <w:sz w:val="24"/>
                <w:szCs w:val="24"/>
              </w:rPr>
              <w:t>esión</w:t>
            </w:r>
            <w:r w:rsidR="0002652A">
              <w:rPr>
                <w:rFonts w:ascii="Humanst521 BT" w:hAnsi="Humanst521 BT" w:cstheme="minorHAnsi"/>
                <w:sz w:val="24"/>
                <w:szCs w:val="24"/>
              </w:rPr>
              <w:t xml:space="preserve"> de dictaminación</w:t>
            </w:r>
            <w:r w:rsidR="007B48A9">
              <w:rPr>
                <w:rFonts w:ascii="Humanst521 BT" w:hAnsi="Humanst521 BT" w:cstheme="minorHAnsi"/>
                <w:sz w:val="24"/>
                <w:szCs w:val="24"/>
              </w:rPr>
              <w:t xml:space="preserve"> dela Comisión</w:t>
            </w:r>
            <w:r w:rsidR="002F10ED">
              <w:rPr>
                <w:rFonts w:ascii="Humanst521 BT" w:hAnsi="Humanst521 BT" w:cstheme="minorHAnsi"/>
                <w:sz w:val="24"/>
                <w:szCs w:val="24"/>
              </w:rPr>
              <w:t xml:space="preserve"> del Régimen</w:t>
            </w:r>
            <w:r w:rsidR="007B48A9">
              <w:rPr>
                <w:rFonts w:ascii="Humanst521 BT" w:hAnsi="Humanst521 BT" w:cstheme="minorHAnsi"/>
                <w:sz w:val="24"/>
                <w:szCs w:val="24"/>
              </w:rPr>
              <w:t xml:space="preserve"> de Partidos Políticos y</w:t>
            </w:r>
            <w:r>
              <w:rPr>
                <w:rFonts w:ascii="Humanst521 BT" w:hAnsi="Humanst521 BT" w:cstheme="minorHAnsi"/>
                <w:sz w:val="24"/>
                <w:szCs w:val="24"/>
              </w:rPr>
              <w:t xml:space="preserve"> Financiamiento</w:t>
            </w:r>
            <w:r w:rsidR="0002652A">
              <w:rPr>
                <w:rFonts w:ascii="Humanst521 BT" w:hAnsi="Humanst521 BT" w:cstheme="minorHAnsi"/>
                <w:sz w:val="24"/>
                <w:szCs w:val="24"/>
              </w:rPr>
              <w:t>,</w:t>
            </w:r>
            <w:r>
              <w:rPr>
                <w:rFonts w:ascii="Humanst521 BT" w:hAnsi="Humanst521 BT" w:cstheme="minorHAnsi"/>
                <w:sz w:val="24"/>
                <w:szCs w:val="24"/>
              </w:rPr>
              <w:t xml:space="preserve"> en el portal</w:t>
            </w:r>
            <w:r w:rsidR="0002652A">
              <w:rPr>
                <w:rFonts w:ascii="Humanst521 BT" w:hAnsi="Humanst521 BT" w:cstheme="minorHAnsi"/>
                <w:sz w:val="24"/>
                <w:szCs w:val="24"/>
              </w:rPr>
              <w:t xml:space="preserve"> de internet</w:t>
            </w:r>
            <w:r>
              <w:rPr>
                <w:rFonts w:ascii="Humanst521 BT" w:hAnsi="Humanst521 BT" w:cstheme="minorHAnsi"/>
                <w:sz w:val="24"/>
                <w:szCs w:val="24"/>
              </w:rPr>
              <w:t xml:space="preserve"> deeste </w:t>
            </w:r>
            <w:r w:rsidR="007B48A9">
              <w:rPr>
                <w:rFonts w:ascii="Humanst521 BT" w:hAnsi="Humanst521 BT" w:cstheme="minorHAnsi"/>
                <w:sz w:val="24"/>
                <w:szCs w:val="24"/>
              </w:rPr>
              <w:t>I</w:t>
            </w:r>
            <w:r w:rsidR="003765BF">
              <w:rPr>
                <w:rFonts w:ascii="Humanst521 BT" w:hAnsi="Humanst521 BT" w:cstheme="minorHAnsi"/>
                <w:sz w:val="24"/>
                <w:szCs w:val="24"/>
              </w:rPr>
              <w:t>nstituto</w:t>
            </w:r>
            <w:r>
              <w:rPr>
                <w:rFonts w:ascii="Humanst521 BT" w:hAnsi="Humanst521 BT" w:cstheme="minorHAnsi"/>
                <w:sz w:val="24"/>
                <w:szCs w:val="24"/>
              </w:rPr>
              <w:t xml:space="preserve"> Electoral</w:t>
            </w:r>
            <w:r w:rsidR="003765BF">
              <w:rPr>
                <w:rFonts w:ascii="Humanst521 BT" w:hAnsi="Humanst521 BT" w:cstheme="minorHAnsi"/>
                <w:sz w:val="24"/>
                <w:szCs w:val="24"/>
              </w:rPr>
              <w:t>.</w:t>
            </w:r>
          </w:p>
        </w:tc>
      </w:tr>
      <w:tr w:rsidR="007B48A9" w:rsidRPr="00643817" w:rsidTr="003A7549">
        <w:tc>
          <w:tcPr>
            <w:tcW w:w="2694" w:type="dxa"/>
            <w:shd w:val="clear" w:color="auto" w:fill="auto"/>
            <w:vAlign w:val="center"/>
          </w:tcPr>
          <w:p w:rsidR="007B48A9" w:rsidRPr="00643817" w:rsidRDefault="007B48A9" w:rsidP="003765BF">
            <w:pPr>
              <w:jc w:val="center"/>
              <w:rPr>
                <w:rFonts w:ascii="Humanst521 BT" w:hAnsi="Humanst521 BT" w:cstheme="minorHAnsi"/>
                <w:sz w:val="24"/>
                <w:szCs w:val="24"/>
              </w:rPr>
            </w:pPr>
            <w:r>
              <w:rPr>
                <w:rFonts w:ascii="Humanst521 BT" w:hAnsi="Humanst521 BT" w:cstheme="minorHAnsi"/>
                <w:sz w:val="24"/>
                <w:szCs w:val="24"/>
              </w:rPr>
              <w:t>1</w:t>
            </w:r>
            <w:r w:rsidR="003765BF">
              <w:rPr>
                <w:rFonts w:ascii="Humanst521 BT" w:hAnsi="Humanst521 BT" w:cstheme="minorHAnsi"/>
                <w:sz w:val="24"/>
                <w:szCs w:val="24"/>
              </w:rPr>
              <w:t>7</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shd w:val="clear" w:color="auto" w:fill="auto"/>
            <w:vAlign w:val="center"/>
          </w:tcPr>
          <w:p w:rsidR="007B48A9" w:rsidRPr="00203872" w:rsidRDefault="007B48A9" w:rsidP="007B48A9">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005</w:t>
            </w:r>
            <w:r w:rsidRPr="00203872">
              <w:rPr>
                <w:rFonts w:ascii="Humanst521 BT" w:hAnsi="Humanst521 BT" w:cstheme="minorHAnsi"/>
                <w:szCs w:val="24"/>
              </w:rPr>
              <w:t>/201</w:t>
            </w:r>
            <w:r>
              <w:rPr>
                <w:rFonts w:ascii="Humanst521 BT" w:hAnsi="Humanst521 BT" w:cstheme="minorHAnsi"/>
                <w:szCs w:val="24"/>
              </w:rPr>
              <w:t>7</w:t>
            </w:r>
          </w:p>
        </w:tc>
        <w:tc>
          <w:tcPr>
            <w:tcW w:w="5528" w:type="dxa"/>
            <w:shd w:val="clear" w:color="auto" w:fill="auto"/>
            <w:vAlign w:val="center"/>
          </w:tcPr>
          <w:p w:rsidR="007B48A9" w:rsidRPr="00643817" w:rsidRDefault="003765BF" w:rsidP="005A39C7">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02652A">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sidR="0002652A">
              <w:rPr>
                <w:rFonts w:ascii="Humanst521 BT" w:hAnsi="Humanst521 BT" w:cstheme="minorHAnsi"/>
                <w:sz w:val="24"/>
                <w:szCs w:val="24"/>
              </w:rPr>
              <w:t>de</w:t>
            </w:r>
            <w:r w:rsidR="005A39C7">
              <w:rPr>
                <w:rFonts w:ascii="Humanst521 BT" w:hAnsi="Humanst521 BT" w:cstheme="minorHAnsi"/>
                <w:sz w:val="24"/>
                <w:szCs w:val="24"/>
              </w:rPr>
              <w:t xml:space="preserve"> acceso a la</w:t>
            </w:r>
            <w:r w:rsidR="0002652A">
              <w:rPr>
                <w:rFonts w:ascii="Humanst521 BT" w:hAnsi="Humanst521 BT" w:cstheme="minorHAnsi"/>
                <w:sz w:val="24"/>
                <w:szCs w:val="24"/>
              </w:rPr>
              <w:t xml:space="preserve"> información </w:t>
            </w:r>
            <w:r w:rsidR="005A39C7">
              <w:rPr>
                <w:rFonts w:ascii="Humanst521 BT" w:hAnsi="Humanst521 BT" w:cstheme="minorHAnsi"/>
                <w:sz w:val="24"/>
                <w:szCs w:val="24"/>
              </w:rPr>
              <w:t xml:space="preserve">con </w:t>
            </w:r>
            <w:r w:rsidRPr="00643817">
              <w:rPr>
                <w:rFonts w:ascii="Humanst521 BT" w:hAnsi="Humanst521 BT" w:cstheme="minorHAnsi"/>
                <w:sz w:val="24"/>
                <w:szCs w:val="24"/>
              </w:rPr>
              <w:t>folio 00</w:t>
            </w:r>
            <w:r w:rsidR="005A39C7">
              <w:rPr>
                <w:rFonts w:ascii="Humanst521 BT" w:hAnsi="Humanst521 BT" w:cstheme="minorHAnsi"/>
                <w:sz w:val="24"/>
                <w:szCs w:val="24"/>
              </w:rPr>
              <w:t xml:space="preserve">013717, realizada mediante el </w:t>
            </w:r>
            <w:r w:rsidR="005A39C7">
              <w:rPr>
                <w:rFonts w:ascii="Humanst521 BT" w:hAnsi="Humanst521 BT" w:cstheme="minorHAnsi"/>
                <w:sz w:val="24"/>
                <w:szCs w:val="24"/>
              </w:rPr>
              <w:lastRenderedPageBreak/>
              <w:t xml:space="preserve">portal de la Unidad de Transparencia de este Instituto Electoral. </w:t>
            </w:r>
          </w:p>
        </w:tc>
      </w:tr>
      <w:tr w:rsidR="007B48A9" w:rsidRPr="00643817" w:rsidTr="003A7549">
        <w:tc>
          <w:tcPr>
            <w:tcW w:w="2694" w:type="dxa"/>
            <w:vAlign w:val="center"/>
          </w:tcPr>
          <w:p w:rsidR="007B48A9" w:rsidRPr="00643817" w:rsidRDefault="007B48A9" w:rsidP="003765BF">
            <w:pPr>
              <w:jc w:val="center"/>
              <w:rPr>
                <w:rFonts w:ascii="Humanst521 BT" w:hAnsi="Humanst521 BT" w:cstheme="minorHAnsi"/>
                <w:sz w:val="24"/>
                <w:szCs w:val="24"/>
              </w:rPr>
            </w:pPr>
            <w:r>
              <w:rPr>
                <w:rFonts w:ascii="Humanst521 BT" w:hAnsi="Humanst521 BT" w:cstheme="minorHAnsi"/>
                <w:sz w:val="24"/>
                <w:szCs w:val="24"/>
              </w:rPr>
              <w:lastRenderedPageBreak/>
              <w:t>1</w:t>
            </w:r>
            <w:r w:rsidR="003765BF">
              <w:rPr>
                <w:rFonts w:ascii="Humanst521 BT" w:hAnsi="Humanst521 BT" w:cstheme="minorHAnsi"/>
                <w:sz w:val="24"/>
                <w:szCs w:val="24"/>
              </w:rPr>
              <w:t>8</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vAlign w:val="center"/>
          </w:tcPr>
          <w:p w:rsidR="007B48A9" w:rsidRPr="00203872" w:rsidRDefault="007B48A9" w:rsidP="007B48A9">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006</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7B48A9" w:rsidRPr="00643817" w:rsidRDefault="003765BF" w:rsidP="00CC16B9">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CC16B9">
              <w:rPr>
                <w:rFonts w:ascii="Humanst521 BT" w:hAnsi="Humanst521 BT" w:cstheme="minorHAnsi"/>
                <w:sz w:val="24"/>
                <w:szCs w:val="24"/>
              </w:rPr>
              <w:t>informó a la Secretaria Ejecutiva,</w:t>
            </w:r>
            <w:r w:rsidRPr="00643817">
              <w:rPr>
                <w:rFonts w:ascii="Humanst521 BT" w:hAnsi="Humanst521 BT" w:cstheme="minorHAnsi"/>
                <w:sz w:val="24"/>
                <w:szCs w:val="24"/>
              </w:rPr>
              <w:t xml:space="preserve"> la C.P. Deida Guadalupe Padilla Rodríguez,</w:t>
            </w:r>
            <w:r w:rsidR="00CC16B9">
              <w:rPr>
                <w:rFonts w:ascii="Humanst521 BT" w:hAnsi="Humanst521 BT" w:cstheme="minorHAnsi"/>
                <w:sz w:val="24"/>
                <w:szCs w:val="24"/>
              </w:rPr>
              <w:t xml:space="preserve"> respecto de l</w:t>
            </w:r>
            <w:r w:rsidRPr="00643817">
              <w:rPr>
                <w:rFonts w:ascii="Humanst521 BT" w:hAnsi="Humanst521 BT" w:cstheme="minorHAnsi"/>
                <w:sz w:val="24"/>
                <w:szCs w:val="24"/>
              </w:rPr>
              <w:t>as ministraciones</w:t>
            </w:r>
            <w:r w:rsidR="00CC16B9">
              <w:rPr>
                <w:rFonts w:ascii="Humanst521 BT" w:hAnsi="Humanst521 BT" w:cstheme="minorHAnsi"/>
                <w:sz w:val="24"/>
                <w:szCs w:val="24"/>
              </w:rPr>
              <w:t xml:space="preserve"> del Financiamiento Públicootorgado a los </w:t>
            </w:r>
            <w:r w:rsidRPr="00643817">
              <w:rPr>
                <w:rFonts w:ascii="Humanst521 BT" w:hAnsi="Humanst521 BT" w:cstheme="minorHAnsi"/>
                <w:sz w:val="24"/>
                <w:szCs w:val="24"/>
              </w:rPr>
              <w:t>partidos políticos</w:t>
            </w:r>
            <w:r w:rsidR="00CC16B9">
              <w:rPr>
                <w:rFonts w:ascii="Humanst521 BT" w:hAnsi="Humanst521 BT" w:cstheme="minorHAnsi"/>
                <w:sz w:val="24"/>
                <w:szCs w:val="24"/>
              </w:rPr>
              <w:t xml:space="preserve"> en el</w:t>
            </w:r>
            <w:r w:rsidRPr="00643817">
              <w:rPr>
                <w:rFonts w:ascii="Humanst521 BT" w:hAnsi="Humanst521 BT" w:cstheme="minorHAnsi"/>
                <w:sz w:val="24"/>
                <w:szCs w:val="24"/>
              </w:rPr>
              <w:t xml:space="preserve"> mes de </w:t>
            </w:r>
            <w:r>
              <w:rPr>
                <w:rFonts w:ascii="Humanst521 BT" w:hAnsi="Humanst521 BT" w:cstheme="minorHAnsi"/>
                <w:sz w:val="24"/>
                <w:szCs w:val="24"/>
              </w:rPr>
              <w:t>enero</w:t>
            </w:r>
            <w:r w:rsidRPr="00643817">
              <w:rPr>
                <w:rFonts w:ascii="Humanst521 BT" w:hAnsi="Humanst521 BT" w:cstheme="minorHAnsi"/>
                <w:sz w:val="24"/>
                <w:szCs w:val="24"/>
              </w:rPr>
              <w:t xml:space="preserve"> del 201</w:t>
            </w:r>
            <w:r>
              <w:rPr>
                <w:rFonts w:ascii="Humanst521 BT" w:hAnsi="Humanst521 BT" w:cstheme="minorHAnsi"/>
                <w:sz w:val="24"/>
                <w:szCs w:val="24"/>
              </w:rPr>
              <w:t>7</w:t>
            </w:r>
            <w:r w:rsidRPr="00643817">
              <w:rPr>
                <w:rFonts w:ascii="Humanst521 BT" w:hAnsi="Humanst521 BT" w:cstheme="minorHAnsi"/>
                <w:sz w:val="24"/>
                <w:szCs w:val="24"/>
              </w:rPr>
              <w:t>.</w:t>
            </w:r>
          </w:p>
        </w:tc>
      </w:tr>
      <w:tr w:rsidR="007B48A9" w:rsidRPr="00643817" w:rsidTr="003A7549">
        <w:tc>
          <w:tcPr>
            <w:tcW w:w="2694" w:type="dxa"/>
            <w:vAlign w:val="center"/>
          </w:tcPr>
          <w:p w:rsidR="007B48A9" w:rsidRPr="00643817" w:rsidRDefault="007B48A9" w:rsidP="003765BF">
            <w:pPr>
              <w:jc w:val="center"/>
              <w:rPr>
                <w:rFonts w:ascii="Humanst521 BT" w:hAnsi="Humanst521 BT" w:cstheme="minorHAnsi"/>
                <w:sz w:val="24"/>
                <w:szCs w:val="24"/>
              </w:rPr>
            </w:pPr>
            <w:r>
              <w:rPr>
                <w:rFonts w:ascii="Humanst521 BT" w:hAnsi="Humanst521 BT" w:cstheme="minorHAnsi"/>
                <w:sz w:val="24"/>
                <w:szCs w:val="24"/>
              </w:rPr>
              <w:t>1</w:t>
            </w:r>
            <w:r w:rsidR="003765BF">
              <w:rPr>
                <w:rFonts w:ascii="Humanst521 BT" w:hAnsi="Humanst521 BT" w:cstheme="minorHAnsi"/>
                <w:sz w:val="24"/>
                <w:szCs w:val="24"/>
              </w:rPr>
              <w:t>8</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vAlign w:val="center"/>
          </w:tcPr>
          <w:p w:rsidR="007B48A9" w:rsidRPr="00203872" w:rsidRDefault="007B48A9" w:rsidP="007B48A9">
            <w:pPr>
              <w:jc w:val="center"/>
              <w:rPr>
                <w:rFonts w:ascii="Humanst521 BT" w:hAnsi="Humanst521 BT" w:cstheme="minorHAnsi"/>
                <w:szCs w:val="24"/>
              </w:rPr>
            </w:pPr>
            <w:r w:rsidRPr="00F80E39">
              <w:rPr>
                <w:rFonts w:ascii="Humanst521 BT" w:hAnsi="Humanst521 BT" w:cstheme="minorHAnsi"/>
                <w:szCs w:val="24"/>
              </w:rPr>
              <w:t>CPPyF/007/2017</w:t>
            </w:r>
          </w:p>
        </w:tc>
        <w:tc>
          <w:tcPr>
            <w:tcW w:w="5528" w:type="dxa"/>
            <w:vAlign w:val="center"/>
          </w:tcPr>
          <w:p w:rsidR="007B48A9" w:rsidRPr="00643817" w:rsidRDefault="00FD26E8" w:rsidP="00FD26E8">
            <w:pPr>
              <w:jc w:val="both"/>
              <w:rPr>
                <w:rFonts w:ascii="Humanst521 BT" w:hAnsi="Humanst521 BT" w:cstheme="minorHAnsi"/>
                <w:sz w:val="24"/>
                <w:szCs w:val="24"/>
              </w:rPr>
            </w:pPr>
            <w:r>
              <w:rPr>
                <w:rFonts w:ascii="Humanst521 BT" w:hAnsi="Humanst521 BT" w:cstheme="minorHAnsi"/>
                <w:sz w:val="24"/>
                <w:szCs w:val="24"/>
              </w:rPr>
              <w:t xml:space="preserve">Se hizo la devolución </w:t>
            </w:r>
            <w:r w:rsidR="00F80E39">
              <w:rPr>
                <w:rFonts w:ascii="Humanst521 BT" w:hAnsi="Humanst521 BT" w:cstheme="minorHAnsi"/>
                <w:sz w:val="24"/>
                <w:szCs w:val="24"/>
              </w:rPr>
              <w:t xml:space="preserve">de </w:t>
            </w:r>
            <w:r>
              <w:rPr>
                <w:rFonts w:ascii="Humanst521 BT" w:hAnsi="Humanst521 BT" w:cstheme="minorHAnsi"/>
                <w:sz w:val="24"/>
                <w:szCs w:val="24"/>
              </w:rPr>
              <w:t xml:space="preserve">la </w:t>
            </w:r>
            <w:r w:rsidR="00F80E39">
              <w:rPr>
                <w:rFonts w:ascii="Humanst521 BT" w:hAnsi="Humanst521 BT" w:cstheme="minorHAnsi"/>
                <w:sz w:val="24"/>
                <w:szCs w:val="24"/>
              </w:rPr>
              <w:t xml:space="preserve">documentación original </w:t>
            </w:r>
            <w:r>
              <w:rPr>
                <w:rFonts w:ascii="Humanst521 BT" w:hAnsi="Humanst521 BT" w:cstheme="minorHAnsi"/>
                <w:sz w:val="24"/>
                <w:szCs w:val="24"/>
              </w:rPr>
              <w:t xml:space="preserve">de </w:t>
            </w:r>
            <w:r w:rsidR="00F80E39">
              <w:rPr>
                <w:rFonts w:ascii="Humanst521 BT" w:hAnsi="Humanst521 BT" w:cstheme="minorHAnsi"/>
                <w:sz w:val="24"/>
                <w:szCs w:val="24"/>
              </w:rPr>
              <w:t>la C. L</w:t>
            </w:r>
            <w:r>
              <w:rPr>
                <w:rFonts w:ascii="Humanst521 BT" w:hAnsi="Humanst521 BT" w:cstheme="minorHAnsi"/>
                <w:sz w:val="24"/>
                <w:szCs w:val="24"/>
              </w:rPr>
              <w:t>ydia de Lourdes Bárcena Sánchez, postulada por el Partido de Baja California como candidata a d</w:t>
            </w:r>
            <w:r w:rsidR="00F80E39">
              <w:rPr>
                <w:rFonts w:ascii="Humanst521 BT" w:hAnsi="Humanst521 BT" w:cstheme="minorHAnsi"/>
                <w:sz w:val="24"/>
                <w:szCs w:val="24"/>
              </w:rPr>
              <w:t>iputada</w:t>
            </w:r>
            <w:r>
              <w:rPr>
                <w:rFonts w:ascii="Humanst521 BT" w:hAnsi="Humanst521 BT" w:cstheme="minorHAnsi"/>
                <w:sz w:val="24"/>
                <w:szCs w:val="24"/>
              </w:rPr>
              <w:t xml:space="preserve"> por el Principio de </w:t>
            </w:r>
            <w:r w:rsidR="00F80E39">
              <w:rPr>
                <w:rFonts w:ascii="Humanst521 BT" w:hAnsi="Humanst521 BT" w:cstheme="minorHAnsi"/>
                <w:sz w:val="24"/>
                <w:szCs w:val="24"/>
              </w:rPr>
              <w:t xml:space="preserve">Representación Proporcional </w:t>
            </w:r>
            <w:r>
              <w:rPr>
                <w:rFonts w:ascii="Humanst521 BT" w:hAnsi="Humanst521 BT" w:cstheme="minorHAnsi"/>
                <w:sz w:val="24"/>
                <w:szCs w:val="24"/>
              </w:rPr>
              <w:t>en el Proceso Electoral Local Ordinario 2015-2016.</w:t>
            </w:r>
          </w:p>
        </w:tc>
      </w:tr>
      <w:tr w:rsidR="003765BF" w:rsidRPr="00643817" w:rsidTr="003A7549">
        <w:tc>
          <w:tcPr>
            <w:tcW w:w="2694" w:type="dxa"/>
            <w:vAlign w:val="center"/>
          </w:tcPr>
          <w:p w:rsidR="003765BF" w:rsidRPr="00643817" w:rsidRDefault="00E07713" w:rsidP="003765BF">
            <w:pPr>
              <w:jc w:val="center"/>
              <w:rPr>
                <w:rFonts w:ascii="Humanst521 BT" w:hAnsi="Humanst521 BT" w:cstheme="minorHAnsi"/>
                <w:sz w:val="24"/>
                <w:szCs w:val="24"/>
              </w:rPr>
            </w:pPr>
            <w:r>
              <w:rPr>
                <w:rFonts w:ascii="Humanst521 BT" w:hAnsi="Humanst521 BT" w:cstheme="minorHAnsi"/>
                <w:sz w:val="24"/>
                <w:szCs w:val="24"/>
              </w:rPr>
              <w:t>09</w:t>
            </w:r>
            <w:r w:rsidR="003765BF" w:rsidRPr="00643817">
              <w:rPr>
                <w:rFonts w:ascii="Humanst521 BT" w:hAnsi="Humanst521 BT" w:cstheme="minorHAnsi"/>
                <w:sz w:val="24"/>
                <w:szCs w:val="24"/>
              </w:rPr>
              <w:t xml:space="preserve"> de </w:t>
            </w:r>
            <w:r w:rsidR="003765BF">
              <w:rPr>
                <w:rFonts w:ascii="Humanst521 BT" w:hAnsi="Humanst521 BT" w:cstheme="minorHAnsi"/>
                <w:sz w:val="24"/>
                <w:szCs w:val="24"/>
              </w:rPr>
              <w:t>enero</w:t>
            </w:r>
            <w:r w:rsidR="003765BF" w:rsidRPr="00643817">
              <w:rPr>
                <w:rFonts w:ascii="Humanst521 BT" w:hAnsi="Humanst521 BT" w:cstheme="minorHAnsi"/>
                <w:sz w:val="24"/>
                <w:szCs w:val="24"/>
              </w:rPr>
              <w:t xml:space="preserve"> 201</w:t>
            </w:r>
            <w:r w:rsidR="003765BF">
              <w:rPr>
                <w:rFonts w:ascii="Humanst521 BT" w:hAnsi="Humanst521 BT" w:cstheme="minorHAnsi"/>
                <w:sz w:val="24"/>
                <w:szCs w:val="24"/>
              </w:rPr>
              <w:t>7</w:t>
            </w:r>
          </w:p>
        </w:tc>
        <w:tc>
          <w:tcPr>
            <w:tcW w:w="1984" w:type="dxa"/>
            <w:vAlign w:val="center"/>
          </w:tcPr>
          <w:p w:rsidR="003765BF" w:rsidRPr="00203872" w:rsidRDefault="003765BF"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008</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FD26E8" w:rsidRPr="00643817" w:rsidRDefault="00FD26E8" w:rsidP="00FD26E8">
            <w:pPr>
              <w:jc w:val="both"/>
              <w:rPr>
                <w:rFonts w:ascii="Humanst521 BT" w:hAnsi="Humanst521 BT" w:cstheme="minorHAnsi"/>
                <w:sz w:val="24"/>
                <w:szCs w:val="24"/>
              </w:rPr>
            </w:pPr>
            <w:r>
              <w:rPr>
                <w:rFonts w:ascii="Humanst521 BT" w:hAnsi="Humanst521 BT" w:cstheme="minorHAnsi"/>
                <w:sz w:val="24"/>
                <w:szCs w:val="24"/>
              </w:rPr>
              <w:t>Se solicitó a la</w:t>
            </w:r>
            <w:r w:rsidR="003765BF" w:rsidRPr="00643817">
              <w:rPr>
                <w:rFonts w:ascii="Humanst521 BT" w:hAnsi="Humanst521 BT" w:cstheme="minorHAnsi"/>
                <w:sz w:val="24"/>
                <w:szCs w:val="24"/>
              </w:rPr>
              <w:t xml:space="preserve"> Coordinación de Informática y Estadística Electoral,</w:t>
            </w:r>
            <w:r w:rsidR="003765BF">
              <w:rPr>
                <w:rFonts w:ascii="Humanst521 BT" w:hAnsi="Humanst521 BT" w:cstheme="minorHAnsi"/>
                <w:sz w:val="24"/>
                <w:szCs w:val="24"/>
              </w:rPr>
              <w:t xml:space="preserve"> la publicación </w:t>
            </w:r>
            <w:r w:rsidR="00E07713">
              <w:rPr>
                <w:rFonts w:ascii="Humanst521 BT" w:hAnsi="Humanst521 BT" w:cstheme="minorHAnsi"/>
                <w:sz w:val="24"/>
                <w:szCs w:val="24"/>
              </w:rPr>
              <w:t xml:space="preserve">del enlace </w:t>
            </w:r>
            <w:hyperlink r:id="rId8" w:history="1">
              <w:r w:rsidRPr="004A5DE1">
                <w:rPr>
                  <w:rStyle w:val="Hipervnculo"/>
                  <w:rFonts w:ascii="Humanst521 BT" w:hAnsi="Humanst521 BT" w:cstheme="minorHAnsi"/>
                  <w:sz w:val="24"/>
                  <w:szCs w:val="24"/>
                </w:rPr>
                <w:t>http://www.ieebc.mx/financiamiento.html</w:t>
              </w:r>
            </w:hyperlink>
            <w:r w:rsidR="003765BF">
              <w:rPr>
                <w:rFonts w:ascii="Humanst521 BT" w:hAnsi="Humanst521 BT" w:cstheme="minorHAnsi"/>
                <w:sz w:val="24"/>
                <w:szCs w:val="24"/>
              </w:rPr>
              <w:t>.</w:t>
            </w:r>
            <w:r w:rsidR="0033580E">
              <w:rPr>
                <w:rFonts w:ascii="Humanst521 BT" w:hAnsi="Humanst521 BT" w:cstheme="minorHAnsi"/>
                <w:sz w:val="24"/>
                <w:szCs w:val="24"/>
              </w:rPr>
              <w:t xml:space="preserve">, en el portal de Internet deeste </w:t>
            </w:r>
            <w:r>
              <w:rPr>
                <w:rFonts w:ascii="Humanst521 BT" w:hAnsi="Humanst521 BT" w:cstheme="minorHAnsi"/>
                <w:sz w:val="24"/>
                <w:szCs w:val="24"/>
              </w:rPr>
              <w:t>Instituto</w:t>
            </w:r>
            <w:r w:rsidR="0033580E">
              <w:rPr>
                <w:rFonts w:ascii="Humanst521 BT" w:hAnsi="Humanst521 BT" w:cstheme="minorHAnsi"/>
                <w:sz w:val="24"/>
                <w:szCs w:val="24"/>
              </w:rPr>
              <w:t xml:space="preserve"> Electoral.</w:t>
            </w:r>
          </w:p>
        </w:tc>
      </w:tr>
      <w:tr w:rsidR="00E07713" w:rsidRPr="00643817" w:rsidTr="003A7549">
        <w:tc>
          <w:tcPr>
            <w:tcW w:w="2694" w:type="dxa"/>
            <w:vAlign w:val="center"/>
          </w:tcPr>
          <w:p w:rsidR="00E07713" w:rsidRPr="00643817" w:rsidRDefault="00E07713" w:rsidP="00EE02FB">
            <w:pPr>
              <w:jc w:val="center"/>
              <w:rPr>
                <w:rFonts w:ascii="Humanst521 BT" w:hAnsi="Humanst521 BT" w:cstheme="minorHAnsi"/>
                <w:sz w:val="24"/>
                <w:szCs w:val="24"/>
              </w:rPr>
            </w:pPr>
            <w:r>
              <w:rPr>
                <w:rFonts w:ascii="Humanst521 BT" w:hAnsi="Humanst521 BT" w:cstheme="minorHAnsi"/>
                <w:sz w:val="24"/>
                <w:szCs w:val="24"/>
              </w:rPr>
              <w:t>20</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vAlign w:val="center"/>
          </w:tcPr>
          <w:p w:rsidR="00E07713" w:rsidRPr="00203872" w:rsidRDefault="00E07713" w:rsidP="00E07713">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008Bis</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E07713" w:rsidRPr="00643817" w:rsidRDefault="00E07713" w:rsidP="00A432C3">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33580E">
              <w:rPr>
                <w:rFonts w:ascii="Humanst521 BT" w:hAnsi="Humanst521 BT" w:cstheme="minorHAnsi"/>
                <w:sz w:val="24"/>
                <w:szCs w:val="24"/>
              </w:rPr>
              <w:t>solicitó a la</w:t>
            </w:r>
            <w:r w:rsidRPr="00643817">
              <w:rPr>
                <w:rFonts w:ascii="Humanst521 BT" w:hAnsi="Humanst521 BT" w:cstheme="minorHAnsi"/>
                <w:sz w:val="24"/>
                <w:szCs w:val="24"/>
              </w:rPr>
              <w:t xml:space="preserve"> Coordinación de Informática y Estadística</w:t>
            </w:r>
            <w:r w:rsidR="00BD7C54">
              <w:rPr>
                <w:rFonts w:ascii="Humanst521 BT" w:hAnsi="Humanst521 BT" w:cstheme="minorHAnsi"/>
                <w:sz w:val="24"/>
                <w:szCs w:val="24"/>
              </w:rPr>
              <w:t xml:space="preserve"> Electoral, </w:t>
            </w:r>
            <w:r w:rsidR="00A432C3">
              <w:rPr>
                <w:rFonts w:ascii="Humanst521 BT" w:hAnsi="Humanst521 BT" w:cstheme="minorHAnsi"/>
                <w:sz w:val="24"/>
                <w:szCs w:val="24"/>
              </w:rPr>
              <w:t>la actualización en el portal de Internet de este Instituto Electoral, relativa a la</w:t>
            </w:r>
            <w:r>
              <w:rPr>
                <w:rFonts w:ascii="Humanst521 BT" w:hAnsi="Humanst521 BT" w:cstheme="minorHAnsi"/>
                <w:sz w:val="24"/>
                <w:szCs w:val="24"/>
              </w:rPr>
              <w:t xml:space="preserve"> designación del C. Francisco Alcibíades García Lizardi, como Coordinador de la Comisión Operativa Estatal del Partido Movimien</w:t>
            </w:r>
            <w:r w:rsidR="00A432C3">
              <w:rPr>
                <w:rFonts w:ascii="Humanst521 BT" w:hAnsi="Humanst521 BT" w:cstheme="minorHAnsi"/>
                <w:sz w:val="24"/>
                <w:szCs w:val="24"/>
              </w:rPr>
              <w:t>to Ciudadano en Baja California.</w:t>
            </w:r>
          </w:p>
        </w:tc>
      </w:tr>
      <w:tr w:rsidR="00E07713" w:rsidRPr="00643817" w:rsidTr="003A7549">
        <w:tc>
          <w:tcPr>
            <w:tcW w:w="2694" w:type="dxa"/>
            <w:vAlign w:val="center"/>
          </w:tcPr>
          <w:p w:rsidR="00E07713" w:rsidRDefault="00E07713" w:rsidP="003765BF">
            <w:pPr>
              <w:jc w:val="center"/>
              <w:rPr>
                <w:rFonts w:ascii="Humanst521 BT" w:hAnsi="Humanst521 BT" w:cstheme="minorHAnsi"/>
                <w:sz w:val="24"/>
                <w:szCs w:val="24"/>
              </w:rPr>
            </w:pPr>
            <w:r>
              <w:rPr>
                <w:rFonts w:ascii="Humanst521 BT" w:hAnsi="Humanst521 BT" w:cstheme="minorHAnsi"/>
                <w:sz w:val="24"/>
                <w:szCs w:val="24"/>
              </w:rPr>
              <w:t>18</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p w:rsidR="00872A04" w:rsidRDefault="00872A04" w:rsidP="003765BF">
            <w:pPr>
              <w:jc w:val="center"/>
              <w:rPr>
                <w:rFonts w:ascii="Humanst521 BT" w:hAnsi="Humanst521 BT" w:cstheme="minorHAnsi"/>
                <w:sz w:val="24"/>
                <w:szCs w:val="24"/>
              </w:rPr>
            </w:pPr>
          </w:p>
          <w:p w:rsidR="00872A04" w:rsidRDefault="00872A04" w:rsidP="003765BF">
            <w:pPr>
              <w:jc w:val="center"/>
              <w:rPr>
                <w:rFonts w:ascii="Humanst521 BT" w:hAnsi="Humanst521 BT" w:cstheme="minorHAnsi"/>
                <w:sz w:val="24"/>
                <w:szCs w:val="24"/>
              </w:rPr>
            </w:pPr>
          </w:p>
          <w:p w:rsidR="00872A04" w:rsidRDefault="00872A04" w:rsidP="003765BF">
            <w:pPr>
              <w:jc w:val="center"/>
              <w:rPr>
                <w:rFonts w:ascii="Humanst521 BT" w:hAnsi="Humanst521 BT" w:cstheme="minorHAnsi"/>
                <w:sz w:val="24"/>
                <w:szCs w:val="24"/>
              </w:rPr>
            </w:pPr>
          </w:p>
          <w:p w:rsidR="00872A04" w:rsidRPr="00643817" w:rsidRDefault="00872A04" w:rsidP="003765BF">
            <w:pPr>
              <w:jc w:val="center"/>
              <w:rPr>
                <w:rFonts w:ascii="Humanst521 BT" w:hAnsi="Humanst521 BT" w:cstheme="minorHAnsi"/>
                <w:sz w:val="24"/>
                <w:szCs w:val="24"/>
              </w:rPr>
            </w:pPr>
          </w:p>
        </w:tc>
        <w:tc>
          <w:tcPr>
            <w:tcW w:w="1984" w:type="dxa"/>
            <w:vAlign w:val="center"/>
          </w:tcPr>
          <w:p w:rsidR="00E07713" w:rsidRDefault="00E07713"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009</w:t>
            </w:r>
            <w:r w:rsidRPr="00203872">
              <w:rPr>
                <w:rFonts w:ascii="Humanst521 BT" w:hAnsi="Humanst521 BT" w:cstheme="minorHAnsi"/>
                <w:szCs w:val="24"/>
              </w:rPr>
              <w:t>/201</w:t>
            </w:r>
            <w:r>
              <w:rPr>
                <w:rFonts w:ascii="Humanst521 BT" w:hAnsi="Humanst521 BT" w:cstheme="minorHAnsi"/>
                <w:szCs w:val="24"/>
              </w:rPr>
              <w:t>7</w:t>
            </w:r>
          </w:p>
          <w:p w:rsidR="00872A04" w:rsidRDefault="00872A04" w:rsidP="003765BF">
            <w:pPr>
              <w:jc w:val="center"/>
              <w:rPr>
                <w:rFonts w:ascii="Humanst521 BT" w:hAnsi="Humanst521 BT" w:cstheme="minorHAnsi"/>
                <w:szCs w:val="24"/>
              </w:rPr>
            </w:pPr>
          </w:p>
          <w:p w:rsidR="00872A04" w:rsidRDefault="00872A04" w:rsidP="003765BF">
            <w:pPr>
              <w:jc w:val="center"/>
              <w:rPr>
                <w:rFonts w:ascii="Humanst521 BT" w:hAnsi="Humanst521 BT" w:cstheme="minorHAnsi"/>
                <w:szCs w:val="24"/>
              </w:rPr>
            </w:pPr>
          </w:p>
          <w:p w:rsidR="00872A04" w:rsidRDefault="00872A04" w:rsidP="003765BF">
            <w:pPr>
              <w:jc w:val="center"/>
              <w:rPr>
                <w:rFonts w:ascii="Humanst521 BT" w:hAnsi="Humanst521 BT" w:cstheme="minorHAnsi"/>
                <w:szCs w:val="24"/>
              </w:rPr>
            </w:pPr>
          </w:p>
          <w:p w:rsidR="00872A04" w:rsidRDefault="00872A04" w:rsidP="003765BF">
            <w:pPr>
              <w:jc w:val="center"/>
              <w:rPr>
                <w:rFonts w:ascii="Humanst521 BT" w:hAnsi="Humanst521 BT" w:cstheme="minorHAnsi"/>
                <w:szCs w:val="24"/>
              </w:rPr>
            </w:pPr>
          </w:p>
          <w:p w:rsidR="00872A04" w:rsidRPr="00203872" w:rsidRDefault="00872A04" w:rsidP="003765BF">
            <w:pPr>
              <w:jc w:val="center"/>
              <w:rPr>
                <w:rFonts w:ascii="Humanst521 BT" w:hAnsi="Humanst521 BT" w:cstheme="minorHAnsi"/>
                <w:szCs w:val="24"/>
              </w:rPr>
            </w:pPr>
          </w:p>
        </w:tc>
        <w:tc>
          <w:tcPr>
            <w:tcW w:w="5528" w:type="dxa"/>
            <w:vAlign w:val="center"/>
          </w:tcPr>
          <w:p w:rsidR="00E07713" w:rsidRPr="00643817" w:rsidRDefault="00B26E19" w:rsidP="00BD7C54">
            <w:pPr>
              <w:jc w:val="both"/>
              <w:rPr>
                <w:rFonts w:ascii="Humanst521 BT" w:hAnsi="Humanst521 BT" w:cstheme="minorHAnsi"/>
                <w:sz w:val="24"/>
                <w:szCs w:val="24"/>
              </w:rPr>
            </w:pPr>
            <w:r>
              <w:rPr>
                <w:rFonts w:ascii="Humanst521 BT" w:hAnsi="Humanst521 BT" w:cstheme="minorHAnsi"/>
                <w:sz w:val="24"/>
                <w:szCs w:val="24"/>
              </w:rPr>
              <w:t xml:space="preserve">Se </w:t>
            </w:r>
            <w:r w:rsidR="00BD7C54">
              <w:rPr>
                <w:rFonts w:ascii="Humanst521 BT" w:hAnsi="Humanst521 BT" w:cstheme="minorHAnsi"/>
                <w:sz w:val="24"/>
                <w:szCs w:val="24"/>
              </w:rPr>
              <w:t>remitió</w:t>
            </w:r>
            <w:r>
              <w:rPr>
                <w:rFonts w:ascii="Humanst521 BT" w:hAnsi="Humanst521 BT" w:cstheme="minorHAnsi"/>
                <w:sz w:val="24"/>
                <w:szCs w:val="24"/>
              </w:rPr>
              <w:t xml:space="preserve"> al C.P. Eduardo Gumaro Rosas Ruiz</w:t>
            </w:r>
            <w:r w:rsidR="00872A04">
              <w:rPr>
                <w:rFonts w:ascii="Humanst521 BT" w:hAnsi="Humanst521 BT" w:cstheme="minorHAnsi"/>
                <w:sz w:val="24"/>
                <w:szCs w:val="24"/>
              </w:rPr>
              <w:t>, Titular del Departamento de Administración,</w:t>
            </w:r>
            <w:r>
              <w:rPr>
                <w:rFonts w:ascii="Humanst521 BT" w:hAnsi="Humanst521 BT" w:cstheme="minorHAnsi"/>
                <w:sz w:val="24"/>
                <w:szCs w:val="24"/>
              </w:rPr>
              <w:t xml:space="preserve"> copia de los oficios número MC-INE-006/17, MC-INE-012/17, CON/TESO/004/17</w:t>
            </w:r>
            <w:r w:rsidR="00BD7C54">
              <w:rPr>
                <w:rFonts w:ascii="Humanst521 BT" w:hAnsi="Humanst521 BT" w:cstheme="minorHAnsi"/>
                <w:sz w:val="24"/>
                <w:szCs w:val="24"/>
              </w:rPr>
              <w:t>,</w:t>
            </w:r>
            <w:r w:rsidR="00FF5B5A">
              <w:rPr>
                <w:rFonts w:ascii="Humanst521 BT" w:hAnsi="Humanst521 BT" w:cstheme="minorHAnsi"/>
                <w:sz w:val="24"/>
                <w:szCs w:val="24"/>
              </w:rPr>
              <w:t xml:space="preserve"> a través de los cuales el Partido Movimiento Ciudadano inform</w:t>
            </w:r>
            <w:r w:rsidR="00BD7C54">
              <w:rPr>
                <w:rFonts w:ascii="Humanst521 BT" w:hAnsi="Humanst521 BT" w:cstheme="minorHAnsi"/>
                <w:sz w:val="24"/>
                <w:szCs w:val="24"/>
              </w:rPr>
              <w:t>ó</w:t>
            </w:r>
            <w:r w:rsidR="00FF5B5A">
              <w:rPr>
                <w:rFonts w:ascii="Humanst521 BT" w:hAnsi="Humanst521 BT" w:cstheme="minorHAnsi"/>
                <w:sz w:val="24"/>
                <w:szCs w:val="24"/>
              </w:rPr>
              <w:t xml:space="preserve"> que en su Décima Segunda Sesión del Consejo Ciudadano Nacional, se aprobó el acuerdo donde implementa el Modelo de Administración de Presupuestos de Ingresos y Egresos a nivel Nacional, que tiene por objeto la unificación de cuentas nacionales y locales.</w:t>
            </w:r>
          </w:p>
        </w:tc>
      </w:tr>
      <w:tr w:rsidR="00E07713" w:rsidRPr="00643817" w:rsidTr="003A7549">
        <w:tc>
          <w:tcPr>
            <w:tcW w:w="2694" w:type="dxa"/>
            <w:vAlign w:val="center"/>
          </w:tcPr>
          <w:p w:rsidR="00E07713" w:rsidRPr="00643817" w:rsidRDefault="00FF5B5A" w:rsidP="003765BF">
            <w:pPr>
              <w:jc w:val="center"/>
              <w:rPr>
                <w:rFonts w:ascii="Humanst521 BT" w:hAnsi="Humanst521 BT" w:cstheme="minorHAnsi"/>
                <w:sz w:val="24"/>
                <w:szCs w:val="24"/>
              </w:rPr>
            </w:pPr>
            <w:r>
              <w:rPr>
                <w:rFonts w:ascii="Humanst521 BT" w:hAnsi="Humanst521 BT" w:cstheme="minorHAnsi"/>
                <w:sz w:val="24"/>
                <w:szCs w:val="24"/>
              </w:rPr>
              <w:t>23</w:t>
            </w:r>
            <w:r w:rsidR="00E07713" w:rsidRPr="00643817">
              <w:rPr>
                <w:rFonts w:ascii="Humanst521 BT" w:hAnsi="Humanst521 BT" w:cstheme="minorHAnsi"/>
                <w:sz w:val="24"/>
                <w:szCs w:val="24"/>
              </w:rPr>
              <w:t xml:space="preserve"> de </w:t>
            </w:r>
            <w:r w:rsidR="00E07713">
              <w:rPr>
                <w:rFonts w:ascii="Humanst521 BT" w:hAnsi="Humanst521 BT" w:cstheme="minorHAnsi"/>
                <w:sz w:val="24"/>
                <w:szCs w:val="24"/>
              </w:rPr>
              <w:t>enero</w:t>
            </w:r>
            <w:r w:rsidR="00E07713" w:rsidRPr="00643817">
              <w:rPr>
                <w:rFonts w:ascii="Humanst521 BT" w:hAnsi="Humanst521 BT" w:cstheme="minorHAnsi"/>
                <w:sz w:val="24"/>
                <w:szCs w:val="24"/>
              </w:rPr>
              <w:t xml:space="preserve"> 201</w:t>
            </w:r>
            <w:r w:rsidR="00E07713">
              <w:rPr>
                <w:rFonts w:ascii="Humanst521 BT" w:hAnsi="Humanst521 BT" w:cstheme="minorHAnsi"/>
                <w:sz w:val="24"/>
                <w:szCs w:val="24"/>
              </w:rPr>
              <w:t>7</w:t>
            </w:r>
          </w:p>
        </w:tc>
        <w:tc>
          <w:tcPr>
            <w:tcW w:w="1984" w:type="dxa"/>
            <w:vAlign w:val="center"/>
          </w:tcPr>
          <w:p w:rsidR="00E07713" w:rsidRPr="00203872" w:rsidRDefault="00E07713"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010</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E07713" w:rsidRPr="00643817" w:rsidRDefault="00FF5B5A" w:rsidP="00621998">
            <w:pPr>
              <w:jc w:val="both"/>
              <w:rPr>
                <w:rFonts w:ascii="Humanst521 BT" w:hAnsi="Humanst521 BT" w:cstheme="minorHAnsi"/>
                <w:sz w:val="24"/>
                <w:szCs w:val="24"/>
              </w:rPr>
            </w:pPr>
            <w:r>
              <w:rPr>
                <w:rFonts w:ascii="Humanst521 BT" w:hAnsi="Humanst521 BT" w:cstheme="minorHAnsi"/>
                <w:sz w:val="24"/>
                <w:szCs w:val="24"/>
              </w:rPr>
              <w:t xml:space="preserve">Se </w:t>
            </w:r>
            <w:r w:rsidR="00621998">
              <w:rPr>
                <w:rFonts w:ascii="Humanst521 BT" w:hAnsi="Humanst521 BT" w:cstheme="minorHAnsi"/>
                <w:sz w:val="24"/>
                <w:szCs w:val="24"/>
              </w:rPr>
              <w:t xml:space="preserve">informó a la C.P. Claudia Yadira Beltrán Castro, el personal que acudirá al curso de redacción que se impartirá en las oficinas de este Instituto Electoral, en atención al </w:t>
            </w:r>
            <w:r>
              <w:rPr>
                <w:rFonts w:ascii="Humanst521 BT" w:hAnsi="Humanst521 BT" w:cstheme="minorHAnsi"/>
                <w:sz w:val="24"/>
                <w:szCs w:val="24"/>
              </w:rPr>
              <w:t>oficio número ORH/018/2017</w:t>
            </w:r>
            <w:r w:rsidR="00621998">
              <w:rPr>
                <w:rFonts w:ascii="Humanst521 BT" w:hAnsi="Humanst521 BT" w:cstheme="minorHAnsi"/>
                <w:sz w:val="24"/>
                <w:szCs w:val="24"/>
              </w:rPr>
              <w:t>.</w:t>
            </w:r>
          </w:p>
        </w:tc>
      </w:tr>
      <w:tr w:rsidR="00E07713" w:rsidRPr="00643817" w:rsidTr="003A7549">
        <w:tc>
          <w:tcPr>
            <w:tcW w:w="2694" w:type="dxa"/>
            <w:vAlign w:val="center"/>
          </w:tcPr>
          <w:p w:rsidR="00E07713" w:rsidRPr="00643817" w:rsidRDefault="00987B7B" w:rsidP="003765BF">
            <w:pPr>
              <w:jc w:val="center"/>
              <w:rPr>
                <w:rFonts w:ascii="Humanst521 BT" w:hAnsi="Humanst521 BT" w:cstheme="minorHAnsi"/>
                <w:sz w:val="24"/>
                <w:szCs w:val="24"/>
              </w:rPr>
            </w:pPr>
            <w:r>
              <w:rPr>
                <w:rFonts w:ascii="Humanst521 BT" w:hAnsi="Humanst521 BT" w:cstheme="minorHAnsi"/>
                <w:sz w:val="24"/>
                <w:szCs w:val="24"/>
              </w:rPr>
              <w:t>23</w:t>
            </w:r>
            <w:r w:rsidR="00E07713" w:rsidRPr="00643817">
              <w:rPr>
                <w:rFonts w:ascii="Humanst521 BT" w:hAnsi="Humanst521 BT" w:cstheme="minorHAnsi"/>
                <w:sz w:val="24"/>
                <w:szCs w:val="24"/>
              </w:rPr>
              <w:t xml:space="preserve"> de </w:t>
            </w:r>
            <w:r w:rsidR="00E07713">
              <w:rPr>
                <w:rFonts w:ascii="Humanst521 BT" w:hAnsi="Humanst521 BT" w:cstheme="minorHAnsi"/>
                <w:sz w:val="24"/>
                <w:szCs w:val="24"/>
              </w:rPr>
              <w:t>enero</w:t>
            </w:r>
            <w:r w:rsidR="00E07713" w:rsidRPr="00643817">
              <w:rPr>
                <w:rFonts w:ascii="Humanst521 BT" w:hAnsi="Humanst521 BT" w:cstheme="minorHAnsi"/>
                <w:sz w:val="24"/>
                <w:szCs w:val="24"/>
              </w:rPr>
              <w:t xml:space="preserve"> 201</w:t>
            </w:r>
            <w:r w:rsidR="00E07713">
              <w:rPr>
                <w:rFonts w:ascii="Humanst521 BT" w:hAnsi="Humanst521 BT" w:cstheme="minorHAnsi"/>
                <w:sz w:val="24"/>
                <w:szCs w:val="24"/>
              </w:rPr>
              <w:t>7</w:t>
            </w:r>
          </w:p>
        </w:tc>
        <w:tc>
          <w:tcPr>
            <w:tcW w:w="1984" w:type="dxa"/>
            <w:vAlign w:val="center"/>
          </w:tcPr>
          <w:p w:rsidR="00E07713" w:rsidRDefault="00E07713"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011</w:t>
            </w:r>
            <w:r w:rsidRPr="00203872">
              <w:rPr>
                <w:rFonts w:ascii="Humanst521 BT" w:hAnsi="Humanst521 BT" w:cstheme="minorHAnsi"/>
                <w:szCs w:val="24"/>
              </w:rPr>
              <w:t>/201</w:t>
            </w:r>
            <w:r>
              <w:rPr>
                <w:rFonts w:ascii="Humanst521 BT" w:hAnsi="Humanst521 BT" w:cstheme="minorHAnsi"/>
                <w:szCs w:val="24"/>
              </w:rPr>
              <w:t>7</w:t>
            </w:r>
          </w:p>
          <w:p w:rsidR="00FF5B5A" w:rsidRDefault="00FF5B5A" w:rsidP="003765BF">
            <w:pPr>
              <w:jc w:val="center"/>
              <w:rPr>
                <w:rFonts w:ascii="Humanst521 BT" w:hAnsi="Humanst521 BT" w:cstheme="minorHAnsi"/>
                <w:szCs w:val="24"/>
              </w:rPr>
            </w:pPr>
            <w:r>
              <w:rPr>
                <w:rFonts w:ascii="Humanst521 BT" w:hAnsi="Humanst521 BT" w:cstheme="minorHAnsi"/>
                <w:szCs w:val="24"/>
              </w:rPr>
              <w:t>Al</w:t>
            </w:r>
          </w:p>
          <w:p w:rsidR="00FF5B5A" w:rsidRPr="00203872" w:rsidRDefault="00FF5B5A" w:rsidP="003765BF">
            <w:pPr>
              <w:jc w:val="center"/>
              <w:rPr>
                <w:rFonts w:ascii="Humanst521 BT" w:hAnsi="Humanst521 BT" w:cstheme="minorHAnsi"/>
                <w:szCs w:val="24"/>
              </w:rPr>
            </w:pPr>
            <w:r>
              <w:rPr>
                <w:rFonts w:ascii="Humanst521 BT" w:hAnsi="Humanst521 BT" w:cstheme="minorHAnsi"/>
                <w:szCs w:val="24"/>
              </w:rPr>
              <w:t>CPPyF/019/2017</w:t>
            </w:r>
          </w:p>
        </w:tc>
        <w:tc>
          <w:tcPr>
            <w:tcW w:w="5528" w:type="dxa"/>
            <w:vAlign w:val="center"/>
          </w:tcPr>
          <w:p w:rsidR="00872A04" w:rsidRPr="00643817" w:rsidRDefault="00FF5B5A" w:rsidP="00872A04">
            <w:pPr>
              <w:jc w:val="both"/>
              <w:rPr>
                <w:rFonts w:ascii="Humanst521 BT" w:hAnsi="Humanst521 BT" w:cstheme="minorHAnsi"/>
                <w:sz w:val="24"/>
                <w:szCs w:val="24"/>
              </w:rPr>
            </w:pPr>
            <w:r>
              <w:rPr>
                <w:rFonts w:ascii="Humanst521 BT" w:hAnsi="Humanst521 BT" w:cstheme="minorHAnsi"/>
                <w:sz w:val="24"/>
                <w:szCs w:val="24"/>
              </w:rPr>
              <w:t xml:space="preserve">Se </w:t>
            </w:r>
            <w:r w:rsidR="00621998">
              <w:rPr>
                <w:rFonts w:ascii="Humanst521 BT" w:hAnsi="Humanst521 BT" w:cstheme="minorHAnsi"/>
                <w:sz w:val="24"/>
                <w:szCs w:val="24"/>
              </w:rPr>
              <w:t>informóa las C</w:t>
            </w:r>
            <w:r>
              <w:rPr>
                <w:rFonts w:ascii="Humanst521 BT" w:hAnsi="Humanst521 BT" w:cstheme="minorHAnsi"/>
                <w:sz w:val="24"/>
                <w:szCs w:val="24"/>
              </w:rPr>
              <w:t xml:space="preserve">omisiones </w:t>
            </w:r>
            <w:r w:rsidR="00621998">
              <w:rPr>
                <w:rFonts w:ascii="Humanst521 BT" w:hAnsi="Humanst521 BT" w:cstheme="minorHAnsi"/>
                <w:sz w:val="24"/>
                <w:szCs w:val="24"/>
              </w:rPr>
              <w:t xml:space="preserve">del Consejo General Electoral, </w:t>
            </w:r>
            <w:r>
              <w:rPr>
                <w:rFonts w:ascii="Humanst521 BT" w:hAnsi="Humanst521 BT" w:cstheme="minorHAnsi"/>
                <w:sz w:val="24"/>
                <w:szCs w:val="24"/>
              </w:rPr>
              <w:t>la designación del C. Francisco Alcibíades García Lizardi, como Coordinador de la Comisión Operativa Estatal del Partido Movimiento Ciudadano en Baja California.</w:t>
            </w:r>
          </w:p>
        </w:tc>
      </w:tr>
      <w:tr w:rsidR="00E07713" w:rsidRPr="00643817" w:rsidTr="003765BF">
        <w:tc>
          <w:tcPr>
            <w:tcW w:w="2694" w:type="dxa"/>
            <w:vAlign w:val="center"/>
          </w:tcPr>
          <w:p w:rsidR="00E07713" w:rsidRPr="00643817" w:rsidRDefault="00987B7B" w:rsidP="003765BF">
            <w:pPr>
              <w:jc w:val="center"/>
              <w:rPr>
                <w:rFonts w:ascii="Humanst521 BT" w:hAnsi="Humanst521 BT" w:cstheme="minorHAnsi"/>
                <w:sz w:val="24"/>
                <w:szCs w:val="24"/>
              </w:rPr>
            </w:pPr>
            <w:r>
              <w:rPr>
                <w:rFonts w:ascii="Humanst521 BT" w:hAnsi="Humanst521 BT" w:cstheme="minorHAnsi"/>
                <w:sz w:val="24"/>
                <w:szCs w:val="24"/>
              </w:rPr>
              <w:t>24</w:t>
            </w:r>
            <w:r w:rsidR="00E07713" w:rsidRPr="00643817">
              <w:rPr>
                <w:rFonts w:ascii="Humanst521 BT" w:hAnsi="Humanst521 BT" w:cstheme="minorHAnsi"/>
                <w:sz w:val="24"/>
                <w:szCs w:val="24"/>
              </w:rPr>
              <w:t xml:space="preserve"> de </w:t>
            </w:r>
            <w:r w:rsidR="00E07713">
              <w:rPr>
                <w:rFonts w:ascii="Humanst521 BT" w:hAnsi="Humanst521 BT" w:cstheme="minorHAnsi"/>
                <w:sz w:val="24"/>
                <w:szCs w:val="24"/>
              </w:rPr>
              <w:t>enero</w:t>
            </w:r>
            <w:r w:rsidR="00E07713" w:rsidRPr="00643817">
              <w:rPr>
                <w:rFonts w:ascii="Humanst521 BT" w:hAnsi="Humanst521 BT" w:cstheme="minorHAnsi"/>
                <w:sz w:val="24"/>
                <w:szCs w:val="24"/>
              </w:rPr>
              <w:t xml:space="preserve"> 201</w:t>
            </w:r>
            <w:r w:rsidR="00E07713">
              <w:rPr>
                <w:rFonts w:ascii="Humanst521 BT" w:hAnsi="Humanst521 BT" w:cstheme="minorHAnsi"/>
                <w:sz w:val="24"/>
                <w:szCs w:val="24"/>
              </w:rPr>
              <w:t>7</w:t>
            </w:r>
          </w:p>
        </w:tc>
        <w:tc>
          <w:tcPr>
            <w:tcW w:w="1984" w:type="dxa"/>
            <w:vAlign w:val="center"/>
          </w:tcPr>
          <w:p w:rsidR="00E07713" w:rsidRPr="00203872" w:rsidRDefault="00E07713"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020</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E07713" w:rsidRPr="00A31F99" w:rsidRDefault="00621998" w:rsidP="00A31F99">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00A31F99" w:rsidRPr="00643817">
              <w:rPr>
                <w:rFonts w:ascii="Humanst521 BT" w:hAnsi="Humanst521 BT" w:cstheme="minorHAnsi"/>
                <w:sz w:val="24"/>
                <w:szCs w:val="24"/>
              </w:rPr>
              <w:t>00</w:t>
            </w:r>
            <w:r w:rsidR="00A31F99">
              <w:rPr>
                <w:rFonts w:ascii="Humanst521 BT" w:hAnsi="Humanst521 BT" w:cstheme="minorHAnsi"/>
                <w:sz w:val="24"/>
                <w:szCs w:val="24"/>
              </w:rPr>
              <w:t>017917</w:t>
            </w:r>
            <w:r>
              <w:rPr>
                <w:rFonts w:ascii="Humanst521 BT" w:hAnsi="Humanst521 BT" w:cstheme="minorHAnsi"/>
                <w:sz w:val="24"/>
                <w:szCs w:val="24"/>
              </w:rPr>
              <w:t xml:space="preserve">, realizada mediante el </w:t>
            </w:r>
            <w:r>
              <w:rPr>
                <w:rFonts w:ascii="Humanst521 BT" w:hAnsi="Humanst521 BT" w:cstheme="minorHAnsi"/>
                <w:sz w:val="24"/>
                <w:szCs w:val="24"/>
              </w:rPr>
              <w:lastRenderedPageBreak/>
              <w:t>portal de la Unidad de Transparencia de este Instituto Electoral.</w:t>
            </w:r>
          </w:p>
        </w:tc>
      </w:tr>
      <w:tr w:rsidR="00E07713" w:rsidRPr="00643817" w:rsidTr="003765BF">
        <w:tc>
          <w:tcPr>
            <w:tcW w:w="2694" w:type="dxa"/>
            <w:vAlign w:val="center"/>
          </w:tcPr>
          <w:p w:rsidR="00E07713" w:rsidRPr="00643817" w:rsidRDefault="00987B7B" w:rsidP="003765BF">
            <w:pPr>
              <w:jc w:val="center"/>
              <w:rPr>
                <w:rFonts w:ascii="Humanst521 BT" w:hAnsi="Humanst521 BT" w:cstheme="minorHAnsi"/>
                <w:sz w:val="24"/>
                <w:szCs w:val="24"/>
              </w:rPr>
            </w:pPr>
            <w:r>
              <w:rPr>
                <w:rFonts w:ascii="Humanst521 BT" w:hAnsi="Humanst521 BT" w:cstheme="minorHAnsi"/>
                <w:sz w:val="24"/>
                <w:szCs w:val="24"/>
              </w:rPr>
              <w:lastRenderedPageBreak/>
              <w:t>24</w:t>
            </w:r>
            <w:r w:rsidR="00E07713" w:rsidRPr="00643817">
              <w:rPr>
                <w:rFonts w:ascii="Humanst521 BT" w:hAnsi="Humanst521 BT" w:cstheme="minorHAnsi"/>
                <w:sz w:val="24"/>
                <w:szCs w:val="24"/>
              </w:rPr>
              <w:t xml:space="preserve"> de </w:t>
            </w:r>
            <w:r w:rsidR="00E07713">
              <w:rPr>
                <w:rFonts w:ascii="Humanst521 BT" w:hAnsi="Humanst521 BT" w:cstheme="minorHAnsi"/>
                <w:sz w:val="24"/>
                <w:szCs w:val="24"/>
              </w:rPr>
              <w:t>enero</w:t>
            </w:r>
            <w:r w:rsidR="00E07713" w:rsidRPr="00643817">
              <w:rPr>
                <w:rFonts w:ascii="Humanst521 BT" w:hAnsi="Humanst521 BT" w:cstheme="minorHAnsi"/>
                <w:sz w:val="24"/>
                <w:szCs w:val="24"/>
              </w:rPr>
              <w:t xml:space="preserve"> 201</w:t>
            </w:r>
            <w:r w:rsidR="00E07713">
              <w:rPr>
                <w:rFonts w:ascii="Humanst521 BT" w:hAnsi="Humanst521 BT" w:cstheme="minorHAnsi"/>
                <w:sz w:val="24"/>
                <w:szCs w:val="24"/>
              </w:rPr>
              <w:t>7</w:t>
            </w:r>
          </w:p>
        </w:tc>
        <w:tc>
          <w:tcPr>
            <w:tcW w:w="1984" w:type="dxa"/>
            <w:vAlign w:val="center"/>
          </w:tcPr>
          <w:p w:rsidR="00E07713" w:rsidRPr="00203872" w:rsidRDefault="00E07713"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021</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E07713" w:rsidRPr="00643817" w:rsidRDefault="00A31F99" w:rsidP="00A31F99">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021417, realizada mediante el portal de la Unidad de Transparencia de este Instituto Electoral.</w:t>
            </w:r>
          </w:p>
        </w:tc>
      </w:tr>
      <w:tr w:rsidR="00E07713" w:rsidRPr="00643817" w:rsidTr="003765BF">
        <w:tc>
          <w:tcPr>
            <w:tcW w:w="2694" w:type="dxa"/>
            <w:vAlign w:val="center"/>
          </w:tcPr>
          <w:p w:rsidR="00E07713" w:rsidRPr="00643817" w:rsidRDefault="00987B7B" w:rsidP="003765BF">
            <w:pPr>
              <w:jc w:val="center"/>
              <w:rPr>
                <w:rFonts w:ascii="Humanst521 BT" w:hAnsi="Humanst521 BT" w:cstheme="minorHAnsi"/>
                <w:sz w:val="24"/>
                <w:szCs w:val="24"/>
              </w:rPr>
            </w:pPr>
            <w:r>
              <w:rPr>
                <w:rFonts w:ascii="Humanst521 BT" w:hAnsi="Humanst521 BT" w:cstheme="minorHAnsi"/>
                <w:sz w:val="24"/>
                <w:szCs w:val="24"/>
              </w:rPr>
              <w:t>25</w:t>
            </w:r>
            <w:r w:rsidR="00E07713" w:rsidRPr="00643817">
              <w:rPr>
                <w:rFonts w:ascii="Humanst521 BT" w:hAnsi="Humanst521 BT" w:cstheme="minorHAnsi"/>
                <w:sz w:val="24"/>
                <w:szCs w:val="24"/>
              </w:rPr>
              <w:t xml:space="preserve"> de </w:t>
            </w:r>
            <w:r w:rsidR="00E07713">
              <w:rPr>
                <w:rFonts w:ascii="Humanst521 BT" w:hAnsi="Humanst521 BT" w:cstheme="minorHAnsi"/>
                <w:sz w:val="24"/>
                <w:szCs w:val="24"/>
              </w:rPr>
              <w:t>enero</w:t>
            </w:r>
            <w:r w:rsidR="00E07713" w:rsidRPr="00643817">
              <w:rPr>
                <w:rFonts w:ascii="Humanst521 BT" w:hAnsi="Humanst521 BT" w:cstheme="minorHAnsi"/>
                <w:sz w:val="24"/>
                <w:szCs w:val="24"/>
              </w:rPr>
              <w:t xml:space="preserve"> 201</w:t>
            </w:r>
            <w:r w:rsidR="00E07713">
              <w:rPr>
                <w:rFonts w:ascii="Humanst521 BT" w:hAnsi="Humanst521 BT" w:cstheme="minorHAnsi"/>
                <w:sz w:val="24"/>
                <w:szCs w:val="24"/>
              </w:rPr>
              <w:t>7</w:t>
            </w:r>
          </w:p>
        </w:tc>
        <w:tc>
          <w:tcPr>
            <w:tcW w:w="1984" w:type="dxa"/>
            <w:vAlign w:val="center"/>
          </w:tcPr>
          <w:p w:rsidR="00E07713" w:rsidRPr="00203872" w:rsidRDefault="00E07713"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022</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E07713" w:rsidRPr="00643817" w:rsidRDefault="00A31F99" w:rsidP="002F10ED">
            <w:pPr>
              <w:jc w:val="both"/>
              <w:rPr>
                <w:rFonts w:ascii="Humanst521 BT" w:hAnsi="Humanst521 BT" w:cstheme="minorHAnsi"/>
                <w:sz w:val="24"/>
                <w:szCs w:val="24"/>
              </w:rPr>
            </w:pPr>
            <w:r>
              <w:rPr>
                <w:rFonts w:ascii="Humanst521 BT" w:hAnsi="Humanst521 BT" w:cstheme="minorHAnsi"/>
                <w:sz w:val="24"/>
                <w:szCs w:val="24"/>
              </w:rPr>
              <w:t>Se solicitó a la</w:t>
            </w:r>
            <w:r w:rsidR="00C72EC9" w:rsidRPr="00643817">
              <w:rPr>
                <w:rFonts w:ascii="Humanst521 BT" w:hAnsi="Humanst521 BT" w:cstheme="minorHAnsi"/>
                <w:sz w:val="24"/>
                <w:szCs w:val="24"/>
              </w:rPr>
              <w:t xml:space="preserve"> Coordinación de Informática y Estadística Electoral,</w:t>
            </w:r>
            <w:r w:rsidR="00C72EC9">
              <w:rPr>
                <w:rFonts w:ascii="Humanst521 BT" w:hAnsi="Humanst521 BT" w:cstheme="minorHAnsi"/>
                <w:sz w:val="24"/>
                <w:szCs w:val="24"/>
              </w:rPr>
              <w:t xml:space="preserve"> la publicación </w:t>
            </w:r>
            <w:r w:rsidR="002F10ED">
              <w:rPr>
                <w:rFonts w:ascii="Humanst521 BT" w:hAnsi="Humanst521 BT" w:cstheme="minorHAnsi"/>
                <w:sz w:val="24"/>
                <w:szCs w:val="24"/>
              </w:rPr>
              <w:t>de la convocatoria para la s</w:t>
            </w:r>
            <w:r w:rsidR="00C72EC9">
              <w:rPr>
                <w:rFonts w:ascii="Humanst521 BT" w:hAnsi="Humanst521 BT" w:cstheme="minorHAnsi"/>
                <w:sz w:val="24"/>
                <w:szCs w:val="24"/>
              </w:rPr>
              <w:t>esión</w:t>
            </w:r>
            <w:r w:rsidR="002F10ED">
              <w:rPr>
                <w:rFonts w:ascii="Humanst521 BT" w:hAnsi="Humanst521 BT" w:cstheme="minorHAnsi"/>
                <w:sz w:val="24"/>
                <w:szCs w:val="24"/>
              </w:rPr>
              <w:t xml:space="preserve"> de dictaminación</w:t>
            </w:r>
            <w:r w:rsidR="00C72EC9">
              <w:rPr>
                <w:rFonts w:ascii="Humanst521 BT" w:hAnsi="Humanst521 BT" w:cstheme="minorHAnsi"/>
                <w:sz w:val="24"/>
                <w:szCs w:val="24"/>
              </w:rPr>
              <w:t>de la Comisión de</w:t>
            </w:r>
            <w:r w:rsidR="002F10ED">
              <w:rPr>
                <w:rFonts w:ascii="Humanst521 BT" w:hAnsi="Humanst521 BT" w:cstheme="minorHAnsi"/>
                <w:sz w:val="24"/>
                <w:szCs w:val="24"/>
              </w:rPr>
              <w:t>l Régimen de</w:t>
            </w:r>
            <w:r w:rsidR="00C72EC9">
              <w:rPr>
                <w:rFonts w:ascii="Humanst521 BT" w:hAnsi="Humanst521 BT" w:cstheme="minorHAnsi"/>
                <w:sz w:val="24"/>
                <w:szCs w:val="24"/>
              </w:rPr>
              <w:t xml:space="preserve"> Partidos Políticos y Financiamiento, </w:t>
            </w:r>
            <w:r w:rsidR="002F10ED">
              <w:rPr>
                <w:rFonts w:ascii="Humanst521 BT" w:hAnsi="Humanst521 BT" w:cstheme="minorHAnsi"/>
                <w:sz w:val="24"/>
                <w:szCs w:val="24"/>
              </w:rPr>
              <w:t>en el portal de Internet de este Instituto Electoral.</w:t>
            </w:r>
          </w:p>
        </w:tc>
      </w:tr>
      <w:tr w:rsidR="00E07713" w:rsidRPr="00643817" w:rsidTr="003765BF">
        <w:tc>
          <w:tcPr>
            <w:tcW w:w="2694" w:type="dxa"/>
            <w:vAlign w:val="center"/>
          </w:tcPr>
          <w:p w:rsidR="00E07713" w:rsidRPr="00643817" w:rsidRDefault="00DB122E" w:rsidP="003765BF">
            <w:pPr>
              <w:jc w:val="center"/>
              <w:rPr>
                <w:rFonts w:ascii="Humanst521 BT" w:hAnsi="Humanst521 BT" w:cstheme="minorHAnsi"/>
                <w:sz w:val="24"/>
                <w:szCs w:val="24"/>
              </w:rPr>
            </w:pPr>
            <w:r>
              <w:rPr>
                <w:rFonts w:ascii="Humanst521 BT" w:hAnsi="Humanst521 BT" w:cstheme="minorHAnsi"/>
                <w:sz w:val="24"/>
                <w:szCs w:val="24"/>
              </w:rPr>
              <w:t>26</w:t>
            </w:r>
            <w:r w:rsidR="00E07713" w:rsidRPr="00643817">
              <w:rPr>
                <w:rFonts w:ascii="Humanst521 BT" w:hAnsi="Humanst521 BT" w:cstheme="minorHAnsi"/>
                <w:sz w:val="24"/>
                <w:szCs w:val="24"/>
              </w:rPr>
              <w:t xml:space="preserve"> de </w:t>
            </w:r>
            <w:r w:rsidR="00E07713">
              <w:rPr>
                <w:rFonts w:ascii="Humanst521 BT" w:hAnsi="Humanst521 BT" w:cstheme="minorHAnsi"/>
                <w:sz w:val="24"/>
                <w:szCs w:val="24"/>
              </w:rPr>
              <w:t>enero</w:t>
            </w:r>
            <w:r w:rsidR="00E07713" w:rsidRPr="00643817">
              <w:rPr>
                <w:rFonts w:ascii="Humanst521 BT" w:hAnsi="Humanst521 BT" w:cstheme="minorHAnsi"/>
                <w:sz w:val="24"/>
                <w:szCs w:val="24"/>
              </w:rPr>
              <w:t xml:space="preserve"> 201</w:t>
            </w:r>
            <w:r w:rsidR="00E07713">
              <w:rPr>
                <w:rFonts w:ascii="Humanst521 BT" w:hAnsi="Humanst521 BT" w:cstheme="minorHAnsi"/>
                <w:sz w:val="24"/>
                <w:szCs w:val="24"/>
              </w:rPr>
              <w:t>7</w:t>
            </w:r>
          </w:p>
        </w:tc>
        <w:tc>
          <w:tcPr>
            <w:tcW w:w="1984" w:type="dxa"/>
            <w:vAlign w:val="center"/>
          </w:tcPr>
          <w:p w:rsidR="00E07713" w:rsidRDefault="00E07713" w:rsidP="003765BF">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023</w:t>
            </w:r>
            <w:r w:rsidRPr="00203872">
              <w:rPr>
                <w:rFonts w:ascii="Humanst521 BT" w:hAnsi="Humanst521 BT" w:cstheme="minorHAnsi"/>
                <w:szCs w:val="24"/>
              </w:rPr>
              <w:t>/201</w:t>
            </w:r>
            <w:r>
              <w:rPr>
                <w:rFonts w:ascii="Humanst521 BT" w:hAnsi="Humanst521 BT" w:cstheme="minorHAnsi"/>
                <w:szCs w:val="24"/>
              </w:rPr>
              <w:t>7</w:t>
            </w:r>
          </w:p>
          <w:p w:rsidR="00C72EC9" w:rsidRDefault="00C72EC9" w:rsidP="003765BF">
            <w:pPr>
              <w:jc w:val="center"/>
              <w:rPr>
                <w:rFonts w:ascii="Humanst521 BT" w:hAnsi="Humanst521 BT" w:cstheme="minorHAnsi"/>
                <w:szCs w:val="24"/>
              </w:rPr>
            </w:pPr>
            <w:r>
              <w:rPr>
                <w:rFonts w:ascii="Humanst521 BT" w:hAnsi="Humanst521 BT" w:cstheme="minorHAnsi"/>
                <w:szCs w:val="24"/>
              </w:rPr>
              <w:t>al</w:t>
            </w:r>
          </w:p>
          <w:p w:rsidR="00C72EC9" w:rsidRPr="00203872" w:rsidRDefault="00C72EC9" w:rsidP="003765BF">
            <w:pPr>
              <w:jc w:val="center"/>
              <w:rPr>
                <w:rFonts w:ascii="Humanst521 BT" w:hAnsi="Humanst521 BT" w:cstheme="minorHAnsi"/>
                <w:szCs w:val="24"/>
              </w:rPr>
            </w:pPr>
            <w:r>
              <w:rPr>
                <w:rFonts w:ascii="Humanst521 BT" w:hAnsi="Humanst521 BT" w:cstheme="minorHAnsi"/>
                <w:szCs w:val="24"/>
              </w:rPr>
              <w:t>CPPyF/032/2017</w:t>
            </w:r>
          </w:p>
        </w:tc>
        <w:tc>
          <w:tcPr>
            <w:tcW w:w="5528" w:type="dxa"/>
            <w:vAlign w:val="center"/>
          </w:tcPr>
          <w:p w:rsidR="00E07713" w:rsidRPr="00643817" w:rsidRDefault="00C72EC9" w:rsidP="00CA5851">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CA5851">
              <w:rPr>
                <w:rFonts w:ascii="Humanst521 BT" w:hAnsi="Humanst521 BT" w:cstheme="minorHAnsi"/>
                <w:sz w:val="24"/>
                <w:szCs w:val="24"/>
              </w:rPr>
              <w:t>informó</w:t>
            </w:r>
            <w:r w:rsidRPr="00643817">
              <w:rPr>
                <w:rFonts w:ascii="Humanst521 BT" w:hAnsi="Humanst521 BT" w:cstheme="minorHAnsi"/>
                <w:sz w:val="24"/>
                <w:szCs w:val="24"/>
              </w:rPr>
              <w:t xml:space="preserve"> a las Comisiones </w:t>
            </w:r>
            <w:r w:rsidR="00CA5851">
              <w:rPr>
                <w:rFonts w:ascii="Humanst521 BT" w:hAnsi="Humanst521 BT" w:cstheme="minorHAnsi"/>
                <w:sz w:val="24"/>
                <w:szCs w:val="24"/>
              </w:rPr>
              <w:t xml:space="preserve">del Consejo General Electoral, </w:t>
            </w:r>
            <w:r w:rsidR="00DB122E">
              <w:rPr>
                <w:rFonts w:ascii="Humanst521 BT" w:hAnsi="Humanst521 BT" w:cstheme="minorHAnsi"/>
                <w:sz w:val="24"/>
                <w:szCs w:val="24"/>
              </w:rPr>
              <w:t>la</w:t>
            </w:r>
            <w:r w:rsidR="00CA5851">
              <w:rPr>
                <w:rFonts w:ascii="Humanst521 BT" w:hAnsi="Humanst521 BT" w:cstheme="minorHAnsi"/>
                <w:sz w:val="24"/>
                <w:szCs w:val="24"/>
              </w:rPr>
              <w:t xml:space="preserve"> sustitución del representante s</w:t>
            </w:r>
            <w:r w:rsidR="00DB122E">
              <w:rPr>
                <w:rFonts w:ascii="Humanst521 BT" w:hAnsi="Humanst521 BT" w:cstheme="minorHAnsi"/>
                <w:sz w:val="24"/>
                <w:szCs w:val="24"/>
              </w:rPr>
              <w:t>uplente</w:t>
            </w:r>
            <w:r w:rsidR="00CA5851">
              <w:rPr>
                <w:rFonts w:ascii="Humanst521 BT" w:hAnsi="Humanst521 BT" w:cstheme="minorHAnsi"/>
                <w:sz w:val="24"/>
                <w:szCs w:val="24"/>
              </w:rPr>
              <w:t xml:space="preserve"> del Partido del Trabajo</w:t>
            </w:r>
            <w:r w:rsidR="00DB122E">
              <w:rPr>
                <w:rFonts w:ascii="Humanst521 BT" w:hAnsi="Humanst521 BT" w:cstheme="minorHAnsi"/>
                <w:sz w:val="24"/>
                <w:szCs w:val="24"/>
              </w:rPr>
              <w:t>,</w:t>
            </w:r>
            <w:r w:rsidR="00CA5851">
              <w:rPr>
                <w:rFonts w:ascii="Humanst521 BT" w:hAnsi="Humanst521 BT" w:cstheme="minorHAnsi"/>
                <w:sz w:val="24"/>
                <w:szCs w:val="24"/>
              </w:rPr>
              <w:t xml:space="preserve"> acreditado </w:t>
            </w:r>
            <w:r w:rsidR="00DB122E">
              <w:rPr>
                <w:rFonts w:ascii="Humanst521 BT" w:hAnsi="Humanst521 BT" w:cstheme="minorHAnsi"/>
                <w:sz w:val="24"/>
                <w:szCs w:val="24"/>
              </w:rPr>
              <w:t xml:space="preserve">ante este </w:t>
            </w:r>
            <w:r w:rsidR="00CA5851">
              <w:rPr>
                <w:rFonts w:ascii="Humanst521 BT" w:hAnsi="Humanst521 BT" w:cstheme="minorHAnsi"/>
                <w:sz w:val="24"/>
                <w:szCs w:val="24"/>
              </w:rPr>
              <w:t>órgano electoral.</w:t>
            </w:r>
          </w:p>
        </w:tc>
      </w:tr>
      <w:tr w:rsidR="00987B7B" w:rsidRPr="00643817" w:rsidTr="00EE02FB">
        <w:tc>
          <w:tcPr>
            <w:tcW w:w="2694" w:type="dxa"/>
            <w:vAlign w:val="center"/>
          </w:tcPr>
          <w:p w:rsidR="00987B7B" w:rsidRPr="00643817" w:rsidRDefault="00987B7B" w:rsidP="00987B7B">
            <w:pPr>
              <w:jc w:val="center"/>
              <w:rPr>
                <w:rFonts w:ascii="Humanst521 BT" w:hAnsi="Humanst521 BT" w:cstheme="minorHAnsi"/>
                <w:sz w:val="24"/>
                <w:szCs w:val="24"/>
              </w:rPr>
            </w:pPr>
            <w:r>
              <w:rPr>
                <w:rFonts w:ascii="Humanst521 BT" w:hAnsi="Humanst521 BT" w:cstheme="minorHAnsi"/>
                <w:sz w:val="24"/>
                <w:szCs w:val="24"/>
              </w:rPr>
              <w:t>26</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vAlign w:val="center"/>
          </w:tcPr>
          <w:p w:rsidR="00987B7B" w:rsidRPr="00203872" w:rsidRDefault="00987B7B" w:rsidP="00987B7B">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033</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987B7B" w:rsidRPr="00643817" w:rsidRDefault="00987B7B" w:rsidP="00990BE2">
            <w:pPr>
              <w:jc w:val="both"/>
              <w:rPr>
                <w:rFonts w:ascii="Humanst521 BT" w:hAnsi="Humanst521 BT" w:cstheme="minorHAnsi"/>
                <w:sz w:val="24"/>
                <w:szCs w:val="24"/>
              </w:rPr>
            </w:pPr>
            <w:r>
              <w:rPr>
                <w:rFonts w:ascii="Humanst521 BT" w:hAnsi="Humanst521 BT" w:cstheme="minorHAnsi"/>
                <w:sz w:val="24"/>
                <w:szCs w:val="24"/>
              </w:rPr>
              <w:t xml:space="preserve">Se </w:t>
            </w:r>
            <w:r w:rsidR="00CA5851">
              <w:rPr>
                <w:rFonts w:ascii="Humanst521 BT" w:hAnsi="Humanst521 BT" w:cstheme="minorHAnsi"/>
                <w:sz w:val="24"/>
                <w:szCs w:val="24"/>
              </w:rPr>
              <w:t xml:space="preserve">informó </w:t>
            </w:r>
            <w:r>
              <w:rPr>
                <w:rFonts w:ascii="Humanst521 BT" w:hAnsi="Humanst521 BT" w:cstheme="minorHAnsi"/>
                <w:sz w:val="24"/>
                <w:szCs w:val="24"/>
              </w:rPr>
              <w:t>a la</w:t>
            </w:r>
            <w:r w:rsidR="00CA5851">
              <w:rPr>
                <w:rFonts w:ascii="Humanst521 BT" w:hAnsi="Humanst521 BT" w:cstheme="minorHAnsi"/>
                <w:sz w:val="24"/>
                <w:szCs w:val="24"/>
              </w:rPr>
              <w:t xml:space="preserve"> Secretaria Ejecutiva,</w:t>
            </w:r>
            <w:r>
              <w:rPr>
                <w:rFonts w:ascii="Humanst521 BT" w:hAnsi="Humanst521 BT" w:cstheme="minorHAnsi"/>
                <w:sz w:val="24"/>
                <w:szCs w:val="24"/>
              </w:rPr>
              <w:t xml:space="preserve"> C.P. Deida Guadalupe Padilla Rodr</w:t>
            </w:r>
            <w:r w:rsidR="00B61404">
              <w:rPr>
                <w:rFonts w:ascii="Humanst521 BT" w:hAnsi="Humanst521 BT" w:cstheme="minorHAnsi"/>
                <w:sz w:val="24"/>
                <w:szCs w:val="24"/>
              </w:rPr>
              <w:t>í</w:t>
            </w:r>
            <w:r>
              <w:rPr>
                <w:rFonts w:ascii="Humanst521 BT" w:hAnsi="Humanst521 BT" w:cstheme="minorHAnsi"/>
                <w:sz w:val="24"/>
                <w:szCs w:val="24"/>
              </w:rPr>
              <w:t>guez</w:t>
            </w:r>
            <w:r w:rsidR="00B61404">
              <w:rPr>
                <w:rFonts w:ascii="Humanst521 BT" w:hAnsi="Humanst521 BT" w:cstheme="minorHAnsi"/>
                <w:sz w:val="24"/>
                <w:szCs w:val="24"/>
              </w:rPr>
              <w:t xml:space="preserve">, </w:t>
            </w:r>
            <w:r w:rsidR="00CA5851">
              <w:rPr>
                <w:rFonts w:ascii="Humanst521 BT" w:hAnsi="Humanst521 BT" w:cstheme="minorHAnsi"/>
                <w:sz w:val="24"/>
                <w:szCs w:val="24"/>
              </w:rPr>
              <w:t xml:space="preserve">el estatus </w:t>
            </w:r>
            <w:r w:rsidR="00B61404">
              <w:rPr>
                <w:rFonts w:ascii="Humanst521 BT" w:hAnsi="Humanst521 BT" w:cstheme="minorHAnsi"/>
                <w:sz w:val="24"/>
                <w:szCs w:val="24"/>
              </w:rPr>
              <w:t>que</w:t>
            </w:r>
            <w:r w:rsidR="00CA5851">
              <w:rPr>
                <w:rFonts w:ascii="Humanst521 BT" w:hAnsi="Humanst521 BT" w:cstheme="minorHAnsi"/>
                <w:sz w:val="24"/>
                <w:szCs w:val="24"/>
              </w:rPr>
              <w:t xml:space="preserve"> guardan </w:t>
            </w:r>
            <w:r w:rsidR="00B61404">
              <w:rPr>
                <w:rFonts w:ascii="Humanst521 BT" w:hAnsi="Humanst521 BT" w:cstheme="minorHAnsi"/>
                <w:sz w:val="24"/>
                <w:szCs w:val="24"/>
              </w:rPr>
              <w:t xml:space="preserve"> las actividades q</w:t>
            </w:r>
            <w:r w:rsidR="00990BE2">
              <w:rPr>
                <w:rFonts w:ascii="Humanst521 BT" w:hAnsi="Humanst521 BT" w:cstheme="minorHAnsi"/>
                <w:sz w:val="24"/>
                <w:szCs w:val="24"/>
              </w:rPr>
              <w:t>ue desarrolla esta Coordinación, en atención al oficio número SEIEE/016/2017.</w:t>
            </w:r>
          </w:p>
        </w:tc>
      </w:tr>
      <w:tr w:rsidR="00B61404" w:rsidRPr="00643817" w:rsidTr="00EE02FB">
        <w:tc>
          <w:tcPr>
            <w:tcW w:w="2694" w:type="dxa"/>
            <w:vAlign w:val="center"/>
          </w:tcPr>
          <w:p w:rsidR="00B61404" w:rsidRPr="00643817" w:rsidRDefault="00B61404" w:rsidP="00EE02FB">
            <w:pPr>
              <w:jc w:val="center"/>
              <w:rPr>
                <w:rFonts w:ascii="Humanst521 BT" w:hAnsi="Humanst521 BT" w:cstheme="minorHAnsi"/>
                <w:sz w:val="24"/>
                <w:szCs w:val="24"/>
              </w:rPr>
            </w:pPr>
            <w:r>
              <w:rPr>
                <w:rFonts w:ascii="Humanst521 BT" w:hAnsi="Humanst521 BT" w:cstheme="minorHAnsi"/>
                <w:sz w:val="24"/>
                <w:szCs w:val="24"/>
              </w:rPr>
              <w:t>26</w:t>
            </w:r>
            <w:r w:rsidRPr="00643817">
              <w:rPr>
                <w:rFonts w:ascii="Humanst521 BT" w:hAnsi="Humanst521 BT" w:cstheme="minorHAnsi"/>
                <w:sz w:val="24"/>
                <w:szCs w:val="24"/>
              </w:rPr>
              <w:t xml:space="preserve"> de </w:t>
            </w:r>
            <w:r>
              <w:rPr>
                <w:rFonts w:ascii="Humanst521 BT" w:hAnsi="Humanst521 BT" w:cstheme="minorHAnsi"/>
                <w:sz w:val="24"/>
                <w:szCs w:val="24"/>
              </w:rPr>
              <w:t>enero</w:t>
            </w:r>
            <w:r w:rsidRPr="00643817">
              <w:rPr>
                <w:rFonts w:ascii="Humanst521 BT" w:hAnsi="Humanst521 BT" w:cstheme="minorHAnsi"/>
                <w:sz w:val="24"/>
                <w:szCs w:val="24"/>
              </w:rPr>
              <w:t xml:space="preserve"> 201</w:t>
            </w:r>
            <w:r>
              <w:rPr>
                <w:rFonts w:ascii="Humanst521 BT" w:hAnsi="Humanst521 BT" w:cstheme="minorHAnsi"/>
                <w:sz w:val="24"/>
                <w:szCs w:val="24"/>
              </w:rPr>
              <w:t>7</w:t>
            </w:r>
          </w:p>
        </w:tc>
        <w:tc>
          <w:tcPr>
            <w:tcW w:w="1984" w:type="dxa"/>
            <w:vAlign w:val="center"/>
          </w:tcPr>
          <w:p w:rsidR="00B61404" w:rsidRPr="00203872" w:rsidRDefault="00B61404"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034</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B61404" w:rsidRPr="00643817" w:rsidRDefault="00927DC8" w:rsidP="00A432C3">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990BE2">
              <w:rPr>
                <w:rFonts w:ascii="Humanst521 BT" w:hAnsi="Humanst521 BT" w:cstheme="minorHAnsi"/>
                <w:sz w:val="24"/>
                <w:szCs w:val="24"/>
              </w:rPr>
              <w:t>solicitó</w:t>
            </w:r>
            <w:r w:rsidRPr="00643817">
              <w:rPr>
                <w:rFonts w:ascii="Humanst521 BT" w:hAnsi="Humanst521 BT" w:cstheme="minorHAnsi"/>
                <w:sz w:val="24"/>
                <w:szCs w:val="24"/>
              </w:rPr>
              <w:t xml:space="preserve"> al Coordinación de Informática y Estadística Electoral,</w:t>
            </w:r>
            <w:r w:rsidR="00BE30BB">
              <w:rPr>
                <w:rFonts w:ascii="Humanst521 BT" w:hAnsi="Humanst521 BT" w:cstheme="minorHAnsi"/>
                <w:sz w:val="24"/>
                <w:szCs w:val="24"/>
              </w:rPr>
              <w:t>la</w:t>
            </w:r>
            <w:r w:rsidR="00A432C3">
              <w:rPr>
                <w:rFonts w:ascii="Humanst521 BT" w:hAnsi="Humanst521 BT" w:cstheme="minorHAnsi"/>
                <w:sz w:val="24"/>
                <w:szCs w:val="24"/>
              </w:rPr>
              <w:t xml:space="preserve"> actualización en el portal de internet de este Instituto Electoral, relativa a la </w:t>
            </w:r>
            <w:r w:rsidR="00BE30BB">
              <w:rPr>
                <w:rFonts w:ascii="Humanst521 BT" w:hAnsi="Humanst521 BT" w:cstheme="minorHAnsi"/>
                <w:sz w:val="24"/>
                <w:szCs w:val="24"/>
              </w:rPr>
              <w:t>sustitución del representante s</w:t>
            </w:r>
            <w:r>
              <w:rPr>
                <w:rFonts w:ascii="Humanst521 BT" w:hAnsi="Humanst521 BT" w:cstheme="minorHAnsi"/>
                <w:sz w:val="24"/>
                <w:szCs w:val="24"/>
              </w:rPr>
              <w:t xml:space="preserve">uplente del Partido del Trabajo </w:t>
            </w:r>
            <w:r w:rsidR="00BE30BB">
              <w:rPr>
                <w:rFonts w:ascii="Humanst521 BT" w:hAnsi="Humanst521 BT" w:cstheme="minorHAnsi"/>
                <w:sz w:val="24"/>
                <w:szCs w:val="24"/>
              </w:rPr>
              <w:t>acreditado an</w:t>
            </w:r>
            <w:r w:rsidR="00A432C3">
              <w:rPr>
                <w:rFonts w:ascii="Humanst521 BT" w:hAnsi="Humanst521 BT" w:cstheme="minorHAnsi"/>
                <w:sz w:val="24"/>
                <w:szCs w:val="24"/>
              </w:rPr>
              <w:t>te el Consejo General Electoral</w:t>
            </w:r>
            <w:r w:rsidR="00BE30BB">
              <w:rPr>
                <w:rFonts w:ascii="Humanst521 BT" w:hAnsi="Humanst521 BT" w:cstheme="minorHAnsi"/>
                <w:sz w:val="24"/>
                <w:szCs w:val="24"/>
              </w:rPr>
              <w:t>.</w:t>
            </w:r>
          </w:p>
        </w:tc>
      </w:tr>
      <w:tr w:rsidR="00B61404" w:rsidRPr="00643817" w:rsidTr="00EE02FB">
        <w:tc>
          <w:tcPr>
            <w:tcW w:w="2694" w:type="dxa"/>
            <w:vAlign w:val="center"/>
          </w:tcPr>
          <w:p w:rsidR="00B61404" w:rsidRPr="00643817" w:rsidRDefault="00927DC8" w:rsidP="00EE02FB">
            <w:pPr>
              <w:jc w:val="center"/>
              <w:rPr>
                <w:rFonts w:ascii="Humanst521 BT" w:hAnsi="Humanst521 BT" w:cstheme="minorHAnsi"/>
                <w:sz w:val="24"/>
                <w:szCs w:val="24"/>
              </w:rPr>
            </w:pPr>
            <w:r>
              <w:rPr>
                <w:rFonts w:ascii="Humanst521 BT" w:hAnsi="Humanst521 BT" w:cstheme="minorHAnsi"/>
                <w:sz w:val="24"/>
                <w:szCs w:val="24"/>
              </w:rPr>
              <w:t>31</w:t>
            </w:r>
            <w:r w:rsidR="00B61404" w:rsidRPr="00643817">
              <w:rPr>
                <w:rFonts w:ascii="Humanst521 BT" w:hAnsi="Humanst521 BT" w:cstheme="minorHAnsi"/>
                <w:sz w:val="24"/>
                <w:szCs w:val="24"/>
              </w:rPr>
              <w:t xml:space="preserve"> de </w:t>
            </w:r>
            <w:r w:rsidR="00B61404">
              <w:rPr>
                <w:rFonts w:ascii="Humanst521 BT" w:hAnsi="Humanst521 BT" w:cstheme="minorHAnsi"/>
                <w:sz w:val="24"/>
                <w:szCs w:val="24"/>
              </w:rPr>
              <w:t>enero</w:t>
            </w:r>
            <w:r w:rsidR="00B61404" w:rsidRPr="00643817">
              <w:rPr>
                <w:rFonts w:ascii="Humanst521 BT" w:hAnsi="Humanst521 BT" w:cstheme="minorHAnsi"/>
                <w:sz w:val="24"/>
                <w:szCs w:val="24"/>
              </w:rPr>
              <w:t xml:space="preserve"> 201</w:t>
            </w:r>
            <w:r w:rsidR="00B61404">
              <w:rPr>
                <w:rFonts w:ascii="Humanst521 BT" w:hAnsi="Humanst521 BT" w:cstheme="minorHAnsi"/>
                <w:sz w:val="24"/>
                <w:szCs w:val="24"/>
              </w:rPr>
              <w:t>7</w:t>
            </w:r>
          </w:p>
        </w:tc>
        <w:tc>
          <w:tcPr>
            <w:tcW w:w="1984" w:type="dxa"/>
            <w:vAlign w:val="center"/>
          </w:tcPr>
          <w:p w:rsidR="00B61404" w:rsidRPr="00203872" w:rsidRDefault="00B61404" w:rsidP="00B61404">
            <w:pPr>
              <w:jc w:val="center"/>
              <w:rPr>
                <w:rFonts w:ascii="Humanst521 BT" w:hAnsi="Humanst521 BT" w:cstheme="minorHAnsi"/>
                <w:szCs w:val="24"/>
              </w:rPr>
            </w:pPr>
            <w:r w:rsidRPr="00A403C6">
              <w:rPr>
                <w:rFonts w:ascii="Humanst521 BT" w:hAnsi="Humanst521 BT" w:cstheme="minorHAnsi"/>
                <w:szCs w:val="24"/>
              </w:rPr>
              <w:t>CPPyF/035/2017</w:t>
            </w:r>
          </w:p>
        </w:tc>
        <w:tc>
          <w:tcPr>
            <w:tcW w:w="5528" w:type="dxa"/>
            <w:vAlign w:val="center"/>
          </w:tcPr>
          <w:p w:rsidR="00B61404" w:rsidRPr="00643817" w:rsidRDefault="00A403C6" w:rsidP="009D52BF">
            <w:pPr>
              <w:jc w:val="both"/>
              <w:rPr>
                <w:rFonts w:ascii="Humanst521 BT" w:hAnsi="Humanst521 BT" w:cstheme="minorHAnsi"/>
                <w:sz w:val="24"/>
                <w:szCs w:val="24"/>
              </w:rPr>
            </w:pPr>
            <w:r>
              <w:rPr>
                <w:rFonts w:ascii="Humanst521 BT" w:hAnsi="Humanst521 BT" w:cstheme="minorHAnsi"/>
                <w:sz w:val="24"/>
                <w:szCs w:val="24"/>
              </w:rPr>
              <w:t xml:space="preserve">Se </w:t>
            </w:r>
            <w:r w:rsidR="0076654F">
              <w:rPr>
                <w:rFonts w:ascii="Humanst521 BT" w:hAnsi="Humanst521 BT" w:cstheme="minorHAnsi"/>
                <w:sz w:val="24"/>
                <w:szCs w:val="24"/>
              </w:rPr>
              <w:t xml:space="preserve">solicitó a </w:t>
            </w:r>
            <w:r>
              <w:rPr>
                <w:rFonts w:ascii="Humanst521 BT" w:hAnsi="Humanst521 BT" w:cstheme="minorHAnsi"/>
                <w:sz w:val="24"/>
                <w:szCs w:val="24"/>
              </w:rPr>
              <w:t>la C.P. Alejandra Cienfuegos Jáuregui,</w:t>
            </w:r>
            <w:r w:rsidR="009D52BF">
              <w:rPr>
                <w:rFonts w:ascii="Humanst521 BT" w:hAnsi="Humanst521 BT" w:cstheme="minorHAnsi"/>
                <w:sz w:val="24"/>
                <w:szCs w:val="24"/>
              </w:rPr>
              <w:t xml:space="preserve"> titular de la Oficina de Recursos Materiales, el</w:t>
            </w:r>
            <w:r>
              <w:rPr>
                <w:rFonts w:ascii="Humanst521 BT" w:hAnsi="Humanst521 BT" w:cstheme="minorHAnsi"/>
                <w:sz w:val="24"/>
                <w:szCs w:val="24"/>
              </w:rPr>
              <w:t xml:space="preserve"> traslado de cajas para </w:t>
            </w:r>
            <w:r w:rsidR="009D52BF">
              <w:rPr>
                <w:rFonts w:ascii="Humanst521 BT" w:hAnsi="Humanst521 BT" w:cstheme="minorHAnsi"/>
                <w:sz w:val="24"/>
                <w:szCs w:val="24"/>
              </w:rPr>
              <w:t xml:space="preserve">su </w:t>
            </w:r>
            <w:r>
              <w:rPr>
                <w:rFonts w:ascii="Humanst521 BT" w:hAnsi="Humanst521 BT" w:cstheme="minorHAnsi"/>
                <w:sz w:val="24"/>
                <w:szCs w:val="24"/>
              </w:rPr>
              <w:t>resguardoen el almacén ubicado en Av. Paraguay de la Colonia Cuauhtémoc.</w:t>
            </w:r>
          </w:p>
        </w:tc>
      </w:tr>
      <w:tr w:rsidR="00B61404" w:rsidRPr="00643817" w:rsidTr="00EE02FB">
        <w:tc>
          <w:tcPr>
            <w:tcW w:w="2694" w:type="dxa"/>
            <w:vAlign w:val="center"/>
          </w:tcPr>
          <w:p w:rsidR="00B61404" w:rsidRPr="00643817" w:rsidRDefault="00CC5DAE" w:rsidP="00CC5DAE">
            <w:pPr>
              <w:jc w:val="center"/>
              <w:rPr>
                <w:rFonts w:ascii="Humanst521 BT" w:hAnsi="Humanst521 BT" w:cstheme="minorHAnsi"/>
                <w:sz w:val="24"/>
                <w:szCs w:val="24"/>
              </w:rPr>
            </w:pPr>
            <w:r>
              <w:rPr>
                <w:rFonts w:ascii="Humanst521 BT" w:hAnsi="Humanst521 BT" w:cstheme="minorHAnsi"/>
                <w:sz w:val="24"/>
                <w:szCs w:val="24"/>
              </w:rPr>
              <w:t>02</w:t>
            </w:r>
            <w:r w:rsidR="00B61404" w:rsidRPr="00643817">
              <w:rPr>
                <w:rFonts w:ascii="Humanst521 BT" w:hAnsi="Humanst521 BT" w:cstheme="minorHAnsi"/>
                <w:sz w:val="24"/>
                <w:szCs w:val="24"/>
              </w:rPr>
              <w:t xml:space="preserve"> de </w:t>
            </w:r>
            <w:r>
              <w:rPr>
                <w:rFonts w:ascii="Humanst521 BT" w:hAnsi="Humanst521 BT" w:cstheme="minorHAnsi"/>
                <w:sz w:val="24"/>
                <w:szCs w:val="24"/>
              </w:rPr>
              <w:t>febrero</w:t>
            </w:r>
            <w:r w:rsidR="00B61404" w:rsidRPr="00643817">
              <w:rPr>
                <w:rFonts w:ascii="Humanst521 BT" w:hAnsi="Humanst521 BT" w:cstheme="minorHAnsi"/>
                <w:sz w:val="24"/>
                <w:szCs w:val="24"/>
              </w:rPr>
              <w:t xml:space="preserve"> 201</w:t>
            </w:r>
            <w:r w:rsidR="00B61404">
              <w:rPr>
                <w:rFonts w:ascii="Humanst521 BT" w:hAnsi="Humanst521 BT" w:cstheme="minorHAnsi"/>
                <w:sz w:val="24"/>
                <w:szCs w:val="24"/>
              </w:rPr>
              <w:t>7</w:t>
            </w:r>
          </w:p>
        </w:tc>
        <w:tc>
          <w:tcPr>
            <w:tcW w:w="1984" w:type="dxa"/>
            <w:vAlign w:val="center"/>
          </w:tcPr>
          <w:p w:rsidR="00B61404" w:rsidRPr="00203872" w:rsidRDefault="00B61404"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036</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B61404" w:rsidRPr="00643817" w:rsidRDefault="009D52BF" w:rsidP="009D52BF">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28117, realizada mediante el portal de la Unidad de Transparencia de este Instituto Electoral.</w:t>
            </w:r>
          </w:p>
        </w:tc>
      </w:tr>
      <w:tr w:rsidR="00CC5DAE" w:rsidRPr="00643817" w:rsidTr="009531E1">
        <w:trPr>
          <w:trHeight w:val="1283"/>
        </w:trPr>
        <w:tc>
          <w:tcPr>
            <w:tcW w:w="2694" w:type="dxa"/>
          </w:tcPr>
          <w:p w:rsidR="009D52BF" w:rsidRDefault="009D52BF" w:rsidP="00CC5DAE">
            <w:pPr>
              <w:jc w:val="center"/>
              <w:rPr>
                <w:rFonts w:ascii="Humanst521 BT" w:hAnsi="Humanst521 BT" w:cstheme="minorHAnsi"/>
                <w:sz w:val="24"/>
                <w:szCs w:val="24"/>
              </w:rPr>
            </w:pPr>
          </w:p>
          <w:p w:rsidR="009D52BF" w:rsidRDefault="009D52BF" w:rsidP="00CC5DAE">
            <w:pPr>
              <w:jc w:val="center"/>
              <w:rPr>
                <w:rFonts w:ascii="Humanst521 BT" w:hAnsi="Humanst521 BT" w:cstheme="minorHAnsi"/>
                <w:sz w:val="24"/>
                <w:szCs w:val="24"/>
              </w:rPr>
            </w:pPr>
          </w:p>
          <w:p w:rsidR="00CC5DAE" w:rsidRDefault="00CC5DAE" w:rsidP="009D52BF">
            <w:pPr>
              <w:jc w:val="center"/>
              <w:rPr>
                <w:rFonts w:ascii="Humanst521 BT" w:hAnsi="Humanst521 BT" w:cstheme="minorHAnsi"/>
                <w:sz w:val="24"/>
                <w:szCs w:val="24"/>
              </w:rPr>
            </w:pPr>
            <w:r w:rsidRPr="00BC17A7">
              <w:rPr>
                <w:rFonts w:ascii="Humanst521 BT" w:hAnsi="Humanst521 BT" w:cstheme="minorHAnsi"/>
                <w:sz w:val="24"/>
                <w:szCs w:val="24"/>
              </w:rPr>
              <w:t>02 de febrero 2017</w:t>
            </w:r>
          </w:p>
          <w:p w:rsidR="009D52BF" w:rsidRDefault="009D52BF" w:rsidP="009531E1"/>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037</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9D52BF" w:rsidP="009D52BF">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28017, realizada mediante el portal de la Unidad de Transparencia de este Instituto Electoral.</w:t>
            </w:r>
          </w:p>
        </w:tc>
      </w:tr>
      <w:tr w:rsidR="00CC5DAE" w:rsidRPr="00643817" w:rsidTr="00EE02FB">
        <w:tc>
          <w:tcPr>
            <w:tcW w:w="2694" w:type="dxa"/>
          </w:tcPr>
          <w:p w:rsidR="00872A04" w:rsidRDefault="00872A04" w:rsidP="00CC5DAE">
            <w:pPr>
              <w:jc w:val="center"/>
              <w:rPr>
                <w:rFonts w:ascii="Humanst521 BT" w:hAnsi="Humanst521 BT" w:cstheme="minorHAnsi"/>
                <w:sz w:val="24"/>
                <w:szCs w:val="24"/>
              </w:rPr>
            </w:pPr>
          </w:p>
          <w:p w:rsidR="00CC5DAE" w:rsidRDefault="00CC5DAE" w:rsidP="00872A04">
            <w:pPr>
              <w:jc w:val="center"/>
            </w:pPr>
            <w:r w:rsidRPr="00BC17A7">
              <w:rPr>
                <w:rFonts w:ascii="Humanst521 BT" w:hAnsi="Humanst521 BT" w:cstheme="minorHAnsi"/>
                <w:sz w:val="24"/>
                <w:szCs w:val="24"/>
              </w:rPr>
              <w:t>0</w:t>
            </w:r>
            <w:r>
              <w:rPr>
                <w:rFonts w:ascii="Humanst521 BT" w:hAnsi="Humanst521 BT" w:cstheme="minorHAnsi"/>
                <w:sz w:val="24"/>
                <w:szCs w:val="24"/>
              </w:rPr>
              <w:t>7</w:t>
            </w:r>
            <w:r w:rsidRPr="00BC17A7">
              <w:rPr>
                <w:rFonts w:ascii="Humanst521 BT" w:hAnsi="Humanst521 BT" w:cstheme="minorHAnsi"/>
                <w:sz w:val="24"/>
                <w:szCs w:val="24"/>
              </w:rPr>
              <w:t xml:space="preserve"> de febrero 2017</w:t>
            </w:r>
          </w:p>
        </w:tc>
        <w:tc>
          <w:tcPr>
            <w:tcW w:w="1984" w:type="dxa"/>
            <w:vAlign w:val="center"/>
          </w:tcPr>
          <w:p w:rsidR="00CC5DAE"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038</w:t>
            </w:r>
            <w:r w:rsidRPr="00203872">
              <w:rPr>
                <w:rFonts w:ascii="Humanst521 BT" w:hAnsi="Humanst521 BT" w:cstheme="minorHAnsi"/>
                <w:szCs w:val="24"/>
              </w:rPr>
              <w:t>/201</w:t>
            </w:r>
            <w:r>
              <w:rPr>
                <w:rFonts w:ascii="Humanst521 BT" w:hAnsi="Humanst521 BT" w:cstheme="minorHAnsi"/>
                <w:szCs w:val="24"/>
              </w:rPr>
              <w:t>7</w:t>
            </w:r>
          </w:p>
          <w:p w:rsidR="00C01E58" w:rsidRPr="00203872" w:rsidRDefault="00C01E58" w:rsidP="00B61404">
            <w:pPr>
              <w:jc w:val="center"/>
              <w:rPr>
                <w:rFonts w:ascii="Humanst521 BT" w:hAnsi="Humanst521 BT" w:cstheme="minorHAnsi"/>
                <w:szCs w:val="24"/>
              </w:rPr>
            </w:pPr>
          </w:p>
        </w:tc>
        <w:tc>
          <w:tcPr>
            <w:tcW w:w="5528" w:type="dxa"/>
            <w:vAlign w:val="center"/>
          </w:tcPr>
          <w:p w:rsidR="00872A04" w:rsidRPr="00643817" w:rsidRDefault="00CC5DAE" w:rsidP="009531E1">
            <w:pPr>
              <w:jc w:val="both"/>
              <w:rPr>
                <w:rFonts w:ascii="Humanst521 BT" w:hAnsi="Humanst521 BT" w:cstheme="minorHAnsi"/>
                <w:sz w:val="24"/>
                <w:szCs w:val="24"/>
              </w:rPr>
            </w:pPr>
            <w:r>
              <w:rPr>
                <w:rFonts w:ascii="Humanst521 BT" w:hAnsi="Humanst521 BT" w:cstheme="minorHAnsi"/>
                <w:sz w:val="24"/>
                <w:szCs w:val="24"/>
              </w:rPr>
              <w:t xml:space="preserve">Se </w:t>
            </w:r>
            <w:r w:rsidR="009531E1">
              <w:rPr>
                <w:rFonts w:ascii="Humanst521 BT" w:hAnsi="Humanst521 BT" w:cstheme="minorHAnsi"/>
                <w:sz w:val="24"/>
                <w:szCs w:val="24"/>
              </w:rPr>
              <w:t>solicitóla intervención de</w:t>
            </w:r>
            <w:r>
              <w:rPr>
                <w:rFonts w:ascii="Humanst521 BT" w:hAnsi="Humanst521 BT" w:cstheme="minorHAnsi"/>
                <w:sz w:val="24"/>
                <w:szCs w:val="24"/>
              </w:rPr>
              <w:t xml:space="preserve"> la</w:t>
            </w:r>
            <w:r w:rsidR="009531E1">
              <w:rPr>
                <w:rFonts w:ascii="Humanst521 BT" w:hAnsi="Humanst521 BT" w:cstheme="minorHAnsi"/>
                <w:sz w:val="24"/>
                <w:szCs w:val="24"/>
              </w:rPr>
              <w:t xml:space="preserve"> Secretaria Ejecutiva,</w:t>
            </w:r>
            <w:r>
              <w:rPr>
                <w:rFonts w:ascii="Humanst521 BT" w:hAnsi="Humanst521 BT" w:cstheme="minorHAnsi"/>
                <w:sz w:val="24"/>
                <w:szCs w:val="24"/>
              </w:rPr>
              <w:t xml:space="preserve"> C.P. Deida Guadalupe Padilla Rodríguez</w:t>
            </w:r>
            <w:r w:rsidR="009531E1">
              <w:rPr>
                <w:rFonts w:ascii="Humanst521 BT" w:hAnsi="Humanst521 BT" w:cstheme="minorHAnsi"/>
                <w:sz w:val="24"/>
                <w:szCs w:val="24"/>
              </w:rPr>
              <w:t>,para realizar el cambio de adscripción de la s</w:t>
            </w:r>
            <w:r>
              <w:rPr>
                <w:rFonts w:ascii="Humanst521 BT" w:hAnsi="Humanst521 BT" w:cstheme="minorHAnsi"/>
                <w:sz w:val="24"/>
                <w:szCs w:val="24"/>
              </w:rPr>
              <w:t>ecretaria de esta Coordinación.</w:t>
            </w:r>
          </w:p>
        </w:tc>
      </w:tr>
      <w:tr w:rsidR="00CC5DAE" w:rsidRPr="00643817" w:rsidTr="00EE02FB">
        <w:tc>
          <w:tcPr>
            <w:tcW w:w="2694" w:type="dxa"/>
          </w:tcPr>
          <w:p w:rsidR="00EF3412" w:rsidRDefault="00EF3412"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CC5DAE" w:rsidP="00CC5DAE">
            <w:pPr>
              <w:jc w:val="center"/>
            </w:pPr>
            <w:r w:rsidRPr="00BC17A7">
              <w:rPr>
                <w:rFonts w:ascii="Humanst521 BT" w:hAnsi="Humanst521 BT" w:cstheme="minorHAnsi"/>
                <w:sz w:val="24"/>
                <w:szCs w:val="24"/>
              </w:rPr>
              <w:t>02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039</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EF3412" w:rsidP="00EF3412">
            <w:pPr>
              <w:jc w:val="both"/>
              <w:rPr>
                <w:rFonts w:ascii="Humanst521 BT" w:hAnsi="Humanst521 BT"/>
                <w:sz w:val="24"/>
                <w:szCs w:val="24"/>
              </w:rPr>
            </w:pPr>
            <w:r>
              <w:rPr>
                <w:rFonts w:ascii="Humanst521 BT" w:hAnsi="Humanst521 BT"/>
                <w:sz w:val="24"/>
                <w:szCs w:val="24"/>
              </w:rPr>
              <w:t>Se remitió</w:t>
            </w:r>
            <w:r w:rsidR="00CC5DAE">
              <w:rPr>
                <w:rFonts w:ascii="Humanst521 BT" w:hAnsi="Humanst521 BT"/>
                <w:sz w:val="24"/>
                <w:szCs w:val="24"/>
              </w:rPr>
              <w:t xml:space="preserve"> a la</w:t>
            </w:r>
            <w:r w:rsidR="009531E1">
              <w:rPr>
                <w:rFonts w:ascii="Humanst521 BT" w:hAnsi="Humanst521 BT"/>
                <w:sz w:val="24"/>
                <w:szCs w:val="24"/>
              </w:rPr>
              <w:t xml:space="preserve"> Secretaria Ejecutiva, </w:t>
            </w:r>
            <w:r w:rsidR="00CC5DAE">
              <w:rPr>
                <w:rFonts w:ascii="Humanst521 BT" w:hAnsi="Humanst521 BT"/>
                <w:sz w:val="24"/>
                <w:szCs w:val="24"/>
              </w:rPr>
              <w:t>C.P. Deida Guadalupe Padilla Rodríguez, el cuarto inf</w:t>
            </w:r>
            <w:r w:rsidR="009531E1">
              <w:rPr>
                <w:rFonts w:ascii="Humanst521 BT" w:hAnsi="Humanst521 BT"/>
                <w:sz w:val="24"/>
                <w:szCs w:val="24"/>
              </w:rPr>
              <w:t xml:space="preserve">orme trimestral </w:t>
            </w:r>
            <w:r>
              <w:rPr>
                <w:rFonts w:ascii="Humanst521 BT" w:hAnsi="Humanst521 BT"/>
                <w:sz w:val="24"/>
                <w:szCs w:val="24"/>
              </w:rPr>
              <w:t xml:space="preserve">correspondiente a las actividades efectuadas </w:t>
            </w:r>
            <w:r>
              <w:rPr>
                <w:rFonts w:ascii="Humanst521 BT" w:hAnsi="Humanst521 BT"/>
                <w:sz w:val="24"/>
                <w:szCs w:val="24"/>
              </w:rPr>
              <w:lastRenderedPageBreak/>
              <w:t xml:space="preserve">en el </w:t>
            </w:r>
            <w:r w:rsidR="00CC5DAE">
              <w:rPr>
                <w:rFonts w:ascii="Humanst521 BT" w:hAnsi="Humanst521 BT"/>
                <w:sz w:val="24"/>
                <w:szCs w:val="24"/>
              </w:rPr>
              <w:t>periodo</w:t>
            </w:r>
            <w:r>
              <w:rPr>
                <w:rFonts w:ascii="Humanst521 BT" w:hAnsi="Humanst521 BT"/>
                <w:sz w:val="24"/>
                <w:szCs w:val="24"/>
              </w:rPr>
              <w:t xml:space="preserve"> comprendido</w:t>
            </w:r>
            <w:r w:rsidR="00CC5DAE">
              <w:rPr>
                <w:rFonts w:ascii="Humanst521 BT" w:hAnsi="Humanst521 BT"/>
                <w:sz w:val="24"/>
                <w:szCs w:val="24"/>
              </w:rPr>
              <w:t xml:space="preserve"> del 21 de octubre al 19 de diciembre del 2016. </w:t>
            </w:r>
          </w:p>
        </w:tc>
      </w:tr>
      <w:tr w:rsidR="00CC5DAE" w:rsidRPr="00643817" w:rsidTr="00EE02FB">
        <w:tc>
          <w:tcPr>
            <w:tcW w:w="2694" w:type="dxa"/>
          </w:tcPr>
          <w:p w:rsidR="00EF3412" w:rsidRDefault="00EF3412"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CC5DAE" w:rsidP="00CC5DAE">
            <w:pPr>
              <w:jc w:val="center"/>
            </w:pPr>
            <w:r w:rsidRPr="00BC17A7">
              <w:rPr>
                <w:rFonts w:ascii="Humanst521 BT" w:hAnsi="Humanst521 BT" w:cstheme="minorHAnsi"/>
                <w:sz w:val="24"/>
                <w:szCs w:val="24"/>
              </w:rPr>
              <w:t>0</w:t>
            </w:r>
            <w:r>
              <w:rPr>
                <w:rFonts w:ascii="Humanst521 BT" w:hAnsi="Humanst521 BT" w:cstheme="minorHAnsi"/>
                <w:sz w:val="24"/>
                <w:szCs w:val="24"/>
              </w:rPr>
              <w:t>7</w:t>
            </w:r>
            <w:r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040</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572266" w:rsidP="00EF3412">
            <w:pPr>
              <w:jc w:val="both"/>
              <w:rPr>
                <w:rFonts w:ascii="Humanst521 BT" w:hAnsi="Humanst521 BT" w:cstheme="minorHAnsi"/>
                <w:sz w:val="24"/>
                <w:szCs w:val="24"/>
              </w:rPr>
            </w:pPr>
            <w:r>
              <w:rPr>
                <w:rFonts w:ascii="Humanst521 BT" w:hAnsi="Humanst521 BT" w:cstheme="minorHAnsi"/>
                <w:sz w:val="24"/>
                <w:szCs w:val="24"/>
              </w:rPr>
              <w:t xml:space="preserve">Se </w:t>
            </w:r>
            <w:r w:rsidR="00EF3412">
              <w:rPr>
                <w:rFonts w:ascii="Humanst521 BT" w:hAnsi="Humanst521 BT" w:cstheme="minorHAnsi"/>
                <w:sz w:val="24"/>
                <w:szCs w:val="24"/>
              </w:rPr>
              <w:t>solicitó</w:t>
            </w:r>
            <w:r>
              <w:rPr>
                <w:rFonts w:ascii="Humanst521 BT" w:hAnsi="Humanst521 BT" w:cstheme="minorHAnsi"/>
                <w:sz w:val="24"/>
                <w:szCs w:val="24"/>
              </w:rPr>
              <w:t xml:space="preserve"> a la</w:t>
            </w:r>
            <w:r w:rsidR="00EF3412">
              <w:rPr>
                <w:rFonts w:ascii="Humanst521 BT" w:hAnsi="Humanst521 BT" w:cstheme="minorHAnsi"/>
                <w:sz w:val="24"/>
                <w:szCs w:val="24"/>
              </w:rPr>
              <w:t xml:space="preserve"> Secretaria Ejecutiva,</w:t>
            </w:r>
            <w:r>
              <w:rPr>
                <w:rFonts w:ascii="Humanst521 BT" w:hAnsi="Humanst521 BT" w:cstheme="minorHAnsi"/>
                <w:sz w:val="24"/>
                <w:szCs w:val="24"/>
              </w:rPr>
              <w:t xml:space="preserve"> C.P. Deida Guadalup</w:t>
            </w:r>
            <w:r w:rsidR="00EF3412">
              <w:rPr>
                <w:rFonts w:ascii="Humanst521 BT" w:hAnsi="Humanst521 BT" w:cstheme="minorHAnsi"/>
                <w:sz w:val="24"/>
                <w:szCs w:val="24"/>
              </w:rPr>
              <w:t>e Padilla Rodríguez, una computadora portátil</w:t>
            </w:r>
            <w:r>
              <w:rPr>
                <w:rFonts w:ascii="Humanst521 BT" w:hAnsi="Humanst521 BT" w:cstheme="minorHAnsi"/>
                <w:sz w:val="24"/>
                <w:szCs w:val="24"/>
              </w:rPr>
              <w:t xml:space="preserve"> para </w:t>
            </w:r>
            <w:r w:rsidR="00EF3412">
              <w:rPr>
                <w:rFonts w:ascii="Humanst521 BT" w:hAnsi="Humanst521 BT" w:cstheme="minorHAnsi"/>
                <w:sz w:val="24"/>
                <w:szCs w:val="24"/>
              </w:rPr>
              <w:t>transcribir las</w:t>
            </w:r>
            <w:r>
              <w:rPr>
                <w:rFonts w:ascii="Humanst521 BT" w:hAnsi="Humanst521 BT" w:cstheme="minorHAnsi"/>
                <w:sz w:val="24"/>
                <w:szCs w:val="24"/>
              </w:rPr>
              <w:t xml:space="preserve"> actas</w:t>
            </w:r>
            <w:r w:rsidR="00EF3412">
              <w:rPr>
                <w:rFonts w:ascii="Humanst521 BT" w:hAnsi="Humanst521 BT" w:cstheme="minorHAnsi"/>
                <w:sz w:val="24"/>
                <w:szCs w:val="24"/>
              </w:rPr>
              <w:t xml:space="preserve"> de las sesiones de dictaminación de la Comisión del Régimen de Partidos Políticos y Financiamiento, celebradas en losaños de</w:t>
            </w:r>
            <w:r>
              <w:rPr>
                <w:rFonts w:ascii="Humanst521 BT" w:hAnsi="Humanst521 BT" w:cstheme="minorHAnsi"/>
                <w:sz w:val="24"/>
                <w:szCs w:val="24"/>
              </w:rPr>
              <w:t xml:space="preserve"> 2015</w:t>
            </w:r>
            <w:r w:rsidR="00EF3412">
              <w:rPr>
                <w:rFonts w:ascii="Humanst521 BT" w:hAnsi="Humanst521 BT" w:cstheme="minorHAnsi"/>
                <w:sz w:val="24"/>
                <w:szCs w:val="24"/>
              </w:rPr>
              <w:t xml:space="preserve"> y </w:t>
            </w:r>
            <w:r>
              <w:rPr>
                <w:rFonts w:ascii="Humanst521 BT" w:hAnsi="Humanst521 BT" w:cstheme="minorHAnsi"/>
                <w:sz w:val="24"/>
                <w:szCs w:val="24"/>
              </w:rPr>
              <w:t>2016.</w:t>
            </w:r>
          </w:p>
        </w:tc>
      </w:tr>
      <w:tr w:rsidR="00CC5DAE" w:rsidRPr="00643817" w:rsidTr="00EE02FB">
        <w:tc>
          <w:tcPr>
            <w:tcW w:w="2694" w:type="dxa"/>
          </w:tcPr>
          <w:p w:rsidR="00872A04" w:rsidRDefault="00872A04" w:rsidP="00572266">
            <w:pPr>
              <w:jc w:val="center"/>
              <w:rPr>
                <w:rFonts w:ascii="Humanst521 BT" w:hAnsi="Humanst521 BT" w:cstheme="minorHAnsi"/>
                <w:sz w:val="24"/>
                <w:szCs w:val="24"/>
              </w:rPr>
            </w:pPr>
          </w:p>
          <w:p w:rsidR="00872A04" w:rsidRDefault="00872A04" w:rsidP="00572266">
            <w:pPr>
              <w:jc w:val="center"/>
              <w:rPr>
                <w:rFonts w:ascii="Humanst521 BT" w:hAnsi="Humanst521 BT" w:cstheme="minorHAnsi"/>
                <w:sz w:val="24"/>
                <w:szCs w:val="24"/>
              </w:rPr>
            </w:pPr>
          </w:p>
          <w:p w:rsidR="00872A04" w:rsidRDefault="00872A04" w:rsidP="00572266">
            <w:pPr>
              <w:jc w:val="center"/>
              <w:rPr>
                <w:rFonts w:ascii="Humanst521 BT" w:hAnsi="Humanst521 BT" w:cstheme="minorHAnsi"/>
                <w:sz w:val="24"/>
                <w:szCs w:val="24"/>
              </w:rPr>
            </w:pPr>
          </w:p>
          <w:p w:rsidR="00CC5DAE" w:rsidRDefault="00CC5DAE" w:rsidP="00572266">
            <w:pPr>
              <w:jc w:val="center"/>
            </w:pPr>
            <w:r w:rsidRPr="00BC17A7">
              <w:rPr>
                <w:rFonts w:ascii="Humanst521 BT" w:hAnsi="Humanst521 BT" w:cstheme="minorHAnsi"/>
                <w:sz w:val="24"/>
                <w:szCs w:val="24"/>
              </w:rPr>
              <w:t>0</w:t>
            </w:r>
            <w:r w:rsidR="00572266">
              <w:rPr>
                <w:rFonts w:ascii="Humanst521 BT" w:hAnsi="Humanst521 BT" w:cstheme="minorHAnsi"/>
                <w:sz w:val="24"/>
                <w:szCs w:val="24"/>
              </w:rPr>
              <w:t>8</w:t>
            </w:r>
            <w:r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041</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572266" w:rsidP="00EF3412">
            <w:pPr>
              <w:jc w:val="both"/>
              <w:rPr>
                <w:rFonts w:ascii="Humanst521 BT" w:hAnsi="Humanst521 BT" w:cstheme="minorHAnsi"/>
                <w:sz w:val="24"/>
                <w:szCs w:val="24"/>
              </w:rPr>
            </w:pPr>
            <w:r>
              <w:rPr>
                <w:rFonts w:ascii="Humanst521 BT" w:hAnsi="Humanst521 BT" w:cstheme="minorHAnsi"/>
                <w:sz w:val="24"/>
                <w:szCs w:val="24"/>
              </w:rPr>
              <w:t xml:space="preserve">Se </w:t>
            </w:r>
            <w:r w:rsidR="00EF3412">
              <w:rPr>
                <w:rFonts w:ascii="Humanst521 BT" w:hAnsi="Humanst521 BT" w:cstheme="minorHAnsi"/>
                <w:sz w:val="24"/>
                <w:szCs w:val="24"/>
              </w:rPr>
              <w:t>informó</w:t>
            </w:r>
            <w:r>
              <w:rPr>
                <w:rFonts w:ascii="Humanst521 BT" w:hAnsi="Humanst521 BT" w:cstheme="minorHAnsi"/>
                <w:sz w:val="24"/>
                <w:szCs w:val="24"/>
              </w:rPr>
              <w:t xml:space="preserve"> a la C.P. Deida Guadalupe Padilla Rodríguez, </w:t>
            </w:r>
            <w:r w:rsidR="00EF3412">
              <w:rPr>
                <w:rFonts w:ascii="Humanst521 BT" w:hAnsi="Humanst521 BT" w:cstheme="minorHAnsi"/>
                <w:sz w:val="24"/>
                <w:szCs w:val="24"/>
              </w:rPr>
              <w:t xml:space="preserve">el </w:t>
            </w:r>
            <w:r>
              <w:rPr>
                <w:rFonts w:ascii="Humanst521 BT" w:hAnsi="Humanst521 BT" w:cstheme="minorHAnsi"/>
                <w:sz w:val="24"/>
                <w:szCs w:val="24"/>
              </w:rPr>
              <w:t>resumen de las sanciones impuestas a los partidos políticos con registro y acreditación local ante este Instituto</w:t>
            </w:r>
            <w:r w:rsidR="00EF3412">
              <w:rPr>
                <w:rFonts w:ascii="Humanst521 BT" w:hAnsi="Humanst521 BT" w:cstheme="minorHAnsi"/>
                <w:sz w:val="24"/>
                <w:szCs w:val="24"/>
              </w:rPr>
              <w:t xml:space="preserve"> Electoral</w:t>
            </w:r>
            <w:r>
              <w:rPr>
                <w:rFonts w:ascii="Humanst521 BT" w:hAnsi="Humanst521 BT" w:cstheme="minorHAnsi"/>
                <w:sz w:val="24"/>
                <w:szCs w:val="24"/>
              </w:rPr>
              <w:t>, respecto de las irregularidades encontradas en el dictamen consolidado de la revisión de los informes anuales de ingresos y egresos correspondientes al ejercicio 2015.</w:t>
            </w:r>
          </w:p>
        </w:tc>
      </w:tr>
      <w:tr w:rsidR="00CC5DAE" w:rsidRPr="00643817" w:rsidTr="00EE02FB">
        <w:tc>
          <w:tcPr>
            <w:tcW w:w="2694" w:type="dxa"/>
          </w:tcPr>
          <w:p w:rsidR="00872A04" w:rsidRDefault="00872A04"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572266" w:rsidP="00CC5DAE">
            <w:pPr>
              <w:jc w:val="center"/>
            </w:pPr>
            <w:r>
              <w:rPr>
                <w:rFonts w:ascii="Humanst521 BT" w:hAnsi="Humanst521 BT" w:cstheme="minorHAnsi"/>
                <w:sz w:val="24"/>
                <w:szCs w:val="24"/>
              </w:rPr>
              <w:t>10</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042</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03CB7" w:rsidRDefault="00EF3412" w:rsidP="00EF3412">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054417, realizada mediante el portal de la Unidad de Transparencia de este Instituto Electoral.</w:t>
            </w:r>
          </w:p>
        </w:tc>
      </w:tr>
      <w:tr w:rsidR="00CC5DAE" w:rsidRPr="00643817" w:rsidTr="00EE02FB">
        <w:tc>
          <w:tcPr>
            <w:tcW w:w="2694" w:type="dxa"/>
          </w:tcPr>
          <w:p w:rsidR="00603CB7" w:rsidRDefault="00603CB7" w:rsidP="00AC53BE">
            <w:pPr>
              <w:jc w:val="center"/>
              <w:rPr>
                <w:rFonts w:ascii="Humanst521 BT" w:hAnsi="Humanst521 BT" w:cstheme="minorHAnsi"/>
                <w:sz w:val="24"/>
                <w:szCs w:val="24"/>
              </w:rPr>
            </w:pPr>
          </w:p>
          <w:p w:rsidR="00603CB7" w:rsidRDefault="00603CB7" w:rsidP="00AC53BE">
            <w:pPr>
              <w:jc w:val="center"/>
              <w:rPr>
                <w:rFonts w:ascii="Humanst521 BT" w:hAnsi="Humanst521 BT" w:cstheme="minorHAnsi"/>
                <w:sz w:val="24"/>
                <w:szCs w:val="24"/>
              </w:rPr>
            </w:pPr>
          </w:p>
          <w:p w:rsidR="00603CB7" w:rsidRDefault="00603CB7" w:rsidP="00AC53BE">
            <w:pPr>
              <w:jc w:val="center"/>
              <w:rPr>
                <w:rFonts w:ascii="Humanst521 BT" w:hAnsi="Humanst521 BT" w:cstheme="minorHAnsi"/>
                <w:sz w:val="24"/>
                <w:szCs w:val="24"/>
              </w:rPr>
            </w:pPr>
          </w:p>
          <w:p w:rsidR="00CC5DAE" w:rsidRDefault="00CC5DAE" w:rsidP="00AC53BE">
            <w:pPr>
              <w:jc w:val="center"/>
            </w:pPr>
            <w:r w:rsidRPr="00BC17A7">
              <w:rPr>
                <w:rFonts w:ascii="Humanst521 BT" w:hAnsi="Humanst521 BT" w:cstheme="minorHAnsi"/>
                <w:sz w:val="24"/>
                <w:szCs w:val="24"/>
              </w:rPr>
              <w:t>0</w:t>
            </w:r>
            <w:r w:rsidR="00AC53BE">
              <w:rPr>
                <w:rFonts w:ascii="Humanst521 BT" w:hAnsi="Humanst521 BT" w:cstheme="minorHAnsi"/>
                <w:sz w:val="24"/>
                <w:szCs w:val="24"/>
              </w:rPr>
              <w:t>9</w:t>
            </w:r>
            <w:r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043</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AC53BE" w:rsidP="00CC16B9">
            <w:pPr>
              <w:jc w:val="both"/>
              <w:rPr>
                <w:rFonts w:ascii="Humanst521 BT" w:hAnsi="Humanst521 BT" w:cstheme="minorHAnsi"/>
                <w:sz w:val="24"/>
                <w:szCs w:val="24"/>
              </w:rPr>
            </w:pPr>
            <w:r>
              <w:rPr>
                <w:rFonts w:ascii="Humanst521 BT" w:hAnsi="Humanst521 BT" w:cstheme="minorHAnsi"/>
                <w:sz w:val="24"/>
                <w:szCs w:val="24"/>
              </w:rPr>
              <w:t xml:space="preserve">Se </w:t>
            </w:r>
            <w:r w:rsidR="00603CB7">
              <w:rPr>
                <w:rFonts w:ascii="Humanst521 BT" w:hAnsi="Humanst521 BT" w:cstheme="minorHAnsi"/>
                <w:sz w:val="24"/>
                <w:szCs w:val="24"/>
              </w:rPr>
              <w:t xml:space="preserve">proporcionó información a la Unidad de lo Contencioso Electoral </w:t>
            </w:r>
            <w:r w:rsidR="00CC16B9">
              <w:rPr>
                <w:rFonts w:ascii="Humanst521 BT" w:hAnsi="Humanst521 BT" w:cstheme="minorHAnsi"/>
                <w:sz w:val="24"/>
                <w:szCs w:val="24"/>
              </w:rPr>
              <w:t>relativa a la acreditación y/o registro local del Partido Encuentro Social</w:t>
            </w:r>
            <w:r w:rsidR="00603CB7">
              <w:rPr>
                <w:rFonts w:ascii="Humanst521 BT" w:hAnsi="Humanst521 BT" w:cstheme="minorHAnsi"/>
                <w:sz w:val="24"/>
                <w:szCs w:val="24"/>
              </w:rPr>
              <w:t xml:space="preserve">,  </w:t>
            </w:r>
            <w:r>
              <w:rPr>
                <w:rFonts w:ascii="Humanst521 BT" w:hAnsi="Humanst521 BT" w:cstheme="minorHAnsi"/>
                <w:sz w:val="24"/>
                <w:szCs w:val="24"/>
              </w:rPr>
              <w:t xml:space="preserve">a efecto de que se </w:t>
            </w:r>
            <w:r w:rsidR="00CC16B9">
              <w:rPr>
                <w:rFonts w:ascii="Humanst521 BT" w:hAnsi="Humanst521 BT" w:cstheme="minorHAnsi"/>
                <w:sz w:val="24"/>
                <w:szCs w:val="24"/>
              </w:rPr>
              <w:t>diera</w:t>
            </w:r>
            <w:r>
              <w:rPr>
                <w:rFonts w:ascii="Humanst521 BT" w:hAnsi="Humanst521 BT" w:cstheme="minorHAnsi"/>
                <w:sz w:val="24"/>
                <w:szCs w:val="24"/>
              </w:rPr>
              <w:t xml:space="preserve"> cumplimiento al requerimiento emitido por la Sala Regional Guadalajara del Tribunal Electoral del </w:t>
            </w:r>
            <w:r w:rsidR="00603CB7">
              <w:rPr>
                <w:rFonts w:ascii="Humanst521 BT" w:hAnsi="Humanst521 BT" w:cstheme="minorHAnsi"/>
                <w:sz w:val="24"/>
                <w:szCs w:val="24"/>
              </w:rPr>
              <w:t>Poder Judicial de la Federación, en atención al oficio número IEEBC/UTCE/017/2017.</w:t>
            </w:r>
          </w:p>
        </w:tc>
      </w:tr>
      <w:tr w:rsidR="00CC5DAE" w:rsidRPr="00643817" w:rsidTr="00EE02FB">
        <w:tc>
          <w:tcPr>
            <w:tcW w:w="2694" w:type="dxa"/>
          </w:tcPr>
          <w:p w:rsidR="00603CB7" w:rsidRDefault="00603CB7"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AC53BE" w:rsidP="00CC5DAE">
            <w:pPr>
              <w:jc w:val="center"/>
            </w:pPr>
            <w:r>
              <w:rPr>
                <w:rFonts w:ascii="Humanst521 BT" w:hAnsi="Humanst521 BT" w:cstheme="minorHAnsi"/>
                <w:sz w:val="24"/>
                <w:szCs w:val="24"/>
              </w:rPr>
              <w:t>10</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044</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603CB7" w:rsidRPr="00643817" w:rsidRDefault="00603CB7" w:rsidP="00603CB7">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046617, realizada mediante el portal de la Unidad de Transparencia de este Instituto Electoral.</w:t>
            </w:r>
          </w:p>
        </w:tc>
      </w:tr>
      <w:tr w:rsidR="00CC5DAE" w:rsidRPr="00643817" w:rsidTr="00EE02FB">
        <w:tc>
          <w:tcPr>
            <w:tcW w:w="2694" w:type="dxa"/>
          </w:tcPr>
          <w:p w:rsidR="00872A04" w:rsidRDefault="00872A04"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AC53BE" w:rsidP="00CC5DAE">
            <w:pPr>
              <w:jc w:val="center"/>
            </w:pPr>
            <w:r>
              <w:rPr>
                <w:rFonts w:ascii="Humanst521 BT" w:hAnsi="Humanst521 BT" w:cstheme="minorHAnsi"/>
                <w:sz w:val="24"/>
                <w:szCs w:val="24"/>
              </w:rPr>
              <w:t>10</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045</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203872" w:rsidRDefault="00D62294" w:rsidP="00CC16B9">
            <w:pPr>
              <w:jc w:val="both"/>
              <w:rPr>
                <w:rFonts w:ascii="Humanst521 BT" w:hAnsi="Humanst521 BT"/>
                <w:sz w:val="24"/>
                <w:szCs w:val="24"/>
              </w:rPr>
            </w:pPr>
            <w:r w:rsidRPr="00643817">
              <w:rPr>
                <w:rFonts w:ascii="Humanst521 BT" w:hAnsi="Humanst521 BT" w:cstheme="minorHAnsi"/>
                <w:sz w:val="24"/>
                <w:szCs w:val="24"/>
              </w:rPr>
              <w:t xml:space="preserve">Se </w:t>
            </w:r>
            <w:r w:rsidR="00CC16B9">
              <w:rPr>
                <w:rFonts w:ascii="Humanst521 BT" w:hAnsi="Humanst521 BT" w:cstheme="minorHAnsi"/>
                <w:sz w:val="24"/>
                <w:szCs w:val="24"/>
              </w:rPr>
              <w:t>informó a la Secretaria Ejecutiva,</w:t>
            </w:r>
            <w:r w:rsidRPr="00643817">
              <w:rPr>
                <w:rFonts w:ascii="Humanst521 BT" w:hAnsi="Humanst521 BT" w:cstheme="minorHAnsi"/>
                <w:sz w:val="24"/>
                <w:szCs w:val="24"/>
              </w:rPr>
              <w:t xml:space="preserve"> la C.P. Deida Guadalupe Padilla Rodríguez, </w:t>
            </w:r>
            <w:r w:rsidR="00CC16B9">
              <w:rPr>
                <w:rFonts w:ascii="Humanst521 BT" w:hAnsi="Humanst521 BT" w:cstheme="minorHAnsi"/>
                <w:sz w:val="24"/>
                <w:szCs w:val="24"/>
              </w:rPr>
              <w:t>respecto de las</w:t>
            </w:r>
            <w:r w:rsidRPr="00643817">
              <w:rPr>
                <w:rFonts w:ascii="Humanst521 BT" w:hAnsi="Humanst521 BT" w:cstheme="minorHAnsi"/>
                <w:sz w:val="24"/>
                <w:szCs w:val="24"/>
              </w:rPr>
              <w:t xml:space="preserve"> ministraciones</w:t>
            </w:r>
            <w:r w:rsidR="00CC16B9">
              <w:rPr>
                <w:rFonts w:ascii="Humanst521 BT" w:hAnsi="Humanst521 BT" w:cstheme="minorHAnsi"/>
                <w:sz w:val="24"/>
                <w:szCs w:val="24"/>
              </w:rPr>
              <w:t xml:space="preserve"> del Financiamiento Público otorgado a los</w:t>
            </w:r>
            <w:r w:rsidRPr="00643817">
              <w:rPr>
                <w:rFonts w:ascii="Humanst521 BT" w:hAnsi="Humanst521 BT" w:cstheme="minorHAnsi"/>
                <w:sz w:val="24"/>
                <w:szCs w:val="24"/>
              </w:rPr>
              <w:t xml:space="preserve"> partidos políticos </w:t>
            </w:r>
            <w:r w:rsidR="00CC16B9">
              <w:rPr>
                <w:rFonts w:ascii="Humanst521 BT" w:hAnsi="Humanst521 BT" w:cstheme="minorHAnsi"/>
                <w:sz w:val="24"/>
                <w:szCs w:val="24"/>
              </w:rPr>
              <w:t>en el</w:t>
            </w:r>
            <w:r w:rsidRPr="00643817">
              <w:rPr>
                <w:rFonts w:ascii="Humanst521 BT" w:hAnsi="Humanst521 BT" w:cstheme="minorHAnsi"/>
                <w:sz w:val="24"/>
                <w:szCs w:val="24"/>
              </w:rPr>
              <w:t xml:space="preserve"> mes de </w:t>
            </w:r>
            <w:r>
              <w:rPr>
                <w:rFonts w:ascii="Humanst521 BT" w:hAnsi="Humanst521 BT" w:cstheme="minorHAnsi"/>
                <w:sz w:val="24"/>
                <w:szCs w:val="24"/>
              </w:rPr>
              <w:t>febrero</w:t>
            </w:r>
            <w:r w:rsidRPr="00643817">
              <w:rPr>
                <w:rFonts w:ascii="Humanst521 BT" w:hAnsi="Humanst521 BT" w:cstheme="minorHAnsi"/>
                <w:sz w:val="24"/>
                <w:szCs w:val="24"/>
              </w:rPr>
              <w:t xml:space="preserve"> del 201</w:t>
            </w:r>
            <w:r>
              <w:rPr>
                <w:rFonts w:ascii="Humanst521 BT" w:hAnsi="Humanst521 BT" w:cstheme="minorHAnsi"/>
                <w:sz w:val="24"/>
                <w:szCs w:val="24"/>
              </w:rPr>
              <w:t>7</w:t>
            </w:r>
            <w:r w:rsidRPr="00643817">
              <w:rPr>
                <w:rFonts w:ascii="Humanst521 BT" w:hAnsi="Humanst521 BT" w:cstheme="minorHAnsi"/>
                <w:sz w:val="24"/>
                <w:szCs w:val="24"/>
              </w:rPr>
              <w:t>.</w:t>
            </w:r>
          </w:p>
        </w:tc>
      </w:tr>
      <w:tr w:rsidR="00CC5DAE" w:rsidRPr="00643817" w:rsidTr="00EE02FB">
        <w:tc>
          <w:tcPr>
            <w:tcW w:w="2694" w:type="dxa"/>
          </w:tcPr>
          <w:p w:rsidR="00872A04" w:rsidRDefault="00872A04"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D62294" w:rsidP="00CC5DAE">
            <w:pPr>
              <w:jc w:val="center"/>
            </w:pPr>
            <w:r>
              <w:rPr>
                <w:rFonts w:ascii="Humanst521 BT" w:hAnsi="Humanst521 BT" w:cstheme="minorHAnsi"/>
                <w:sz w:val="24"/>
                <w:szCs w:val="24"/>
              </w:rPr>
              <w:t>13</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046</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872A04" w:rsidRPr="00203872" w:rsidRDefault="00D62294" w:rsidP="009327CB">
            <w:pPr>
              <w:spacing w:after="240" w:line="240" w:lineRule="exact"/>
              <w:contextualSpacing/>
              <w:jc w:val="both"/>
              <w:rPr>
                <w:rFonts w:ascii="Humanst521 BT" w:hAnsi="Humanst521 BT" w:cs="Tahoma"/>
                <w:sz w:val="24"/>
                <w:szCs w:val="24"/>
              </w:rPr>
            </w:pPr>
            <w:r>
              <w:rPr>
                <w:rFonts w:ascii="Humanst521 BT" w:hAnsi="Humanst521 BT" w:cs="Tahoma"/>
                <w:sz w:val="24"/>
                <w:szCs w:val="24"/>
              </w:rPr>
              <w:t xml:space="preserve">Se </w:t>
            </w:r>
            <w:r w:rsidR="00872A04">
              <w:rPr>
                <w:rFonts w:ascii="Humanst521 BT" w:hAnsi="Humanst521 BT" w:cs="Tahoma"/>
                <w:sz w:val="24"/>
                <w:szCs w:val="24"/>
              </w:rPr>
              <w:t>remitió</w:t>
            </w:r>
            <w:r>
              <w:rPr>
                <w:rFonts w:ascii="Humanst521 BT" w:hAnsi="Humanst521 BT" w:cs="Tahoma"/>
                <w:sz w:val="24"/>
                <w:szCs w:val="24"/>
              </w:rPr>
              <w:t xml:space="preserve"> al C.P. Eduardo Gumaro Rosas Ruiz, </w:t>
            </w:r>
            <w:r w:rsidR="00872A04">
              <w:rPr>
                <w:rFonts w:ascii="Humanst521 BT" w:hAnsi="Humanst521 BT" w:cs="Tahoma"/>
                <w:sz w:val="24"/>
                <w:szCs w:val="24"/>
              </w:rPr>
              <w:t xml:space="preserve">Titular del Departamento de Administración, copia simple de los escritos presentados por </w:t>
            </w:r>
            <w:r>
              <w:rPr>
                <w:rFonts w:ascii="Humanst521 BT" w:hAnsi="Humanst521 BT" w:cs="Tahoma"/>
                <w:sz w:val="24"/>
                <w:szCs w:val="24"/>
              </w:rPr>
              <w:t>los partid</w:t>
            </w:r>
            <w:r w:rsidR="00872A04">
              <w:rPr>
                <w:rFonts w:ascii="Humanst521 BT" w:hAnsi="Humanst521 BT" w:cs="Tahoma"/>
                <w:sz w:val="24"/>
                <w:szCs w:val="24"/>
              </w:rPr>
              <w:t>os políticos informando a este órgano e</w:t>
            </w:r>
            <w:r>
              <w:rPr>
                <w:rFonts w:ascii="Humanst521 BT" w:hAnsi="Humanst521 BT" w:cs="Tahoma"/>
                <w:sz w:val="24"/>
                <w:szCs w:val="24"/>
              </w:rPr>
              <w:t xml:space="preserve">lectoral las cuentas bancarias </w:t>
            </w:r>
            <w:r w:rsidR="00872A04">
              <w:rPr>
                <w:rFonts w:ascii="Humanst521 BT" w:hAnsi="Humanst521 BT" w:cs="Tahoma"/>
                <w:sz w:val="24"/>
                <w:szCs w:val="24"/>
              </w:rPr>
              <w:t xml:space="preserve">habilitadas para recibir </w:t>
            </w:r>
            <w:r>
              <w:rPr>
                <w:rFonts w:ascii="Humanst521 BT" w:hAnsi="Humanst521 BT" w:cs="Tahoma"/>
                <w:sz w:val="24"/>
                <w:szCs w:val="24"/>
              </w:rPr>
              <w:t xml:space="preserve">las ministraciones a través de transferencia electrónica </w:t>
            </w:r>
            <w:r w:rsidR="00872A04">
              <w:rPr>
                <w:rFonts w:ascii="Humanst521 BT" w:hAnsi="Humanst521 BT" w:cs="Tahoma"/>
                <w:sz w:val="24"/>
                <w:szCs w:val="24"/>
              </w:rPr>
              <w:t>durante el</w:t>
            </w:r>
            <w:r>
              <w:rPr>
                <w:rFonts w:ascii="Humanst521 BT" w:hAnsi="Humanst521 BT" w:cs="Tahoma"/>
                <w:sz w:val="24"/>
                <w:szCs w:val="24"/>
              </w:rPr>
              <w:t xml:space="preserve"> ejercicio</w:t>
            </w:r>
            <w:r w:rsidR="00872A04">
              <w:rPr>
                <w:rFonts w:ascii="Humanst521 BT" w:hAnsi="Humanst521 BT" w:cs="Tahoma"/>
                <w:sz w:val="24"/>
                <w:szCs w:val="24"/>
              </w:rPr>
              <w:t xml:space="preserve"> fiscal</w:t>
            </w:r>
            <w:r>
              <w:rPr>
                <w:rFonts w:ascii="Humanst521 BT" w:hAnsi="Humanst521 BT" w:cs="Tahoma"/>
                <w:sz w:val="24"/>
                <w:szCs w:val="24"/>
              </w:rPr>
              <w:t xml:space="preserve"> 2017.</w:t>
            </w:r>
          </w:p>
        </w:tc>
      </w:tr>
      <w:tr w:rsidR="00CC5DAE" w:rsidRPr="00643817" w:rsidTr="00EE02FB">
        <w:tc>
          <w:tcPr>
            <w:tcW w:w="2694" w:type="dxa"/>
          </w:tcPr>
          <w:p w:rsidR="00872A04" w:rsidRDefault="00872A04"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D62294" w:rsidP="00CC5DAE">
            <w:pPr>
              <w:jc w:val="center"/>
            </w:pPr>
            <w:r>
              <w:rPr>
                <w:rFonts w:ascii="Humanst521 BT" w:hAnsi="Humanst521 BT" w:cstheme="minorHAnsi"/>
                <w:sz w:val="24"/>
                <w:szCs w:val="24"/>
              </w:rPr>
              <w:t>13</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047</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872A04" w:rsidP="00872A04">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w:t>
            </w:r>
            <w:r>
              <w:rPr>
                <w:rFonts w:ascii="Humanst521 BT" w:hAnsi="Humanst521 BT" w:cstheme="minorHAnsi"/>
                <w:sz w:val="24"/>
                <w:szCs w:val="24"/>
              </w:rPr>
              <w:t>s</w:t>
            </w:r>
            <w:r w:rsidRPr="00643817">
              <w:rPr>
                <w:rFonts w:ascii="Humanst521 BT" w:hAnsi="Humanst521 BT" w:cstheme="minorHAnsi"/>
                <w:sz w:val="24"/>
                <w:szCs w:val="24"/>
              </w:rPr>
              <w:t xml:space="preserve"> solicitud</w:t>
            </w:r>
            <w:r>
              <w:rPr>
                <w:rFonts w:ascii="Humanst521 BT" w:hAnsi="Humanst521 BT" w:cstheme="minorHAnsi"/>
                <w:sz w:val="24"/>
                <w:szCs w:val="24"/>
              </w:rPr>
              <w:t xml:space="preserve">esde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 xml:space="preserve">049617 y 00050017, realizadas mediante el portal de la Unidad de </w:t>
            </w:r>
            <w:r>
              <w:rPr>
                <w:rFonts w:ascii="Humanst521 BT" w:hAnsi="Humanst521 BT" w:cstheme="minorHAnsi"/>
                <w:sz w:val="24"/>
                <w:szCs w:val="24"/>
              </w:rPr>
              <w:lastRenderedPageBreak/>
              <w:t>Transparencia de este Instituto Electoral.</w:t>
            </w:r>
          </w:p>
        </w:tc>
      </w:tr>
      <w:tr w:rsidR="00CC5DAE" w:rsidRPr="00643817" w:rsidTr="00EE02FB">
        <w:tc>
          <w:tcPr>
            <w:tcW w:w="2694" w:type="dxa"/>
          </w:tcPr>
          <w:p w:rsidR="00872A04" w:rsidRDefault="00872A04" w:rsidP="00CC5DAE">
            <w:pPr>
              <w:jc w:val="center"/>
              <w:rPr>
                <w:rFonts w:ascii="Humanst521 BT" w:hAnsi="Humanst521 BT" w:cstheme="minorHAnsi"/>
                <w:sz w:val="24"/>
                <w:szCs w:val="24"/>
              </w:rPr>
            </w:pPr>
          </w:p>
          <w:p w:rsidR="00872A04" w:rsidRDefault="00872A04" w:rsidP="00CC5DAE">
            <w:pPr>
              <w:jc w:val="center"/>
              <w:rPr>
                <w:rFonts w:ascii="Humanst521 BT" w:hAnsi="Humanst521 BT" w:cstheme="minorHAnsi"/>
                <w:sz w:val="24"/>
                <w:szCs w:val="24"/>
              </w:rPr>
            </w:pPr>
          </w:p>
          <w:p w:rsidR="00CC5DAE" w:rsidRDefault="001370B8" w:rsidP="00CC5DAE">
            <w:pPr>
              <w:jc w:val="center"/>
            </w:pPr>
            <w:r>
              <w:rPr>
                <w:rFonts w:ascii="Humanst521 BT" w:hAnsi="Humanst521 BT" w:cstheme="minorHAnsi"/>
                <w:sz w:val="24"/>
                <w:szCs w:val="24"/>
              </w:rPr>
              <w:t>14</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048</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1370B8" w:rsidP="00872A04">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872A04">
              <w:rPr>
                <w:rFonts w:ascii="Humanst521 BT" w:hAnsi="Humanst521 BT" w:cstheme="minorHAnsi"/>
                <w:sz w:val="24"/>
                <w:szCs w:val="24"/>
              </w:rPr>
              <w:t xml:space="preserve">solicitó a la </w:t>
            </w:r>
            <w:r w:rsidRPr="00643817">
              <w:rPr>
                <w:rFonts w:ascii="Humanst521 BT" w:hAnsi="Humanst521 BT" w:cstheme="minorHAnsi"/>
                <w:sz w:val="24"/>
                <w:szCs w:val="24"/>
              </w:rPr>
              <w:t>Coordinación de Informática y Estadística Electoral,</w:t>
            </w:r>
            <w:r>
              <w:rPr>
                <w:rFonts w:ascii="Humanst521 BT" w:hAnsi="Humanst521 BT" w:cstheme="minorHAnsi"/>
                <w:sz w:val="24"/>
                <w:szCs w:val="24"/>
              </w:rPr>
              <w:t xml:space="preserve"> la publicación de la convocatoria para la Asamblea Estatal Extraordinaria del Partido de Baja California </w:t>
            </w:r>
            <w:r w:rsidR="00872A04">
              <w:rPr>
                <w:rFonts w:ascii="Humanst521 BT" w:hAnsi="Humanst521 BT" w:cstheme="minorHAnsi"/>
                <w:sz w:val="24"/>
                <w:szCs w:val="24"/>
              </w:rPr>
              <w:t>a celebrase e</w:t>
            </w:r>
            <w:r>
              <w:rPr>
                <w:rFonts w:ascii="Humanst521 BT" w:hAnsi="Humanst521 BT" w:cstheme="minorHAnsi"/>
                <w:sz w:val="24"/>
                <w:szCs w:val="24"/>
              </w:rPr>
              <w:t>l día sába</w:t>
            </w:r>
            <w:r w:rsidR="00872A04">
              <w:rPr>
                <w:rFonts w:ascii="Humanst521 BT" w:hAnsi="Humanst521 BT" w:cstheme="minorHAnsi"/>
                <w:sz w:val="24"/>
                <w:szCs w:val="24"/>
              </w:rPr>
              <w:t>do 04 de marzo del año en curso, en el portal de Internet de este Instituto Electoral.</w:t>
            </w:r>
          </w:p>
        </w:tc>
      </w:tr>
      <w:tr w:rsidR="00CC5DAE" w:rsidRPr="00643817" w:rsidTr="00EE02FB">
        <w:tc>
          <w:tcPr>
            <w:tcW w:w="2694" w:type="dxa"/>
          </w:tcPr>
          <w:p w:rsidR="00872A04" w:rsidRDefault="00872A04" w:rsidP="00CC5DAE">
            <w:pPr>
              <w:jc w:val="center"/>
              <w:rPr>
                <w:rFonts w:ascii="Humanst521 BT" w:hAnsi="Humanst521 BT" w:cstheme="minorHAnsi"/>
                <w:sz w:val="24"/>
                <w:szCs w:val="24"/>
              </w:rPr>
            </w:pPr>
          </w:p>
          <w:p w:rsidR="00CC5DAE" w:rsidRDefault="001370B8" w:rsidP="00CC5DAE">
            <w:pPr>
              <w:jc w:val="center"/>
            </w:pPr>
            <w:r>
              <w:rPr>
                <w:rFonts w:ascii="Humanst521 BT" w:hAnsi="Humanst521 BT" w:cstheme="minorHAnsi"/>
                <w:sz w:val="24"/>
                <w:szCs w:val="24"/>
              </w:rPr>
              <w:t>15</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049</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E323E4" w:rsidP="00E323E4">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060417, realizada mediante el portal de la Unidad de Transparencia de este Instituto Electoral.</w:t>
            </w:r>
          </w:p>
        </w:tc>
      </w:tr>
      <w:tr w:rsidR="00CC5DAE" w:rsidRPr="00643817" w:rsidTr="00EE02FB">
        <w:tc>
          <w:tcPr>
            <w:tcW w:w="2694" w:type="dxa"/>
          </w:tcPr>
          <w:p w:rsidR="001370B8" w:rsidRDefault="001370B8" w:rsidP="00CC5DAE">
            <w:pPr>
              <w:jc w:val="center"/>
              <w:rPr>
                <w:rFonts w:ascii="Humanst521 BT" w:hAnsi="Humanst521 BT" w:cstheme="minorHAnsi"/>
                <w:sz w:val="24"/>
                <w:szCs w:val="24"/>
              </w:rPr>
            </w:pPr>
          </w:p>
          <w:p w:rsidR="001370B8" w:rsidRDefault="001370B8" w:rsidP="00CC5DAE">
            <w:pPr>
              <w:jc w:val="center"/>
              <w:rPr>
                <w:rFonts w:ascii="Humanst521 BT" w:hAnsi="Humanst521 BT" w:cstheme="minorHAnsi"/>
                <w:sz w:val="24"/>
                <w:szCs w:val="24"/>
              </w:rPr>
            </w:pPr>
          </w:p>
          <w:p w:rsidR="00CC5DAE" w:rsidRDefault="001370B8" w:rsidP="00CC5DAE">
            <w:pPr>
              <w:jc w:val="center"/>
            </w:pPr>
            <w:r>
              <w:rPr>
                <w:rFonts w:ascii="Humanst521 BT" w:hAnsi="Humanst521 BT" w:cstheme="minorHAnsi"/>
                <w:sz w:val="24"/>
                <w:szCs w:val="24"/>
              </w:rPr>
              <w:t>15</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050</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1370B8" w:rsidP="00E323E4">
            <w:pPr>
              <w:jc w:val="both"/>
              <w:rPr>
                <w:rFonts w:ascii="Humanst521 BT" w:hAnsi="Humanst521 BT" w:cstheme="minorHAnsi"/>
                <w:sz w:val="24"/>
                <w:szCs w:val="24"/>
              </w:rPr>
            </w:pPr>
            <w:r>
              <w:rPr>
                <w:rFonts w:ascii="Humanst521 BT" w:hAnsi="Humanst521 BT" w:cs="Tahoma"/>
                <w:sz w:val="24"/>
                <w:szCs w:val="24"/>
              </w:rPr>
              <w:t xml:space="preserve">Se </w:t>
            </w:r>
            <w:r w:rsidR="00E323E4">
              <w:rPr>
                <w:rFonts w:ascii="Humanst521 BT" w:hAnsi="Humanst521 BT" w:cs="Tahoma"/>
                <w:sz w:val="24"/>
                <w:szCs w:val="24"/>
              </w:rPr>
              <w:t>remitió</w:t>
            </w:r>
            <w:r>
              <w:rPr>
                <w:rFonts w:ascii="Humanst521 BT" w:hAnsi="Humanst521 BT" w:cs="Tahoma"/>
                <w:sz w:val="24"/>
                <w:szCs w:val="24"/>
              </w:rPr>
              <w:t xml:space="preserve"> al C.P. Eduardo Gumaro Rosas Ruiz,</w:t>
            </w:r>
            <w:r w:rsidR="00E323E4">
              <w:rPr>
                <w:rFonts w:ascii="Humanst521 BT" w:hAnsi="Humanst521 BT" w:cs="Tahoma"/>
                <w:sz w:val="24"/>
                <w:szCs w:val="24"/>
              </w:rPr>
              <w:t xml:space="preserve"> Titular del Departamento de Administración, copia simple de los escritos</w:t>
            </w:r>
            <w:r>
              <w:rPr>
                <w:rFonts w:ascii="Humanst521 BT" w:hAnsi="Humanst521 BT" w:cs="Tahoma"/>
                <w:sz w:val="24"/>
                <w:szCs w:val="24"/>
              </w:rPr>
              <w:t xml:space="preserve"> que presentaron los partid</w:t>
            </w:r>
            <w:r w:rsidR="00E323E4">
              <w:rPr>
                <w:rFonts w:ascii="Humanst521 BT" w:hAnsi="Humanst521 BT" w:cs="Tahoma"/>
                <w:sz w:val="24"/>
                <w:szCs w:val="24"/>
              </w:rPr>
              <w:t>os políticos informando a este órgano e</w:t>
            </w:r>
            <w:r>
              <w:rPr>
                <w:rFonts w:ascii="Humanst521 BT" w:hAnsi="Humanst521 BT" w:cs="Tahoma"/>
                <w:sz w:val="24"/>
                <w:szCs w:val="24"/>
              </w:rPr>
              <w:t>lectoral las cuentas bancarias</w:t>
            </w:r>
            <w:r w:rsidR="00E323E4">
              <w:rPr>
                <w:rFonts w:ascii="Humanst521 BT" w:hAnsi="Humanst521 BT" w:cs="Tahoma"/>
                <w:sz w:val="24"/>
                <w:szCs w:val="24"/>
              </w:rPr>
              <w:t xml:space="preserve"> habilitadas para recibir las</w:t>
            </w:r>
            <w:r>
              <w:rPr>
                <w:rFonts w:ascii="Humanst521 BT" w:hAnsi="Humanst521 BT" w:cs="Tahoma"/>
                <w:sz w:val="24"/>
                <w:szCs w:val="24"/>
              </w:rPr>
              <w:t xml:space="preserve"> ministraciones a través de transferencia elect</w:t>
            </w:r>
            <w:r w:rsidR="00E323E4">
              <w:rPr>
                <w:rFonts w:ascii="Humanst521 BT" w:hAnsi="Humanst521 BT" w:cs="Tahoma"/>
                <w:sz w:val="24"/>
                <w:szCs w:val="24"/>
              </w:rPr>
              <w:t>rónica durante</w:t>
            </w:r>
            <w:r>
              <w:rPr>
                <w:rFonts w:ascii="Humanst521 BT" w:hAnsi="Humanst521 BT" w:cs="Tahoma"/>
                <w:sz w:val="24"/>
                <w:szCs w:val="24"/>
              </w:rPr>
              <w:t xml:space="preserve"> el ejercicio</w:t>
            </w:r>
            <w:r w:rsidR="00E323E4">
              <w:rPr>
                <w:rFonts w:ascii="Humanst521 BT" w:hAnsi="Humanst521 BT" w:cs="Tahoma"/>
                <w:sz w:val="24"/>
                <w:szCs w:val="24"/>
              </w:rPr>
              <w:t xml:space="preserve"> fiscal</w:t>
            </w:r>
            <w:r>
              <w:rPr>
                <w:rFonts w:ascii="Humanst521 BT" w:hAnsi="Humanst521 BT" w:cs="Tahoma"/>
                <w:sz w:val="24"/>
                <w:szCs w:val="24"/>
              </w:rPr>
              <w:t xml:space="preserve"> 2017.</w:t>
            </w:r>
          </w:p>
        </w:tc>
      </w:tr>
      <w:tr w:rsidR="00CC5DAE" w:rsidRPr="00643817" w:rsidTr="00EE02FB">
        <w:tc>
          <w:tcPr>
            <w:tcW w:w="2694" w:type="dxa"/>
          </w:tcPr>
          <w:p w:rsidR="002531B0" w:rsidRDefault="002531B0" w:rsidP="00CC5DAE">
            <w:pPr>
              <w:jc w:val="center"/>
              <w:rPr>
                <w:rFonts w:ascii="Humanst521 BT" w:hAnsi="Humanst521 BT" w:cstheme="minorHAnsi"/>
                <w:sz w:val="24"/>
                <w:szCs w:val="24"/>
              </w:rPr>
            </w:pPr>
          </w:p>
          <w:p w:rsidR="002531B0" w:rsidRDefault="002531B0" w:rsidP="00CC5DAE">
            <w:pPr>
              <w:jc w:val="center"/>
              <w:rPr>
                <w:rFonts w:ascii="Humanst521 BT" w:hAnsi="Humanst521 BT" w:cstheme="minorHAnsi"/>
                <w:sz w:val="24"/>
                <w:szCs w:val="24"/>
              </w:rPr>
            </w:pPr>
          </w:p>
          <w:p w:rsidR="00CC5DAE" w:rsidRDefault="002531B0" w:rsidP="00CC5DAE">
            <w:pPr>
              <w:jc w:val="center"/>
            </w:pPr>
            <w:r>
              <w:rPr>
                <w:rFonts w:ascii="Humanst521 BT" w:hAnsi="Humanst521 BT" w:cstheme="minorHAnsi"/>
                <w:sz w:val="24"/>
                <w:szCs w:val="24"/>
              </w:rPr>
              <w:t>15</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051</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2531B0" w:rsidP="00E323E4">
            <w:pPr>
              <w:jc w:val="both"/>
              <w:rPr>
                <w:rFonts w:ascii="Humanst521 BT" w:hAnsi="Humanst521 BT" w:cstheme="minorHAnsi"/>
                <w:sz w:val="24"/>
                <w:szCs w:val="24"/>
              </w:rPr>
            </w:pPr>
            <w:r>
              <w:rPr>
                <w:rFonts w:ascii="Humanst521 BT" w:hAnsi="Humanst521 BT" w:cstheme="minorHAnsi"/>
                <w:sz w:val="24"/>
                <w:szCs w:val="24"/>
              </w:rPr>
              <w:t xml:space="preserve">Se </w:t>
            </w:r>
            <w:r w:rsidR="00E323E4">
              <w:rPr>
                <w:rFonts w:ascii="Humanst521 BT" w:hAnsi="Humanst521 BT" w:cstheme="minorHAnsi"/>
                <w:sz w:val="24"/>
                <w:szCs w:val="24"/>
              </w:rPr>
              <w:t>informó</w:t>
            </w:r>
            <w:r>
              <w:rPr>
                <w:rFonts w:ascii="Humanst521 BT" w:hAnsi="Humanst521 BT" w:cstheme="minorHAnsi"/>
                <w:sz w:val="24"/>
                <w:szCs w:val="24"/>
              </w:rPr>
              <w:t xml:space="preserve"> a la</w:t>
            </w:r>
            <w:r w:rsidR="00E323E4">
              <w:rPr>
                <w:rFonts w:ascii="Humanst521 BT" w:hAnsi="Humanst521 BT" w:cstheme="minorHAnsi"/>
                <w:sz w:val="24"/>
                <w:szCs w:val="24"/>
              </w:rPr>
              <w:t xml:space="preserve"> Secretaria Ejecutiva,</w:t>
            </w:r>
            <w:r>
              <w:rPr>
                <w:rFonts w:ascii="Humanst521 BT" w:hAnsi="Humanst521 BT" w:cstheme="minorHAnsi"/>
                <w:sz w:val="24"/>
                <w:szCs w:val="24"/>
              </w:rPr>
              <w:t xml:space="preserve"> C.P. Deida Guadalupe Padilla Rodríguez, </w:t>
            </w:r>
            <w:r w:rsidR="00E323E4">
              <w:rPr>
                <w:rFonts w:ascii="Humanst521 BT" w:hAnsi="Humanst521 BT" w:cstheme="minorHAnsi"/>
                <w:sz w:val="24"/>
                <w:szCs w:val="24"/>
              </w:rPr>
              <w:t>el estatus</w:t>
            </w:r>
            <w:r>
              <w:rPr>
                <w:rFonts w:ascii="Humanst521 BT" w:hAnsi="Humanst521 BT" w:cstheme="minorHAnsi"/>
                <w:sz w:val="24"/>
                <w:szCs w:val="24"/>
              </w:rPr>
              <w:t xml:space="preserve"> que guarda la ejecución de las sanciones económicas impuestas por </w:t>
            </w:r>
            <w:r w:rsidR="00E323E4">
              <w:rPr>
                <w:rFonts w:ascii="Humanst521 BT" w:hAnsi="Humanst521 BT" w:cstheme="minorHAnsi"/>
                <w:sz w:val="24"/>
                <w:szCs w:val="24"/>
              </w:rPr>
              <w:t>el Instituto Nacional Electoral</w:t>
            </w:r>
            <w:r>
              <w:rPr>
                <w:rFonts w:ascii="Humanst521 BT" w:hAnsi="Humanst521 BT" w:cstheme="minorHAnsi"/>
                <w:sz w:val="24"/>
                <w:szCs w:val="24"/>
              </w:rPr>
              <w:t xml:space="preserve"> a los partidos políticos</w:t>
            </w:r>
            <w:r w:rsidR="00E323E4">
              <w:rPr>
                <w:rFonts w:ascii="Humanst521 BT" w:hAnsi="Humanst521 BT" w:cstheme="minorHAnsi"/>
                <w:sz w:val="24"/>
                <w:szCs w:val="24"/>
              </w:rPr>
              <w:t xml:space="preserve"> con registro y/o acreditación local</w:t>
            </w:r>
            <w:r>
              <w:rPr>
                <w:rFonts w:ascii="Humanst521 BT" w:hAnsi="Humanst521 BT" w:cstheme="minorHAnsi"/>
                <w:sz w:val="24"/>
                <w:szCs w:val="24"/>
              </w:rPr>
              <w:t>.</w:t>
            </w:r>
          </w:p>
        </w:tc>
      </w:tr>
      <w:tr w:rsidR="00CC5DAE" w:rsidRPr="00643817" w:rsidTr="00EE02FB">
        <w:tc>
          <w:tcPr>
            <w:tcW w:w="2694" w:type="dxa"/>
          </w:tcPr>
          <w:p w:rsidR="002531B0" w:rsidRDefault="002531B0" w:rsidP="00CC5DAE">
            <w:pPr>
              <w:jc w:val="center"/>
              <w:rPr>
                <w:rFonts w:ascii="Humanst521 BT" w:hAnsi="Humanst521 BT" w:cstheme="minorHAnsi"/>
                <w:sz w:val="24"/>
                <w:szCs w:val="24"/>
              </w:rPr>
            </w:pPr>
          </w:p>
          <w:p w:rsidR="002531B0" w:rsidRDefault="002531B0" w:rsidP="00CC5DAE">
            <w:pPr>
              <w:jc w:val="center"/>
              <w:rPr>
                <w:rFonts w:ascii="Humanst521 BT" w:hAnsi="Humanst521 BT" w:cstheme="minorHAnsi"/>
                <w:sz w:val="24"/>
                <w:szCs w:val="24"/>
              </w:rPr>
            </w:pPr>
          </w:p>
          <w:p w:rsidR="00CC5DAE" w:rsidRDefault="002531B0" w:rsidP="00CC5DAE">
            <w:pPr>
              <w:jc w:val="center"/>
            </w:pPr>
            <w:r>
              <w:rPr>
                <w:rFonts w:ascii="Humanst521 BT" w:hAnsi="Humanst521 BT" w:cstheme="minorHAnsi"/>
                <w:sz w:val="24"/>
                <w:szCs w:val="24"/>
              </w:rPr>
              <w:t>16</w:t>
            </w:r>
            <w:r w:rsidR="00CC5DAE" w:rsidRPr="00BC17A7">
              <w:rPr>
                <w:rFonts w:ascii="Humanst521 BT" w:hAnsi="Humanst521 BT" w:cstheme="minorHAnsi"/>
                <w:sz w:val="24"/>
                <w:szCs w:val="24"/>
              </w:rPr>
              <w:t xml:space="preserve"> de febrero 2017</w:t>
            </w:r>
          </w:p>
        </w:tc>
        <w:tc>
          <w:tcPr>
            <w:tcW w:w="1984" w:type="dxa"/>
            <w:vAlign w:val="center"/>
          </w:tcPr>
          <w:p w:rsidR="00CC5DAE" w:rsidRPr="00203872" w:rsidRDefault="00CC5DAE" w:rsidP="00B61404">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052</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CC5DAE" w:rsidRPr="00643817" w:rsidRDefault="002531B0" w:rsidP="009327CB">
            <w:pPr>
              <w:jc w:val="both"/>
              <w:rPr>
                <w:rFonts w:ascii="Humanst521 BT" w:hAnsi="Humanst521 BT" w:cstheme="minorHAnsi"/>
                <w:sz w:val="24"/>
                <w:szCs w:val="24"/>
              </w:rPr>
            </w:pPr>
            <w:r>
              <w:rPr>
                <w:rFonts w:ascii="Humanst521 BT" w:hAnsi="Humanst521 BT" w:cstheme="minorHAnsi"/>
                <w:sz w:val="24"/>
                <w:szCs w:val="24"/>
              </w:rPr>
              <w:t xml:space="preserve">Se </w:t>
            </w:r>
            <w:r w:rsidR="00E323E4">
              <w:rPr>
                <w:rFonts w:ascii="Humanst521 BT" w:hAnsi="Humanst521 BT" w:cstheme="minorHAnsi"/>
                <w:sz w:val="24"/>
                <w:szCs w:val="24"/>
              </w:rPr>
              <w:t xml:space="preserve">envió al </w:t>
            </w:r>
            <w:r>
              <w:rPr>
                <w:rFonts w:ascii="Humanst521 BT" w:hAnsi="Humanst521 BT" w:cstheme="minorHAnsi"/>
                <w:sz w:val="24"/>
                <w:szCs w:val="24"/>
              </w:rPr>
              <w:t>C.P. Eduardo Gumaro Rosas Ruiz,</w:t>
            </w:r>
            <w:r w:rsidR="00E323E4">
              <w:rPr>
                <w:rFonts w:ascii="Humanst521 BT" w:hAnsi="Humanst521 BT" w:cstheme="minorHAnsi"/>
                <w:sz w:val="24"/>
                <w:szCs w:val="24"/>
              </w:rPr>
              <w:t xml:space="preserve"> Titular del Departamento de Administración, </w:t>
            </w:r>
            <w:r w:rsidR="009327CB">
              <w:rPr>
                <w:rFonts w:ascii="Humanst521 BT" w:hAnsi="Humanst521 BT" w:cstheme="minorHAnsi"/>
                <w:sz w:val="24"/>
                <w:szCs w:val="24"/>
              </w:rPr>
              <w:t xml:space="preserve"> el </w:t>
            </w:r>
            <w:r>
              <w:rPr>
                <w:rFonts w:ascii="Humanst521 BT" w:hAnsi="Humanst521 BT" w:cstheme="minorHAnsi"/>
                <w:sz w:val="24"/>
                <w:szCs w:val="24"/>
              </w:rPr>
              <w:t>avance de ge</w:t>
            </w:r>
            <w:r w:rsidR="00E323E4">
              <w:rPr>
                <w:rFonts w:ascii="Humanst521 BT" w:hAnsi="Humanst521 BT" w:cstheme="minorHAnsi"/>
                <w:sz w:val="24"/>
                <w:szCs w:val="24"/>
              </w:rPr>
              <w:t>stión del cuarto t</w:t>
            </w:r>
            <w:r>
              <w:rPr>
                <w:rFonts w:ascii="Humanst521 BT" w:hAnsi="Humanst521 BT" w:cstheme="minorHAnsi"/>
                <w:sz w:val="24"/>
                <w:szCs w:val="24"/>
              </w:rPr>
              <w:t>rimestre del ejercicio 2016</w:t>
            </w:r>
            <w:r w:rsidR="009327CB">
              <w:rPr>
                <w:rFonts w:ascii="Humanst521 BT" w:hAnsi="Humanst521 BT" w:cstheme="minorHAnsi"/>
                <w:sz w:val="24"/>
                <w:szCs w:val="24"/>
              </w:rPr>
              <w:t>, en relación al</w:t>
            </w:r>
            <w:r w:rsidR="00E323E4">
              <w:rPr>
                <w:rFonts w:ascii="Humanst521 BT" w:hAnsi="Humanst521 BT" w:cstheme="minorHAnsi"/>
                <w:sz w:val="24"/>
                <w:szCs w:val="24"/>
              </w:rPr>
              <w:t xml:space="preserve"> Programa Opera</w:t>
            </w:r>
            <w:r w:rsidR="009327CB">
              <w:rPr>
                <w:rFonts w:ascii="Humanst521 BT" w:hAnsi="Humanst521 BT" w:cstheme="minorHAnsi"/>
                <w:sz w:val="24"/>
                <w:szCs w:val="24"/>
              </w:rPr>
              <w:t>tivo Anual de esta Coordinación, en atención al</w:t>
            </w:r>
            <w:r w:rsidR="00E323E4">
              <w:rPr>
                <w:rFonts w:ascii="Humanst521 BT" w:hAnsi="Humanst521 BT" w:cstheme="minorHAnsi"/>
                <w:sz w:val="24"/>
                <w:szCs w:val="24"/>
              </w:rPr>
              <w:t xml:space="preserve"> oficio número DA/094/2017</w:t>
            </w:r>
            <w:r w:rsidR="009327CB">
              <w:rPr>
                <w:rFonts w:ascii="Humanst521 BT" w:hAnsi="Humanst521 BT" w:cstheme="minorHAnsi"/>
                <w:sz w:val="24"/>
                <w:szCs w:val="24"/>
              </w:rPr>
              <w:t>.</w:t>
            </w:r>
          </w:p>
        </w:tc>
      </w:tr>
      <w:tr w:rsidR="002531B0" w:rsidRPr="00643817" w:rsidTr="00EE02FB">
        <w:tc>
          <w:tcPr>
            <w:tcW w:w="2694" w:type="dxa"/>
          </w:tcPr>
          <w:p w:rsidR="002531B0" w:rsidRDefault="002531B0" w:rsidP="00EE02FB">
            <w:pPr>
              <w:jc w:val="center"/>
              <w:rPr>
                <w:rFonts w:ascii="Humanst521 BT" w:hAnsi="Humanst521 BT" w:cstheme="minorHAnsi"/>
                <w:sz w:val="24"/>
                <w:szCs w:val="24"/>
              </w:rPr>
            </w:pPr>
          </w:p>
          <w:p w:rsidR="002531B0" w:rsidRDefault="002531B0" w:rsidP="00EE02FB">
            <w:pPr>
              <w:jc w:val="center"/>
            </w:pPr>
            <w:r>
              <w:rPr>
                <w:rFonts w:ascii="Humanst521 BT" w:hAnsi="Humanst521 BT" w:cstheme="minorHAnsi"/>
                <w:sz w:val="24"/>
                <w:szCs w:val="24"/>
              </w:rPr>
              <w:t>16</w:t>
            </w:r>
            <w:r w:rsidRPr="00BC17A7">
              <w:rPr>
                <w:rFonts w:ascii="Humanst521 BT" w:hAnsi="Humanst521 BT" w:cstheme="minorHAnsi"/>
                <w:sz w:val="24"/>
                <w:szCs w:val="24"/>
              </w:rPr>
              <w:t xml:space="preserve"> de febrero 2017</w:t>
            </w:r>
          </w:p>
        </w:tc>
        <w:tc>
          <w:tcPr>
            <w:tcW w:w="1984" w:type="dxa"/>
            <w:vAlign w:val="center"/>
          </w:tcPr>
          <w:p w:rsidR="002531B0" w:rsidRPr="00203872" w:rsidRDefault="002531B0" w:rsidP="002531B0">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053</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2531B0" w:rsidRPr="00287B5C" w:rsidRDefault="002531B0" w:rsidP="009327CB">
            <w:pPr>
              <w:jc w:val="both"/>
              <w:rPr>
                <w:rFonts w:ascii="Humanst521 BT" w:hAnsi="Humanst521 BT"/>
                <w:sz w:val="24"/>
                <w:szCs w:val="24"/>
              </w:rPr>
            </w:pPr>
            <w:r>
              <w:rPr>
                <w:rFonts w:ascii="Humanst521 BT" w:hAnsi="Humanst521 BT"/>
                <w:sz w:val="24"/>
                <w:szCs w:val="24"/>
              </w:rPr>
              <w:t xml:space="preserve">Se </w:t>
            </w:r>
            <w:r w:rsidR="009327CB">
              <w:rPr>
                <w:rFonts w:ascii="Humanst521 BT" w:hAnsi="Humanst521 BT"/>
                <w:sz w:val="24"/>
                <w:szCs w:val="24"/>
              </w:rPr>
              <w:t>remitió</w:t>
            </w:r>
            <w:r>
              <w:rPr>
                <w:rFonts w:ascii="Humanst521 BT" w:hAnsi="Humanst521 BT"/>
                <w:sz w:val="24"/>
                <w:szCs w:val="24"/>
              </w:rPr>
              <w:t xml:space="preserve"> al C.P. Eduardo Gumaro Rosas Ruiz,</w:t>
            </w:r>
            <w:r w:rsidR="009327CB">
              <w:rPr>
                <w:rFonts w:ascii="Humanst521 BT" w:hAnsi="Humanst521 BT"/>
                <w:sz w:val="24"/>
                <w:szCs w:val="24"/>
              </w:rPr>
              <w:t xml:space="preserve"> Titular del Departamento de Administración, copia simple de los</w:t>
            </w:r>
            <w:r>
              <w:rPr>
                <w:rFonts w:ascii="Humanst521 BT" w:hAnsi="Humanst521 BT"/>
                <w:sz w:val="24"/>
                <w:szCs w:val="24"/>
              </w:rPr>
              <w:t xml:space="preserve"> recibos del financiamiento </w:t>
            </w:r>
            <w:r w:rsidR="009327CB">
              <w:rPr>
                <w:rFonts w:ascii="Humanst521 BT" w:hAnsi="Humanst521 BT"/>
                <w:sz w:val="24"/>
                <w:szCs w:val="24"/>
              </w:rPr>
              <w:t xml:space="preserve">público para gasto </w:t>
            </w:r>
            <w:r>
              <w:rPr>
                <w:rFonts w:ascii="Humanst521 BT" w:hAnsi="Humanst521 BT"/>
                <w:sz w:val="24"/>
                <w:szCs w:val="24"/>
              </w:rPr>
              <w:t>ordinario</w:t>
            </w:r>
            <w:r w:rsidR="009327CB">
              <w:rPr>
                <w:rFonts w:ascii="Humanst521 BT" w:hAnsi="Humanst521 BT"/>
                <w:sz w:val="24"/>
                <w:szCs w:val="24"/>
              </w:rPr>
              <w:t xml:space="preserve"> y </w:t>
            </w:r>
            <w:r>
              <w:rPr>
                <w:rFonts w:ascii="Humanst521 BT" w:hAnsi="Humanst521 BT"/>
                <w:sz w:val="24"/>
                <w:szCs w:val="24"/>
              </w:rPr>
              <w:t xml:space="preserve">actividades específicas </w:t>
            </w:r>
            <w:r w:rsidR="009327CB">
              <w:rPr>
                <w:rFonts w:ascii="Humanst521 BT" w:hAnsi="Humanst521 BT"/>
                <w:sz w:val="24"/>
                <w:szCs w:val="24"/>
              </w:rPr>
              <w:t xml:space="preserve">otorgado a </w:t>
            </w:r>
            <w:r>
              <w:rPr>
                <w:rFonts w:ascii="Humanst521 BT" w:hAnsi="Humanst521 BT"/>
                <w:sz w:val="24"/>
                <w:szCs w:val="24"/>
              </w:rPr>
              <w:t>los partidos políticos</w:t>
            </w:r>
            <w:r w:rsidR="009327CB">
              <w:rPr>
                <w:rFonts w:ascii="Humanst521 BT" w:hAnsi="Humanst521 BT"/>
                <w:sz w:val="24"/>
                <w:szCs w:val="24"/>
              </w:rPr>
              <w:t xml:space="preserve"> con registro y acreditación local en el</w:t>
            </w:r>
            <w:r>
              <w:rPr>
                <w:rFonts w:ascii="Humanst521 BT" w:hAnsi="Humanst521 BT"/>
                <w:sz w:val="24"/>
                <w:szCs w:val="24"/>
              </w:rPr>
              <w:t xml:space="preserve"> ejercicio</w:t>
            </w:r>
            <w:r w:rsidR="009327CB">
              <w:rPr>
                <w:rFonts w:ascii="Humanst521 BT" w:hAnsi="Humanst521 BT"/>
                <w:sz w:val="24"/>
                <w:szCs w:val="24"/>
              </w:rPr>
              <w:t xml:space="preserve"> fiscal</w:t>
            </w:r>
            <w:r>
              <w:rPr>
                <w:rFonts w:ascii="Humanst521 BT" w:hAnsi="Humanst521 BT"/>
                <w:sz w:val="24"/>
                <w:szCs w:val="24"/>
              </w:rPr>
              <w:t xml:space="preserve"> 2016.</w:t>
            </w:r>
          </w:p>
        </w:tc>
      </w:tr>
      <w:tr w:rsidR="002531B0" w:rsidRPr="00643817" w:rsidTr="00EE02FB">
        <w:tc>
          <w:tcPr>
            <w:tcW w:w="2694" w:type="dxa"/>
          </w:tcPr>
          <w:p w:rsidR="00045E26" w:rsidRDefault="00045E26" w:rsidP="00EE02FB">
            <w:pPr>
              <w:jc w:val="center"/>
              <w:rPr>
                <w:rFonts w:ascii="Humanst521 BT" w:hAnsi="Humanst521 BT" w:cstheme="minorHAnsi"/>
                <w:sz w:val="24"/>
                <w:szCs w:val="24"/>
              </w:rPr>
            </w:pPr>
          </w:p>
          <w:p w:rsidR="002531B0" w:rsidRDefault="002531B0" w:rsidP="00EE02FB">
            <w:pPr>
              <w:jc w:val="center"/>
            </w:pPr>
            <w:r>
              <w:rPr>
                <w:rFonts w:ascii="Humanst521 BT" w:hAnsi="Humanst521 BT" w:cstheme="minorHAnsi"/>
                <w:sz w:val="24"/>
                <w:szCs w:val="24"/>
              </w:rPr>
              <w:t>16</w:t>
            </w:r>
            <w:r w:rsidRPr="00BC17A7">
              <w:rPr>
                <w:rFonts w:ascii="Humanst521 BT" w:hAnsi="Humanst521 BT" w:cstheme="minorHAnsi"/>
                <w:sz w:val="24"/>
                <w:szCs w:val="24"/>
              </w:rPr>
              <w:t xml:space="preserve"> de febrero 2017</w:t>
            </w:r>
          </w:p>
        </w:tc>
        <w:tc>
          <w:tcPr>
            <w:tcW w:w="1984" w:type="dxa"/>
            <w:vAlign w:val="center"/>
          </w:tcPr>
          <w:p w:rsidR="002531B0" w:rsidRDefault="002531B0" w:rsidP="002531B0">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054</w:t>
            </w:r>
            <w:r w:rsidRPr="00203872">
              <w:rPr>
                <w:rFonts w:ascii="Humanst521 BT" w:hAnsi="Humanst521 BT" w:cstheme="minorHAnsi"/>
                <w:szCs w:val="24"/>
              </w:rPr>
              <w:t>/201</w:t>
            </w:r>
            <w:r>
              <w:rPr>
                <w:rFonts w:ascii="Humanst521 BT" w:hAnsi="Humanst521 BT" w:cstheme="minorHAnsi"/>
                <w:szCs w:val="24"/>
              </w:rPr>
              <w:t>7</w:t>
            </w:r>
          </w:p>
          <w:p w:rsidR="00045E26" w:rsidRDefault="00045E26" w:rsidP="002531B0">
            <w:pPr>
              <w:jc w:val="center"/>
              <w:rPr>
                <w:rFonts w:ascii="Humanst521 BT" w:hAnsi="Humanst521 BT" w:cstheme="minorHAnsi"/>
                <w:szCs w:val="24"/>
              </w:rPr>
            </w:pPr>
            <w:r>
              <w:rPr>
                <w:rFonts w:ascii="Humanst521 BT" w:hAnsi="Humanst521 BT" w:cstheme="minorHAnsi"/>
                <w:szCs w:val="24"/>
              </w:rPr>
              <w:t>Al</w:t>
            </w:r>
          </w:p>
          <w:p w:rsidR="00045E26" w:rsidRDefault="00045E26" w:rsidP="002531B0">
            <w:pPr>
              <w:jc w:val="center"/>
              <w:rPr>
                <w:rFonts w:ascii="Humanst521 BT" w:hAnsi="Humanst521 BT" w:cstheme="minorHAnsi"/>
                <w:szCs w:val="24"/>
              </w:rPr>
            </w:pPr>
            <w:r>
              <w:rPr>
                <w:rFonts w:ascii="Humanst521 BT" w:hAnsi="Humanst521 BT" w:cstheme="minorHAnsi"/>
                <w:szCs w:val="24"/>
              </w:rPr>
              <w:t>CPPyF/061/2017</w:t>
            </w:r>
          </w:p>
          <w:p w:rsidR="00045E26" w:rsidRDefault="00045E26" w:rsidP="00045E26">
            <w:pPr>
              <w:jc w:val="center"/>
              <w:rPr>
                <w:rFonts w:ascii="Humanst521 BT" w:hAnsi="Humanst521 BT" w:cstheme="minorHAnsi"/>
                <w:szCs w:val="24"/>
              </w:rPr>
            </w:pPr>
            <w:r>
              <w:rPr>
                <w:rFonts w:ascii="Humanst521 BT" w:hAnsi="Humanst521 BT" w:cstheme="minorHAnsi"/>
                <w:szCs w:val="24"/>
              </w:rPr>
              <w:t>CPPyF/063/2017</w:t>
            </w:r>
          </w:p>
          <w:p w:rsidR="00045E26" w:rsidRPr="00203872" w:rsidRDefault="00045E26" w:rsidP="002531B0">
            <w:pPr>
              <w:jc w:val="center"/>
              <w:rPr>
                <w:rFonts w:ascii="Humanst521 BT" w:hAnsi="Humanst521 BT" w:cstheme="minorHAnsi"/>
                <w:szCs w:val="24"/>
              </w:rPr>
            </w:pPr>
          </w:p>
        </w:tc>
        <w:tc>
          <w:tcPr>
            <w:tcW w:w="5528" w:type="dxa"/>
            <w:vAlign w:val="center"/>
          </w:tcPr>
          <w:p w:rsidR="002531B0" w:rsidRPr="00643817" w:rsidRDefault="009327CB" w:rsidP="009327CB">
            <w:pPr>
              <w:jc w:val="both"/>
              <w:rPr>
                <w:rFonts w:ascii="Humanst521 BT" w:hAnsi="Humanst521 BT" w:cstheme="minorHAnsi"/>
                <w:sz w:val="24"/>
                <w:szCs w:val="24"/>
              </w:rPr>
            </w:pPr>
            <w:r>
              <w:rPr>
                <w:rFonts w:ascii="Humanst521 BT" w:hAnsi="Humanst521 BT" w:cstheme="minorHAnsi"/>
                <w:sz w:val="24"/>
                <w:szCs w:val="24"/>
              </w:rPr>
              <w:t>Se informóa las C</w:t>
            </w:r>
            <w:r w:rsidR="00045E26">
              <w:rPr>
                <w:rFonts w:ascii="Humanst521 BT" w:hAnsi="Humanst521 BT" w:cstheme="minorHAnsi"/>
                <w:sz w:val="24"/>
                <w:szCs w:val="24"/>
              </w:rPr>
              <w:t xml:space="preserve">omisiones </w:t>
            </w:r>
            <w:r>
              <w:rPr>
                <w:rFonts w:ascii="Humanst521 BT" w:hAnsi="Humanst521 BT" w:cstheme="minorHAnsi"/>
                <w:sz w:val="24"/>
                <w:szCs w:val="24"/>
              </w:rPr>
              <w:t xml:space="preserve"> del Consejo General Electoral, </w:t>
            </w:r>
            <w:r w:rsidR="00045E26">
              <w:rPr>
                <w:rFonts w:ascii="Humanst521 BT" w:hAnsi="Humanst521 BT" w:cstheme="minorHAnsi"/>
                <w:sz w:val="24"/>
                <w:szCs w:val="24"/>
              </w:rPr>
              <w:t xml:space="preserve">para informarle que el Lic. Alberto Martínez Carrillo, </w:t>
            </w:r>
            <w:r>
              <w:rPr>
                <w:rFonts w:ascii="Humanst521 BT" w:hAnsi="Humanst521 BT" w:cstheme="minorHAnsi"/>
                <w:sz w:val="24"/>
                <w:szCs w:val="24"/>
              </w:rPr>
              <w:t xml:space="preserve">la </w:t>
            </w:r>
            <w:r w:rsidR="00045E26">
              <w:rPr>
                <w:rFonts w:ascii="Humanst521 BT" w:hAnsi="Humanst521 BT" w:cstheme="minorHAnsi"/>
                <w:sz w:val="24"/>
                <w:szCs w:val="24"/>
              </w:rPr>
              <w:t>sustitución de</w:t>
            </w:r>
            <w:r>
              <w:rPr>
                <w:rFonts w:ascii="Humanst521 BT" w:hAnsi="Humanst521 BT" w:cstheme="minorHAnsi"/>
                <w:sz w:val="24"/>
                <w:szCs w:val="24"/>
              </w:rPr>
              <w:t xml:space="preserve"> los </w:t>
            </w:r>
            <w:r w:rsidR="00045E26">
              <w:rPr>
                <w:rFonts w:ascii="Humanst521 BT" w:hAnsi="Humanst521 BT" w:cstheme="minorHAnsi"/>
                <w:sz w:val="24"/>
                <w:szCs w:val="24"/>
              </w:rPr>
              <w:t>representantes</w:t>
            </w:r>
            <w:r>
              <w:rPr>
                <w:rFonts w:ascii="Humanst521 BT" w:hAnsi="Humanst521 BT" w:cstheme="minorHAnsi"/>
                <w:sz w:val="24"/>
                <w:szCs w:val="24"/>
              </w:rPr>
              <w:t>,</w:t>
            </w:r>
            <w:r w:rsidR="00045E26">
              <w:rPr>
                <w:rFonts w:ascii="Humanst521 BT" w:hAnsi="Humanst521 BT" w:cstheme="minorHAnsi"/>
                <w:sz w:val="24"/>
                <w:szCs w:val="24"/>
              </w:rPr>
              <w:t xml:space="preserve"> propietario</w:t>
            </w:r>
            <w:r>
              <w:rPr>
                <w:rFonts w:ascii="Humanst521 BT" w:hAnsi="Humanst521 BT" w:cstheme="minorHAnsi"/>
                <w:sz w:val="24"/>
                <w:szCs w:val="24"/>
              </w:rPr>
              <w:t xml:space="preserve"> y s</w:t>
            </w:r>
            <w:r w:rsidR="00045E26">
              <w:rPr>
                <w:rFonts w:ascii="Humanst521 BT" w:hAnsi="Humanst521 BT" w:cstheme="minorHAnsi"/>
                <w:sz w:val="24"/>
                <w:szCs w:val="24"/>
              </w:rPr>
              <w:t>uplente,</w:t>
            </w:r>
            <w:r>
              <w:rPr>
                <w:rFonts w:ascii="Humanst521 BT" w:hAnsi="Humanst521 BT" w:cstheme="minorHAnsi"/>
                <w:sz w:val="24"/>
                <w:szCs w:val="24"/>
              </w:rPr>
              <w:t xml:space="preserve"> de Nueva Alianza, acreditados ante este órgano electoral</w:t>
            </w:r>
            <w:r w:rsidR="00045E26">
              <w:rPr>
                <w:rFonts w:ascii="Humanst521 BT" w:hAnsi="Humanst521 BT" w:cstheme="minorHAnsi"/>
                <w:sz w:val="24"/>
                <w:szCs w:val="24"/>
              </w:rPr>
              <w:t>.</w:t>
            </w:r>
          </w:p>
        </w:tc>
      </w:tr>
      <w:tr w:rsidR="002531B0" w:rsidRPr="00643817" w:rsidTr="00EE02FB">
        <w:tc>
          <w:tcPr>
            <w:tcW w:w="2694" w:type="dxa"/>
          </w:tcPr>
          <w:p w:rsidR="002531B0" w:rsidRDefault="002531B0" w:rsidP="00EE02FB">
            <w:pPr>
              <w:jc w:val="center"/>
              <w:rPr>
                <w:rFonts w:ascii="Humanst521 BT" w:hAnsi="Humanst521 BT" w:cstheme="minorHAnsi"/>
                <w:sz w:val="24"/>
                <w:szCs w:val="24"/>
              </w:rPr>
            </w:pPr>
          </w:p>
          <w:p w:rsidR="002531B0" w:rsidRDefault="00045E26" w:rsidP="00EE02FB">
            <w:pPr>
              <w:jc w:val="center"/>
            </w:pPr>
            <w:r>
              <w:rPr>
                <w:rFonts w:ascii="Humanst521 BT" w:hAnsi="Humanst521 BT" w:cstheme="minorHAnsi"/>
                <w:sz w:val="24"/>
                <w:szCs w:val="24"/>
              </w:rPr>
              <w:t>20</w:t>
            </w:r>
            <w:r w:rsidR="002531B0" w:rsidRPr="00BC17A7">
              <w:rPr>
                <w:rFonts w:ascii="Humanst521 BT" w:hAnsi="Humanst521 BT" w:cstheme="minorHAnsi"/>
                <w:sz w:val="24"/>
                <w:szCs w:val="24"/>
              </w:rPr>
              <w:t xml:space="preserve"> de febrero 2017</w:t>
            </w:r>
          </w:p>
        </w:tc>
        <w:tc>
          <w:tcPr>
            <w:tcW w:w="1984" w:type="dxa"/>
            <w:vAlign w:val="center"/>
          </w:tcPr>
          <w:p w:rsidR="002531B0" w:rsidRPr="00203872" w:rsidRDefault="002531B0" w:rsidP="00045E26">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w:t>
            </w:r>
            <w:r w:rsidR="00045E26">
              <w:rPr>
                <w:rFonts w:ascii="Humanst521 BT" w:hAnsi="Humanst521 BT" w:cstheme="minorHAnsi"/>
                <w:szCs w:val="24"/>
              </w:rPr>
              <w:t>62</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2531B0" w:rsidRPr="00643817" w:rsidRDefault="00045E26" w:rsidP="00A432C3">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9327CB">
              <w:rPr>
                <w:rFonts w:ascii="Humanst521 BT" w:hAnsi="Humanst521 BT" w:cstheme="minorHAnsi"/>
                <w:sz w:val="24"/>
                <w:szCs w:val="24"/>
              </w:rPr>
              <w:t>solicitó a la</w:t>
            </w:r>
            <w:r w:rsidRPr="00643817">
              <w:rPr>
                <w:rFonts w:ascii="Humanst521 BT" w:hAnsi="Humanst521 BT" w:cstheme="minorHAnsi"/>
                <w:sz w:val="24"/>
                <w:szCs w:val="24"/>
              </w:rPr>
              <w:t xml:space="preserve"> Coordinación de Informática y Estadística Electoral,</w:t>
            </w:r>
            <w:r w:rsidR="00A432C3">
              <w:rPr>
                <w:rFonts w:ascii="Humanst521 BT" w:hAnsi="Humanst521 BT" w:cstheme="minorHAnsi"/>
                <w:sz w:val="24"/>
                <w:szCs w:val="24"/>
              </w:rPr>
              <w:t xml:space="preserve">la actualización en el portal de internet de este Instituto Electoral, relativa a </w:t>
            </w:r>
            <w:r w:rsidR="00A432C3">
              <w:rPr>
                <w:rFonts w:ascii="Humanst521 BT" w:hAnsi="Humanst521 BT" w:cstheme="minorHAnsi"/>
                <w:sz w:val="24"/>
                <w:szCs w:val="24"/>
              </w:rPr>
              <w:lastRenderedPageBreak/>
              <w:t>la</w:t>
            </w:r>
            <w:r>
              <w:rPr>
                <w:rFonts w:ascii="Humanst521 BT" w:hAnsi="Humanst521 BT" w:cstheme="minorHAnsi"/>
                <w:sz w:val="24"/>
                <w:szCs w:val="24"/>
              </w:rPr>
              <w:t>sustitución de</w:t>
            </w:r>
            <w:r w:rsidR="00A432C3">
              <w:rPr>
                <w:rFonts w:ascii="Humanst521 BT" w:hAnsi="Humanst521 BT" w:cstheme="minorHAnsi"/>
                <w:sz w:val="24"/>
                <w:szCs w:val="24"/>
              </w:rPr>
              <w:t xml:space="preserve"> los</w:t>
            </w:r>
            <w:r>
              <w:rPr>
                <w:rFonts w:ascii="Humanst521 BT" w:hAnsi="Humanst521 BT" w:cstheme="minorHAnsi"/>
                <w:sz w:val="24"/>
                <w:szCs w:val="24"/>
              </w:rPr>
              <w:t xml:space="preserve"> representantes</w:t>
            </w:r>
            <w:r w:rsidR="00A432C3">
              <w:rPr>
                <w:rFonts w:ascii="Humanst521 BT" w:hAnsi="Humanst521 BT" w:cstheme="minorHAnsi"/>
                <w:sz w:val="24"/>
                <w:szCs w:val="24"/>
              </w:rPr>
              <w:t>, propietario y s</w:t>
            </w:r>
            <w:r>
              <w:rPr>
                <w:rFonts w:ascii="Humanst521 BT" w:hAnsi="Humanst521 BT" w:cstheme="minorHAnsi"/>
                <w:sz w:val="24"/>
                <w:szCs w:val="24"/>
              </w:rPr>
              <w:t>uplente</w:t>
            </w:r>
            <w:r w:rsidR="00A432C3">
              <w:rPr>
                <w:rFonts w:ascii="Humanst521 BT" w:hAnsi="Humanst521 BT" w:cstheme="minorHAnsi"/>
                <w:sz w:val="24"/>
                <w:szCs w:val="24"/>
              </w:rPr>
              <w:t>,de</w:t>
            </w:r>
            <w:r>
              <w:rPr>
                <w:rFonts w:ascii="Humanst521 BT" w:hAnsi="Humanst521 BT" w:cstheme="minorHAnsi"/>
                <w:sz w:val="24"/>
                <w:szCs w:val="24"/>
              </w:rPr>
              <w:t xml:space="preserve"> Nueva Alianza,</w:t>
            </w:r>
            <w:r w:rsidR="00A432C3">
              <w:rPr>
                <w:rFonts w:ascii="Humanst521 BT" w:hAnsi="Humanst521 BT" w:cstheme="minorHAnsi"/>
                <w:sz w:val="24"/>
                <w:szCs w:val="24"/>
              </w:rPr>
              <w:t xml:space="preserve"> acreditados ante este órgano electoral.</w:t>
            </w:r>
          </w:p>
        </w:tc>
      </w:tr>
      <w:tr w:rsidR="002531B0" w:rsidRPr="00643817" w:rsidTr="00EE02FB">
        <w:tc>
          <w:tcPr>
            <w:tcW w:w="2694" w:type="dxa"/>
          </w:tcPr>
          <w:p w:rsidR="002531B0" w:rsidRDefault="002531B0" w:rsidP="00EE02FB">
            <w:pPr>
              <w:jc w:val="center"/>
              <w:rPr>
                <w:rFonts w:ascii="Humanst521 BT" w:hAnsi="Humanst521 BT" w:cstheme="minorHAnsi"/>
                <w:sz w:val="24"/>
                <w:szCs w:val="24"/>
              </w:rPr>
            </w:pPr>
          </w:p>
          <w:p w:rsidR="00A432C3" w:rsidRDefault="00A432C3" w:rsidP="00EE02FB">
            <w:pPr>
              <w:jc w:val="center"/>
              <w:rPr>
                <w:rFonts w:ascii="Humanst521 BT" w:hAnsi="Humanst521 BT" w:cstheme="minorHAnsi"/>
                <w:sz w:val="24"/>
                <w:szCs w:val="24"/>
              </w:rPr>
            </w:pPr>
          </w:p>
          <w:p w:rsidR="002531B0" w:rsidRDefault="00045E26" w:rsidP="00EE02FB">
            <w:pPr>
              <w:jc w:val="center"/>
            </w:pPr>
            <w:r>
              <w:rPr>
                <w:rFonts w:ascii="Humanst521 BT" w:hAnsi="Humanst521 BT" w:cstheme="minorHAnsi"/>
                <w:sz w:val="24"/>
                <w:szCs w:val="24"/>
              </w:rPr>
              <w:t>20</w:t>
            </w:r>
            <w:r w:rsidR="002531B0" w:rsidRPr="00BC17A7">
              <w:rPr>
                <w:rFonts w:ascii="Humanst521 BT" w:hAnsi="Humanst521 BT" w:cstheme="minorHAnsi"/>
                <w:sz w:val="24"/>
                <w:szCs w:val="24"/>
              </w:rPr>
              <w:t xml:space="preserve"> de febrero 2017</w:t>
            </w:r>
          </w:p>
        </w:tc>
        <w:tc>
          <w:tcPr>
            <w:tcW w:w="1984" w:type="dxa"/>
            <w:vAlign w:val="center"/>
          </w:tcPr>
          <w:p w:rsidR="002531B0" w:rsidRPr="00203872" w:rsidRDefault="002531B0" w:rsidP="00045E26">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w:t>
            </w:r>
            <w:r w:rsidR="00045E26">
              <w:rPr>
                <w:rFonts w:ascii="Humanst521 BT" w:hAnsi="Humanst521 BT" w:cstheme="minorHAnsi"/>
                <w:szCs w:val="24"/>
              </w:rPr>
              <w:t>64</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2531B0" w:rsidRPr="00AD5235" w:rsidRDefault="00045E26" w:rsidP="00373FD0">
            <w:pPr>
              <w:jc w:val="both"/>
              <w:rPr>
                <w:rFonts w:ascii="Arial" w:hAnsi="Arial" w:cs="Arial"/>
                <w:sz w:val="24"/>
                <w:szCs w:val="24"/>
              </w:rPr>
            </w:pPr>
            <w:r w:rsidRPr="00643817">
              <w:rPr>
                <w:rFonts w:ascii="Humanst521 BT" w:hAnsi="Humanst521 BT" w:cstheme="minorHAnsi"/>
                <w:sz w:val="24"/>
                <w:szCs w:val="24"/>
              </w:rPr>
              <w:t xml:space="preserve">Se </w:t>
            </w:r>
            <w:r w:rsidR="00A432C3">
              <w:rPr>
                <w:rFonts w:ascii="Humanst521 BT" w:hAnsi="Humanst521 BT" w:cstheme="minorHAnsi"/>
                <w:sz w:val="24"/>
                <w:szCs w:val="24"/>
              </w:rPr>
              <w:t xml:space="preserve">solicitó a la </w:t>
            </w:r>
            <w:r w:rsidRPr="00643817">
              <w:rPr>
                <w:rFonts w:ascii="Humanst521 BT" w:hAnsi="Humanst521 BT" w:cstheme="minorHAnsi"/>
                <w:sz w:val="24"/>
                <w:szCs w:val="24"/>
              </w:rPr>
              <w:t>Coordinación de Informática y Estadística Electoral,</w:t>
            </w:r>
            <w:r w:rsidR="00373FD0">
              <w:rPr>
                <w:rFonts w:ascii="Humanst521 BT" w:hAnsi="Humanst521 BT" w:cstheme="minorHAnsi"/>
                <w:sz w:val="24"/>
                <w:szCs w:val="24"/>
              </w:rPr>
              <w:t xml:space="preserve">la actualización en el portal de internet de este Instituto Electoral, relativa a integrantes del Partido de Baja California. </w:t>
            </w:r>
          </w:p>
        </w:tc>
      </w:tr>
      <w:tr w:rsidR="002531B0" w:rsidRPr="00643817" w:rsidTr="00EE02FB">
        <w:tc>
          <w:tcPr>
            <w:tcW w:w="2694" w:type="dxa"/>
          </w:tcPr>
          <w:p w:rsidR="002531B0" w:rsidRDefault="002531B0" w:rsidP="00EE02FB">
            <w:pPr>
              <w:jc w:val="center"/>
              <w:rPr>
                <w:rFonts w:ascii="Humanst521 BT" w:hAnsi="Humanst521 BT" w:cstheme="minorHAnsi"/>
                <w:sz w:val="24"/>
                <w:szCs w:val="24"/>
              </w:rPr>
            </w:pPr>
          </w:p>
          <w:p w:rsidR="00EE02FB" w:rsidRDefault="00EE02FB" w:rsidP="00EE02FB">
            <w:pPr>
              <w:jc w:val="center"/>
              <w:rPr>
                <w:rFonts w:ascii="Humanst521 BT" w:hAnsi="Humanst521 BT" w:cstheme="minorHAnsi"/>
                <w:sz w:val="24"/>
                <w:szCs w:val="24"/>
              </w:rPr>
            </w:pPr>
          </w:p>
          <w:p w:rsidR="00EE02FB" w:rsidRDefault="00EE02FB" w:rsidP="00EE02FB">
            <w:pPr>
              <w:jc w:val="center"/>
              <w:rPr>
                <w:rFonts w:ascii="Humanst521 BT" w:hAnsi="Humanst521 BT" w:cstheme="minorHAnsi"/>
                <w:sz w:val="24"/>
                <w:szCs w:val="24"/>
              </w:rPr>
            </w:pPr>
          </w:p>
          <w:p w:rsidR="00EE02FB" w:rsidRDefault="00EE02FB" w:rsidP="00EE02FB">
            <w:pPr>
              <w:jc w:val="center"/>
              <w:rPr>
                <w:rFonts w:ascii="Humanst521 BT" w:hAnsi="Humanst521 BT" w:cstheme="minorHAnsi"/>
                <w:sz w:val="24"/>
                <w:szCs w:val="24"/>
              </w:rPr>
            </w:pPr>
          </w:p>
          <w:p w:rsidR="002531B0" w:rsidRDefault="00AD5235" w:rsidP="00EE02FB">
            <w:pPr>
              <w:jc w:val="center"/>
            </w:pPr>
            <w:r>
              <w:rPr>
                <w:rFonts w:ascii="Humanst521 BT" w:hAnsi="Humanst521 BT" w:cstheme="minorHAnsi"/>
                <w:sz w:val="24"/>
                <w:szCs w:val="24"/>
              </w:rPr>
              <w:t>21</w:t>
            </w:r>
            <w:r w:rsidR="002531B0" w:rsidRPr="00BC17A7">
              <w:rPr>
                <w:rFonts w:ascii="Humanst521 BT" w:hAnsi="Humanst521 BT" w:cstheme="minorHAnsi"/>
                <w:sz w:val="24"/>
                <w:szCs w:val="24"/>
              </w:rPr>
              <w:t xml:space="preserve"> de febrero 2017</w:t>
            </w:r>
          </w:p>
        </w:tc>
        <w:tc>
          <w:tcPr>
            <w:tcW w:w="1984" w:type="dxa"/>
            <w:vAlign w:val="center"/>
          </w:tcPr>
          <w:p w:rsidR="002531B0" w:rsidRPr="00203872" w:rsidRDefault="002531B0" w:rsidP="00045E26">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w:t>
            </w:r>
            <w:r w:rsidR="00045E26">
              <w:rPr>
                <w:rFonts w:ascii="Humanst521 BT" w:hAnsi="Humanst521 BT" w:cstheme="minorHAnsi"/>
                <w:szCs w:val="24"/>
              </w:rPr>
              <w:t>65</w:t>
            </w:r>
            <w:r w:rsidRPr="00203872">
              <w:rPr>
                <w:rFonts w:ascii="Humanst521 BT" w:hAnsi="Humanst521 BT" w:cstheme="minorHAnsi"/>
                <w:szCs w:val="24"/>
              </w:rPr>
              <w:t>/201</w:t>
            </w:r>
            <w:r>
              <w:rPr>
                <w:rFonts w:ascii="Humanst521 BT" w:hAnsi="Humanst521 BT" w:cstheme="minorHAnsi"/>
                <w:szCs w:val="24"/>
              </w:rPr>
              <w:t>7</w:t>
            </w:r>
          </w:p>
        </w:tc>
        <w:tc>
          <w:tcPr>
            <w:tcW w:w="5528" w:type="dxa"/>
            <w:vAlign w:val="center"/>
          </w:tcPr>
          <w:p w:rsidR="002531B0" w:rsidRPr="00287B5C" w:rsidRDefault="00AD5235" w:rsidP="00373FD0">
            <w:pPr>
              <w:jc w:val="both"/>
              <w:rPr>
                <w:rFonts w:ascii="Humanst521 BT" w:hAnsi="Humanst521 BT"/>
                <w:sz w:val="24"/>
                <w:szCs w:val="24"/>
              </w:rPr>
            </w:pPr>
            <w:r>
              <w:rPr>
                <w:rFonts w:ascii="Humanst521 BT" w:hAnsi="Humanst521 BT" w:cstheme="minorHAnsi"/>
                <w:sz w:val="24"/>
                <w:szCs w:val="24"/>
              </w:rPr>
              <w:t xml:space="preserve">Se </w:t>
            </w:r>
            <w:r w:rsidR="00373FD0">
              <w:rPr>
                <w:rFonts w:ascii="Humanst521 BT" w:hAnsi="Humanst521 BT" w:cstheme="minorHAnsi"/>
                <w:sz w:val="24"/>
                <w:szCs w:val="24"/>
              </w:rPr>
              <w:t xml:space="preserve">remitió </w:t>
            </w:r>
            <w:r>
              <w:rPr>
                <w:rFonts w:ascii="Humanst521 BT" w:hAnsi="Humanst521 BT" w:cstheme="minorHAnsi"/>
                <w:sz w:val="24"/>
                <w:szCs w:val="24"/>
              </w:rPr>
              <w:t>a la</w:t>
            </w:r>
            <w:r w:rsidR="00373FD0">
              <w:rPr>
                <w:rFonts w:ascii="Humanst521 BT" w:hAnsi="Humanst521 BT" w:cstheme="minorHAnsi"/>
                <w:sz w:val="24"/>
                <w:szCs w:val="24"/>
              </w:rPr>
              <w:t xml:space="preserve"> Secretaria Ejecutiva,</w:t>
            </w:r>
            <w:r>
              <w:rPr>
                <w:rFonts w:ascii="Humanst521 BT" w:hAnsi="Humanst521 BT" w:cstheme="minorHAnsi"/>
                <w:sz w:val="24"/>
                <w:szCs w:val="24"/>
              </w:rPr>
              <w:t xml:space="preserve"> C.P. Deida Guadalupe Padilla </w:t>
            </w:r>
            <w:r w:rsidR="00EE02FB">
              <w:rPr>
                <w:rFonts w:ascii="Humanst521 BT" w:hAnsi="Humanst521 BT" w:cstheme="minorHAnsi"/>
                <w:sz w:val="24"/>
                <w:szCs w:val="24"/>
              </w:rPr>
              <w:t>Rodríguez</w:t>
            </w:r>
            <w:r>
              <w:rPr>
                <w:rFonts w:ascii="Humanst521 BT" w:hAnsi="Humanst521 BT" w:cstheme="minorHAnsi"/>
                <w:sz w:val="24"/>
                <w:szCs w:val="24"/>
              </w:rPr>
              <w:t>, Informe de actividades realizadas respecto de la verificación del padrón de afiliados de los partidos políticos locales para la conservación de su registro y su publicidad, así como los criterios generales para el ejercicio de los derechos de acceso, rectificación, cancelación y oposición de los datos personales en po</w:t>
            </w:r>
            <w:r w:rsidR="00373FD0">
              <w:rPr>
                <w:rFonts w:ascii="Humanst521 BT" w:hAnsi="Humanst521 BT" w:cstheme="minorHAnsi"/>
                <w:sz w:val="24"/>
                <w:szCs w:val="24"/>
              </w:rPr>
              <w:t>sesión de los sujetos obligados. En atención al oficio número SEIEE/084/2017.</w:t>
            </w:r>
          </w:p>
        </w:tc>
      </w:tr>
      <w:tr w:rsidR="00A403C6" w:rsidRPr="00643817" w:rsidTr="00EE02FB">
        <w:tc>
          <w:tcPr>
            <w:tcW w:w="2694" w:type="dxa"/>
          </w:tcPr>
          <w:p w:rsidR="00A403C6" w:rsidRDefault="00A403C6" w:rsidP="00EE02FB">
            <w:pPr>
              <w:jc w:val="center"/>
              <w:rPr>
                <w:rFonts w:ascii="Humanst521 BT" w:hAnsi="Humanst521 BT" w:cstheme="minorHAnsi"/>
                <w:sz w:val="24"/>
                <w:szCs w:val="24"/>
              </w:rPr>
            </w:pPr>
          </w:p>
          <w:p w:rsidR="00A403C6" w:rsidRDefault="00A403C6" w:rsidP="00EE02FB">
            <w:pPr>
              <w:jc w:val="center"/>
            </w:pPr>
            <w:r>
              <w:rPr>
                <w:rFonts w:ascii="Humanst521 BT" w:hAnsi="Humanst521 BT" w:cstheme="minorHAnsi"/>
                <w:sz w:val="24"/>
                <w:szCs w:val="24"/>
              </w:rPr>
              <w:t>21</w:t>
            </w:r>
            <w:r w:rsidRPr="00BC17A7">
              <w:rPr>
                <w:rFonts w:ascii="Humanst521 BT" w:hAnsi="Humanst521 BT" w:cstheme="minorHAnsi"/>
                <w:sz w:val="24"/>
                <w:szCs w:val="24"/>
              </w:rPr>
              <w:t xml:space="preserve"> de febrero 2017</w:t>
            </w:r>
          </w:p>
        </w:tc>
        <w:tc>
          <w:tcPr>
            <w:tcW w:w="1984" w:type="dxa"/>
            <w:vAlign w:val="center"/>
          </w:tcPr>
          <w:p w:rsidR="00A403C6" w:rsidRPr="00203872" w:rsidRDefault="00A403C6" w:rsidP="00045E26">
            <w:pPr>
              <w:jc w:val="center"/>
              <w:rPr>
                <w:rFonts w:ascii="Humanst521 BT" w:hAnsi="Humanst521 BT" w:cstheme="minorHAnsi"/>
                <w:szCs w:val="24"/>
              </w:rPr>
            </w:pPr>
            <w:r w:rsidRPr="00A403C6">
              <w:rPr>
                <w:rFonts w:ascii="Humanst521 BT" w:hAnsi="Humanst521 BT" w:cstheme="minorHAnsi"/>
                <w:szCs w:val="24"/>
              </w:rPr>
              <w:t>CPPyF/066/2017</w:t>
            </w:r>
          </w:p>
        </w:tc>
        <w:tc>
          <w:tcPr>
            <w:tcW w:w="5528" w:type="dxa"/>
            <w:vAlign w:val="center"/>
          </w:tcPr>
          <w:p w:rsidR="00A403C6" w:rsidRPr="00643817" w:rsidRDefault="00373FD0" w:rsidP="00373FD0">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071917, realizada mediante el portal de la Unidad de Transparencia de este Instituto Electoral.</w:t>
            </w:r>
          </w:p>
        </w:tc>
      </w:tr>
      <w:tr w:rsidR="00A403C6" w:rsidRPr="00643817" w:rsidTr="00EE02FB">
        <w:tc>
          <w:tcPr>
            <w:tcW w:w="2694" w:type="dxa"/>
          </w:tcPr>
          <w:p w:rsidR="00A403C6" w:rsidRDefault="00A403C6" w:rsidP="00EE02FB">
            <w:pPr>
              <w:jc w:val="center"/>
              <w:rPr>
                <w:rFonts w:ascii="Humanst521 BT" w:hAnsi="Humanst521 BT" w:cstheme="minorHAnsi"/>
                <w:sz w:val="24"/>
                <w:szCs w:val="24"/>
              </w:rPr>
            </w:pPr>
          </w:p>
          <w:p w:rsidR="00A403C6" w:rsidRDefault="00A403C6" w:rsidP="00EE02FB">
            <w:pPr>
              <w:jc w:val="center"/>
            </w:pPr>
            <w:r>
              <w:rPr>
                <w:rFonts w:ascii="Humanst521 BT" w:hAnsi="Humanst521 BT" w:cstheme="minorHAnsi"/>
                <w:sz w:val="24"/>
                <w:szCs w:val="24"/>
              </w:rPr>
              <w:t>21</w:t>
            </w:r>
            <w:r w:rsidRPr="00BC17A7">
              <w:rPr>
                <w:rFonts w:ascii="Humanst521 BT" w:hAnsi="Humanst521 BT" w:cstheme="minorHAnsi"/>
                <w:sz w:val="24"/>
                <w:szCs w:val="24"/>
              </w:rPr>
              <w:t xml:space="preserve"> de febrero 2017</w:t>
            </w:r>
          </w:p>
        </w:tc>
        <w:tc>
          <w:tcPr>
            <w:tcW w:w="1984" w:type="dxa"/>
            <w:vAlign w:val="center"/>
          </w:tcPr>
          <w:p w:rsidR="00A403C6" w:rsidRDefault="00A403C6" w:rsidP="00045E26">
            <w:pPr>
              <w:jc w:val="center"/>
              <w:rPr>
                <w:rFonts w:ascii="Humanst521 BT" w:hAnsi="Humanst521 BT" w:cstheme="minorHAnsi"/>
                <w:szCs w:val="24"/>
              </w:rPr>
            </w:pPr>
            <w:r w:rsidRPr="00203872">
              <w:rPr>
                <w:rFonts w:ascii="Humanst521 BT" w:hAnsi="Humanst521 BT" w:cstheme="minorHAnsi"/>
                <w:szCs w:val="24"/>
              </w:rPr>
              <w:t>CPPyF/</w:t>
            </w:r>
            <w:r>
              <w:rPr>
                <w:rFonts w:ascii="Humanst521 BT" w:hAnsi="Humanst521 BT" w:cstheme="minorHAnsi"/>
                <w:szCs w:val="24"/>
              </w:rPr>
              <w:t>067</w:t>
            </w:r>
            <w:r w:rsidRPr="00203872">
              <w:rPr>
                <w:rFonts w:ascii="Humanst521 BT" w:hAnsi="Humanst521 BT" w:cstheme="minorHAnsi"/>
                <w:szCs w:val="24"/>
              </w:rPr>
              <w:t>/201</w:t>
            </w:r>
            <w:r>
              <w:rPr>
                <w:rFonts w:ascii="Humanst521 BT" w:hAnsi="Humanst521 BT" w:cstheme="minorHAnsi"/>
                <w:szCs w:val="24"/>
              </w:rPr>
              <w:t>7</w:t>
            </w:r>
          </w:p>
          <w:p w:rsidR="00A403C6" w:rsidRDefault="00A403C6" w:rsidP="00045E26">
            <w:pPr>
              <w:jc w:val="center"/>
              <w:rPr>
                <w:rFonts w:ascii="Humanst521 BT" w:hAnsi="Humanst521 BT" w:cstheme="minorHAnsi"/>
                <w:szCs w:val="24"/>
              </w:rPr>
            </w:pPr>
            <w:r>
              <w:rPr>
                <w:rFonts w:ascii="Humanst521 BT" w:hAnsi="Humanst521 BT" w:cstheme="minorHAnsi"/>
                <w:szCs w:val="24"/>
              </w:rPr>
              <w:t>al</w:t>
            </w:r>
          </w:p>
          <w:p w:rsidR="00A403C6" w:rsidRPr="00203872" w:rsidRDefault="00A403C6" w:rsidP="00045E26">
            <w:pPr>
              <w:jc w:val="center"/>
              <w:rPr>
                <w:rFonts w:ascii="Humanst521 BT" w:hAnsi="Humanst521 BT" w:cstheme="minorHAnsi"/>
                <w:szCs w:val="24"/>
              </w:rPr>
            </w:pPr>
            <w:r>
              <w:rPr>
                <w:rFonts w:ascii="Humanst521 BT" w:hAnsi="Humanst521 BT" w:cstheme="minorHAnsi"/>
                <w:szCs w:val="24"/>
              </w:rPr>
              <w:t>CPPyF/075/2017</w:t>
            </w:r>
          </w:p>
        </w:tc>
        <w:tc>
          <w:tcPr>
            <w:tcW w:w="5528" w:type="dxa"/>
            <w:vAlign w:val="center"/>
          </w:tcPr>
          <w:p w:rsidR="00A403C6" w:rsidRPr="00643817" w:rsidRDefault="00A403C6" w:rsidP="00373FD0">
            <w:pPr>
              <w:jc w:val="both"/>
              <w:rPr>
                <w:rFonts w:ascii="Humanst521 BT" w:hAnsi="Humanst521 BT" w:cstheme="minorHAnsi"/>
                <w:sz w:val="24"/>
                <w:szCs w:val="24"/>
              </w:rPr>
            </w:pPr>
            <w:r>
              <w:rPr>
                <w:rFonts w:ascii="Humanst521 BT" w:hAnsi="Humanst521 BT" w:cstheme="minorHAnsi"/>
                <w:sz w:val="24"/>
                <w:szCs w:val="24"/>
              </w:rPr>
              <w:t xml:space="preserve">Se </w:t>
            </w:r>
            <w:r w:rsidR="00373FD0">
              <w:rPr>
                <w:rFonts w:ascii="Humanst521 BT" w:hAnsi="Humanst521 BT" w:cstheme="minorHAnsi"/>
                <w:sz w:val="24"/>
                <w:szCs w:val="24"/>
              </w:rPr>
              <w:t>informó a las C</w:t>
            </w:r>
            <w:r>
              <w:rPr>
                <w:rFonts w:ascii="Humanst521 BT" w:hAnsi="Humanst521 BT" w:cstheme="minorHAnsi"/>
                <w:sz w:val="24"/>
                <w:szCs w:val="24"/>
              </w:rPr>
              <w:t>omisiones</w:t>
            </w:r>
            <w:r w:rsidR="00373FD0">
              <w:rPr>
                <w:rFonts w:ascii="Humanst521 BT" w:hAnsi="Humanst521 BT" w:cstheme="minorHAnsi"/>
                <w:sz w:val="24"/>
                <w:szCs w:val="24"/>
              </w:rPr>
              <w:t xml:space="preserve"> del Consejo General Electorale</w:t>
            </w:r>
            <w:r>
              <w:rPr>
                <w:rFonts w:ascii="Humanst521 BT" w:hAnsi="Humanst521 BT" w:cstheme="minorHAnsi"/>
                <w:sz w:val="24"/>
                <w:szCs w:val="24"/>
              </w:rPr>
              <w:t>l cambio de domicilio del Partido Encuentro Social.</w:t>
            </w:r>
          </w:p>
        </w:tc>
      </w:tr>
      <w:tr w:rsidR="00A403C6" w:rsidRPr="00643817" w:rsidTr="00EE02FB">
        <w:tc>
          <w:tcPr>
            <w:tcW w:w="2694" w:type="dxa"/>
          </w:tcPr>
          <w:p w:rsidR="00A403C6" w:rsidRDefault="00A403C6" w:rsidP="00EE02FB">
            <w:pPr>
              <w:jc w:val="center"/>
            </w:pPr>
            <w:r w:rsidRPr="00270A2D">
              <w:rPr>
                <w:rFonts w:ascii="Humanst521 BT" w:hAnsi="Humanst521 BT" w:cstheme="minorHAnsi"/>
                <w:sz w:val="24"/>
                <w:szCs w:val="24"/>
              </w:rPr>
              <w:t>21 de febrero 2017</w:t>
            </w:r>
          </w:p>
        </w:tc>
        <w:tc>
          <w:tcPr>
            <w:tcW w:w="1984" w:type="dxa"/>
          </w:tcPr>
          <w:p w:rsidR="00A403C6" w:rsidRDefault="00A403C6" w:rsidP="00EE02FB">
            <w:pPr>
              <w:jc w:val="center"/>
            </w:pPr>
            <w:r w:rsidRPr="00A041E0">
              <w:rPr>
                <w:rFonts w:ascii="Humanst521 BT" w:hAnsi="Humanst521 BT" w:cstheme="minorHAnsi"/>
                <w:szCs w:val="24"/>
              </w:rPr>
              <w:t>CPPyF/0</w:t>
            </w:r>
            <w:r>
              <w:rPr>
                <w:rFonts w:ascii="Humanst521 BT" w:hAnsi="Humanst521 BT" w:cstheme="minorHAnsi"/>
                <w:szCs w:val="24"/>
              </w:rPr>
              <w:t>76</w:t>
            </w:r>
            <w:r w:rsidRPr="00A041E0">
              <w:rPr>
                <w:rFonts w:ascii="Humanst521 BT" w:hAnsi="Humanst521 BT" w:cstheme="minorHAnsi"/>
                <w:szCs w:val="24"/>
              </w:rPr>
              <w:t>/2017</w:t>
            </w:r>
          </w:p>
        </w:tc>
        <w:tc>
          <w:tcPr>
            <w:tcW w:w="5528" w:type="dxa"/>
            <w:vAlign w:val="center"/>
          </w:tcPr>
          <w:p w:rsidR="00A403C6" w:rsidRPr="00643817" w:rsidRDefault="00A403C6" w:rsidP="00BD0223">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BD0223">
              <w:rPr>
                <w:rFonts w:ascii="Humanst521 BT" w:hAnsi="Humanst521 BT" w:cstheme="minorHAnsi"/>
                <w:sz w:val="24"/>
                <w:szCs w:val="24"/>
              </w:rPr>
              <w:t>solicitó a la</w:t>
            </w:r>
            <w:r w:rsidRPr="00643817">
              <w:rPr>
                <w:rFonts w:ascii="Humanst521 BT" w:hAnsi="Humanst521 BT" w:cstheme="minorHAnsi"/>
                <w:sz w:val="24"/>
                <w:szCs w:val="24"/>
              </w:rPr>
              <w:t xml:space="preserve"> Coordinación de Informática y Estadística Electoral,</w:t>
            </w:r>
            <w:r w:rsidR="00BD0223">
              <w:rPr>
                <w:rFonts w:ascii="Humanst521 BT" w:hAnsi="Humanst521 BT" w:cstheme="minorHAnsi"/>
                <w:sz w:val="24"/>
                <w:szCs w:val="24"/>
              </w:rPr>
              <w:t>la actualización en el portal de internet de</w:t>
            </w:r>
            <w:r>
              <w:rPr>
                <w:rFonts w:ascii="Humanst521 BT" w:hAnsi="Humanst521 BT" w:cstheme="minorHAnsi"/>
                <w:sz w:val="24"/>
                <w:szCs w:val="24"/>
              </w:rPr>
              <w:t>l cambio de domicilio del Partido Encuentro Social.</w:t>
            </w:r>
          </w:p>
        </w:tc>
      </w:tr>
      <w:tr w:rsidR="00A403C6" w:rsidRPr="00643817" w:rsidTr="00EE02FB">
        <w:tc>
          <w:tcPr>
            <w:tcW w:w="2694" w:type="dxa"/>
          </w:tcPr>
          <w:p w:rsidR="00A403C6" w:rsidRDefault="00A403C6" w:rsidP="00EE02FB">
            <w:pPr>
              <w:jc w:val="center"/>
            </w:pPr>
            <w:r w:rsidRPr="00270A2D">
              <w:rPr>
                <w:rFonts w:ascii="Humanst521 BT" w:hAnsi="Humanst521 BT" w:cstheme="minorHAnsi"/>
                <w:sz w:val="24"/>
                <w:szCs w:val="24"/>
              </w:rPr>
              <w:t>2</w:t>
            </w:r>
            <w:r>
              <w:rPr>
                <w:rFonts w:ascii="Humanst521 BT" w:hAnsi="Humanst521 BT" w:cstheme="minorHAnsi"/>
                <w:sz w:val="24"/>
                <w:szCs w:val="24"/>
              </w:rPr>
              <w:t>2</w:t>
            </w:r>
            <w:r w:rsidRPr="00270A2D">
              <w:rPr>
                <w:rFonts w:ascii="Humanst521 BT" w:hAnsi="Humanst521 BT" w:cstheme="minorHAnsi"/>
                <w:sz w:val="24"/>
                <w:szCs w:val="24"/>
              </w:rPr>
              <w:t xml:space="preserve"> de febrero 2017</w:t>
            </w:r>
          </w:p>
        </w:tc>
        <w:tc>
          <w:tcPr>
            <w:tcW w:w="1984" w:type="dxa"/>
          </w:tcPr>
          <w:p w:rsidR="00A403C6" w:rsidRDefault="00A403C6" w:rsidP="00EE02FB">
            <w:pPr>
              <w:jc w:val="center"/>
            </w:pPr>
            <w:r w:rsidRPr="00A041E0">
              <w:rPr>
                <w:rFonts w:ascii="Humanst521 BT" w:hAnsi="Humanst521 BT" w:cstheme="minorHAnsi"/>
                <w:szCs w:val="24"/>
              </w:rPr>
              <w:t>CPPyF/0</w:t>
            </w:r>
            <w:r>
              <w:rPr>
                <w:rFonts w:ascii="Humanst521 BT" w:hAnsi="Humanst521 BT" w:cstheme="minorHAnsi"/>
                <w:szCs w:val="24"/>
              </w:rPr>
              <w:t>77</w:t>
            </w:r>
            <w:r w:rsidRPr="00A041E0">
              <w:rPr>
                <w:rFonts w:ascii="Humanst521 BT" w:hAnsi="Humanst521 BT" w:cstheme="minorHAnsi"/>
                <w:szCs w:val="24"/>
              </w:rPr>
              <w:t>/2017</w:t>
            </w:r>
          </w:p>
        </w:tc>
        <w:tc>
          <w:tcPr>
            <w:tcW w:w="5528" w:type="dxa"/>
            <w:vAlign w:val="center"/>
          </w:tcPr>
          <w:p w:rsidR="00A403C6" w:rsidRPr="00643817" w:rsidRDefault="00A403C6" w:rsidP="00BD0223">
            <w:pPr>
              <w:jc w:val="both"/>
              <w:rPr>
                <w:rFonts w:ascii="Humanst521 BT" w:hAnsi="Humanst521 BT" w:cstheme="minorHAnsi"/>
                <w:sz w:val="24"/>
                <w:szCs w:val="24"/>
              </w:rPr>
            </w:pPr>
            <w:r>
              <w:rPr>
                <w:rFonts w:ascii="Humanst521 BT" w:hAnsi="Humanst521 BT" w:cstheme="minorHAnsi"/>
                <w:sz w:val="24"/>
                <w:szCs w:val="24"/>
              </w:rPr>
              <w:t xml:space="preserve">Se </w:t>
            </w:r>
            <w:r w:rsidR="00BD0223">
              <w:rPr>
                <w:rFonts w:ascii="Humanst521 BT" w:hAnsi="Humanst521 BT" w:cstheme="minorHAnsi"/>
                <w:sz w:val="24"/>
                <w:szCs w:val="24"/>
              </w:rPr>
              <w:t>solicitó</w:t>
            </w:r>
            <w:r>
              <w:rPr>
                <w:rFonts w:ascii="Humanst521 BT" w:hAnsi="Humanst521 BT" w:cstheme="minorHAnsi"/>
                <w:sz w:val="24"/>
                <w:szCs w:val="24"/>
              </w:rPr>
              <w:t xml:space="preserve"> al </w:t>
            </w:r>
            <w:r w:rsidR="00BD0223">
              <w:rPr>
                <w:rFonts w:ascii="Humanst521 BT" w:hAnsi="Humanst521 BT" w:cstheme="minorHAnsi"/>
                <w:sz w:val="24"/>
                <w:szCs w:val="24"/>
              </w:rPr>
              <w:t xml:space="preserve">Oficial Electoral, </w:t>
            </w:r>
            <w:r>
              <w:rPr>
                <w:rFonts w:ascii="Humanst521 BT" w:hAnsi="Humanst521 BT" w:cstheme="minorHAnsi"/>
                <w:sz w:val="24"/>
                <w:szCs w:val="24"/>
              </w:rPr>
              <w:t>C.P. Otoniel Villalobos Delgadillo,</w:t>
            </w:r>
            <w:r w:rsidR="00BD0223">
              <w:rPr>
                <w:rFonts w:ascii="Humanst521 BT" w:hAnsi="Humanst521 BT" w:cstheme="minorHAnsi"/>
                <w:sz w:val="24"/>
                <w:szCs w:val="24"/>
              </w:rPr>
              <w:t xml:space="preserve"> que llevara a cabo in</w:t>
            </w:r>
            <w:r>
              <w:rPr>
                <w:rFonts w:ascii="Humanst521 BT" w:hAnsi="Humanst521 BT" w:cstheme="minorHAnsi"/>
                <w:sz w:val="24"/>
                <w:szCs w:val="24"/>
              </w:rPr>
              <w:t>spección ocular  en el nuevo domicilio del Partido Político Encuentro Social.</w:t>
            </w:r>
          </w:p>
        </w:tc>
      </w:tr>
      <w:tr w:rsidR="00A403C6" w:rsidRPr="00643817" w:rsidTr="00EE02FB">
        <w:tc>
          <w:tcPr>
            <w:tcW w:w="2694" w:type="dxa"/>
          </w:tcPr>
          <w:p w:rsidR="00A403C6" w:rsidRDefault="00A403C6" w:rsidP="00656F2A">
            <w:pPr>
              <w:jc w:val="center"/>
            </w:pPr>
            <w:r w:rsidRPr="00270A2D">
              <w:rPr>
                <w:rFonts w:ascii="Humanst521 BT" w:hAnsi="Humanst521 BT" w:cstheme="minorHAnsi"/>
                <w:sz w:val="24"/>
                <w:szCs w:val="24"/>
              </w:rPr>
              <w:t>2</w:t>
            </w:r>
            <w:r>
              <w:rPr>
                <w:rFonts w:ascii="Humanst521 BT" w:hAnsi="Humanst521 BT" w:cstheme="minorHAnsi"/>
                <w:sz w:val="24"/>
                <w:szCs w:val="24"/>
              </w:rPr>
              <w:t>2</w:t>
            </w:r>
            <w:r w:rsidRPr="00270A2D">
              <w:rPr>
                <w:rFonts w:ascii="Humanst521 BT" w:hAnsi="Humanst521 BT" w:cstheme="minorHAnsi"/>
                <w:sz w:val="24"/>
                <w:szCs w:val="24"/>
              </w:rPr>
              <w:t xml:space="preserve"> de febrero 2017</w:t>
            </w:r>
          </w:p>
        </w:tc>
        <w:tc>
          <w:tcPr>
            <w:tcW w:w="1984" w:type="dxa"/>
          </w:tcPr>
          <w:p w:rsidR="00A403C6" w:rsidRDefault="00A403C6" w:rsidP="00EE02FB">
            <w:pPr>
              <w:jc w:val="center"/>
            </w:pPr>
            <w:r w:rsidRPr="00A041E0">
              <w:rPr>
                <w:rFonts w:ascii="Humanst521 BT" w:hAnsi="Humanst521 BT" w:cstheme="minorHAnsi"/>
                <w:szCs w:val="24"/>
              </w:rPr>
              <w:t>CPPyF/0</w:t>
            </w:r>
            <w:r>
              <w:rPr>
                <w:rFonts w:ascii="Humanst521 BT" w:hAnsi="Humanst521 BT" w:cstheme="minorHAnsi"/>
                <w:szCs w:val="24"/>
              </w:rPr>
              <w:t>78</w:t>
            </w:r>
            <w:r w:rsidRPr="00A041E0">
              <w:rPr>
                <w:rFonts w:ascii="Humanst521 BT" w:hAnsi="Humanst521 BT" w:cstheme="minorHAnsi"/>
                <w:szCs w:val="24"/>
              </w:rPr>
              <w:t>/2017</w:t>
            </w:r>
          </w:p>
        </w:tc>
        <w:tc>
          <w:tcPr>
            <w:tcW w:w="5528" w:type="dxa"/>
            <w:vAlign w:val="center"/>
          </w:tcPr>
          <w:p w:rsidR="003E7527" w:rsidRPr="00643817" w:rsidRDefault="00A403C6" w:rsidP="00BD0223">
            <w:pPr>
              <w:jc w:val="both"/>
              <w:rPr>
                <w:rFonts w:ascii="Humanst521 BT" w:hAnsi="Humanst521 BT" w:cstheme="minorHAnsi"/>
                <w:sz w:val="24"/>
                <w:szCs w:val="24"/>
              </w:rPr>
            </w:pPr>
            <w:r>
              <w:rPr>
                <w:rFonts w:ascii="Humanst521 BT" w:hAnsi="Humanst521 BT" w:cstheme="minorHAnsi"/>
                <w:sz w:val="24"/>
                <w:szCs w:val="24"/>
              </w:rPr>
              <w:t xml:space="preserve">Se </w:t>
            </w:r>
            <w:r w:rsidR="00BD0223">
              <w:rPr>
                <w:rFonts w:ascii="Humanst521 BT" w:hAnsi="Humanst521 BT" w:cstheme="minorHAnsi"/>
                <w:sz w:val="24"/>
                <w:szCs w:val="24"/>
              </w:rPr>
              <w:t>remitió al</w:t>
            </w:r>
            <w:r>
              <w:rPr>
                <w:rFonts w:ascii="Humanst521 BT" w:hAnsi="Humanst521 BT" w:cstheme="minorHAnsi"/>
                <w:sz w:val="24"/>
                <w:szCs w:val="24"/>
              </w:rPr>
              <w:t xml:space="preserve"> Mtro. Raúl Guzmán Gómez,</w:t>
            </w:r>
            <w:r w:rsidR="003E7527">
              <w:rPr>
                <w:rFonts w:ascii="Humanst521 BT" w:hAnsi="Humanst521 BT" w:cstheme="minorHAnsi"/>
                <w:sz w:val="24"/>
                <w:szCs w:val="24"/>
              </w:rPr>
              <w:t xml:space="preserve"> Titular de la Unidad Técnica de lo Contencioso Electoral,</w:t>
            </w:r>
            <w:r w:rsidR="00BD0223">
              <w:rPr>
                <w:rFonts w:ascii="Humanst521 BT" w:hAnsi="Humanst521 BT" w:cstheme="minorHAnsi"/>
                <w:sz w:val="24"/>
                <w:szCs w:val="24"/>
              </w:rPr>
              <w:t>la</w:t>
            </w:r>
            <w:r>
              <w:rPr>
                <w:rFonts w:ascii="Humanst521 BT" w:hAnsi="Humanst521 BT" w:cstheme="minorHAnsi"/>
                <w:sz w:val="24"/>
                <w:szCs w:val="24"/>
              </w:rPr>
              <w:t xml:space="preserve"> información relacionada con los nombres de los últimos representantes propietarios y suplentes </w:t>
            </w:r>
            <w:r w:rsidR="00BD0223">
              <w:rPr>
                <w:rFonts w:ascii="Humanst521 BT" w:hAnsi="Humanst521 BT" w:cstheme="minorHAnsi"/>
                <w:sz w:val="24"/>
                <w:szCs w:val="24"/>
              </w:rPr>
              <w:t>acreditados ante el Co</w:t>
            </w:r>
            <w:r>
              <w:rPr>
                <w:rFonts w:ascii="Humanst521 BT" w:hAnsi="Humanst521 BT" w:cstheme="minorHAnsi"/>
                <w:sz w:val="24"/>
                <w:szCs w:val="24"/>
              </w:rPr>
              <w:t>nsejo General de los partidos políticos Peninsular de las Californias y Municipalista de B.C.</w:t>
            </w:r>
            <w:r w:rsidR="00BD0223">
              <w:rPr>
                <w:rFonts w:ascii="Humanst521 BT" w:hAnsi="Humanst521 BT" w:cstheme="minorHAnsi"/>
                <w:sz w:val="24"/>
                <w:szCs w:val="24"/>
              </w:rPr>
              <w:t xml:space="preserve"> En atención al oficio número IEEBC/UTCE/022/2017.</w:t>
            </w:r>
          </w:p>
        </w:tc>
      </w:tr>
      <w:tr w:rsidR="00A403C6" w:rsidRPr="00643817" w:rsidTr="00EE02FB">
        <w:tc>
          <w:tcPr>
            <w:tcW w:w="2694" w:type="dxa"/>
          </w:tcPr>
          <w:p w:rsidR="00A403C6" w:rsidRDefault="00A403C6" w:rsidP="00656F2A">
            <w:pPr>
              <w:jc w:val="center"/>
              <w:rPr>
                <w:rFonts w:ascii="Humanst521 BT" w:hAnsi="Humanst521 BT" w:cstheme="minorHAnsi"/>
                <w:sz w:val="24"/>
                <w:szCs w:val="24"/>
              </w:rPr>
            </w:pPr>
          </w:p>
          <w:p w:rsidR="00A403C6" w:rsidRDefault="00A403C6" w:rsidP="00656F2A">
            <w:pPr>
              <w:jc w:val="center"/>
              <w:rPr>
                <w:rFonts w:ascii="Humanst521 BT" w:hAnsi="Humanst521 BT" w:cstheme="minorHAnsi"/>
                <w:sz w:val="24"/>
                <w:szCs w:val="24"/>
              </w:rPr>
            </w:pPr>
          </w:p>
          <w:p w:rsidR="00A403C6" w:rsidRDefault="00A403C6" w:rsidP="00656F2A">
            <w:pPr>
              <w:jc w:val="center"/>
            </w:pPr>
            <w:r w:rsidRPr="00270A2D">
              <w:rPr>
                <w:rFonts w:ascii="Humanst521 BT" w:hAnsi="Humanst521 BT" w:cstheme="minorHAnsi"/>
                <w:sz w:val="24"/>
                <w:szCs w:val="24"/>
              </w:rPr>
              <w:t>2</w:t>
            </w:r>
            <w:r>
              <w:rPr>
                <w:rFonts w:ascii="Humanst521 BT" w:hAnsi="Humanst521 BT" w:cstheme="minorHAnsi"/>
                <w:sz w:val="24"/>
                <w:szCs w:val="24"/>
              </w:rPr>
              <w:t>3</w:t>
            </w:r>
            <w:r w:rsidRPr="00270A2D">
              <w:rPr>
                <w:rFonts w:ascii="Humanst521 BT" w:hAnsi="Humanst521 BT" w:cstheme="minorHAnsi"/>
                <w:sz w:val="24"/>
                <w:szCs w:val="24"/>
              </w:rPr>
              <w:t xml:space="preserve"> de febrero 2017</w:t>
            </w:r>
          </w:p>
        </w:tc>
        <w:tc>
          <w:tcPr>
            <w:tcW w:w="1984" w:type="dxa"/>
          </w:tcPr>
          <w:p w:rsidR="00A403C6" w:rsidRDefault="00A403C6" w:rsidP="00EE02FB">
            <w:pPr>
              <w:jc w:val="center"/>
              <w:rPr>
                <w:rFonts w:ascii="Humanst521 BT" w:hAnsi="Humanst521 BT" w:cstheme="minorHAnsi"/>
                <w:szCs w:val="24"/>
              </w:rPr>
            </w:pPr>
          </w:p>
          <w:p w:rsidR="00A403C6" w:rsidRDefault="00A403C6" w:rsidP="00EE02FB">
            <w:pPr>
              <w:jc w:val="center"/>
              <w:rPr>
                <w:rFonts w:ascii="Humanst521 BT" w:hAnsi="Humanst521 BT" w:cstheme="minorHAnsi"/>
                <w:szCs w:val="24"/>
              </w:rPr>
            </w:pPr>
          </w:p>
          <w:p w:rsidR="00A403C6" w:rsidRDefault="00A403C6" w:rsidP="00EE02FB">
            <w:pPr>
              <w:jc w:val="center"/>
            </w:pPr>
            <w:r w:rsidRPr="00A041E0">
              <w:rPr>
                <w:rFonts w:ascii="Humanst521 BT" w:hAnsi="Humanst521 BT" w:cstheme="minorHAnsi"/>
                <w:szCs w:val="24"/>
              </w:rPr>
              <w:t>CPPyF/0</w:t>
            </w:r>
            <w:r>
              <w:rPr>
                <w:rFonts w:ascii="Humanst521 BT" w:hAnsi="Humanst521 BT" w:cstheme="minorHAnsi"/>
                <w:szCs w:val="24"/>
              </w:rPr>
              <w:t>79</w:t>
            </w:r>
            <w:r w:rsidRPr="00A041E0">
              <w:rPr>
                <w:rFonts w:ascii="Humanst521 BT" w:hAnsi="Humanst521 BT" w:cstheme="minorHAnsi"/>
                <w:szCs w:val="24"/>
              </w:rPr>
              <w:t>/2017</w:t>
            </w:r>
          </w:p>
        </w:tc>
        <w:tc>
          <w:tcPr>
            <w:tcW w:w="5528" w:type="dxa"/>
            <w:vAlign w:val="center"/>
          </w:tcPr>
          <w:p w:rsidR="00A403C6" w:rsidRPr="00643817" w:rsidRDefault="00A403C6" w:rsidP="003E7527">
            <w:pPr>
              <w:jc w:val="both"/>
              <w:rPr>
                <w:rFonts w:ascii="Humanst521 BT" w:hAnsi="Humanst521 BT" w:cstheme="minorHAnsi"/>
                <w:sz w:val="24"/>
                <w:szCs w:val="24"/>
              </w:rPr>
            </w:pPr>
            <w:r>
              <w:rPr>
                <w:rFonts w:ascii="Humanst521 BT" w:hAnsi="Humanst521 BT" w:cstheme="minorHAnsi"/>
                <w:sz w:val="24"/>
                <w:szCs w:val="24"/>
              </w:rPr>
              <w:t xml:space="preserve">Se </w:t>
            </w:r>
            <w:r w:rsidR="003E7527">
              <w:rPr>
                <w:rFonts w:ascii="Humanst521 BT" w:hAnsi="Humanst521 BT" w:cstheme="minorHAnsi"/>
                <w:sz w:val="24"/>
                <w:szCs w:val="24"/>
              </w:rPr>
              <w:t>remitió</w:t>
            </w:r>
            <w:r>
              <w:rPr>
                <w:rFonts w:ascii="Humanst521 BT" w:hAnsi="Humanst521 BT" w:cstheme="minorHAnsi"/>
                <w:sz w:val="24"/>
                <w:szCs w:val="24"/>
              </w:rPr>
              <w:t xml:space="preserve"> al Mtro. Raúl Guzmán Gómez, </w:t>
            </w:r>
            <w:r w:rsidR="003E7527">
              <w:rPr>
                <w:rFonts w:ascii="Humanst521 BT" w:hAnsi="Humanst521 BT" w:cstheme="minorHAnsi"/>
                <w:sz w:val="24"/>
                <w:szCs w:val="24"/>
              </w:rPr>
              <w:t>Titular de la Unidad Técnica de lo Contencioso Electoral, copia certificada del Dictamen Número Treinta y N</w:t>
            </w:r>
            <w:r>
              <w:rPr>
                <w:rFonts w:ascii="Humanst521 BT" w:hAnsi="Humanst521 BT" w:cstheme="minorHAnsi"/>
                <w:sz w:val="24"/>
                <w:szCs w:val="24"/>
              </w:rPr>
              <w:t>ueve de la Comisión del Régimen de Partidos Políticos.</w:t>
            </w:r>
            <w:r w:rsidR="003E7527">
              <w:rPr>
                <w:rFonts w:ascii="Humanst521 BT" w:hAnsi="Humanst521 BT" w:cstheme="minorHAnsi"/>
                <w:sz w:val="24"/>
                <w:szCs w:val="24"/>
              </w:rPr>
              <w:t xml:space="preserve"> En atención al oficio número IEEBC/UTCE/026/2017.</w:t>
            </w:r>
          </w:p>
        </w:tc>
      </w:tr>
      <w:tr w:rsidR="00A403C6" w:rsidRPr="00643817" w:rsidTr="00EE02FB">
        <w:tc>
          <w:tcPr>
            <w:tcW w:w="2694" w:type="dxa"/>
          </w:tcPr>
          <w:p w:rsidR="00A403C6" w:rsidRPr="004E1355" w:rsidRDefault="00A403C6" w:rsidP="00656F2A">
            <w:pPr>
              <w:jc w:val="center"/>
            </w:pPr>
            <w:r w:rsidRPr="004E1355">
              <w:rPr>
                <w:rFonts w:ascii="Humanst521 BT" w:hAnsi="Humanst521 BT" w:cstheme="minorHAnsi"/>
                <w:sz w:val="24"/>
                <w:szCs w:val="24"/>
              </w:rPr>
              <w:lastRenderedPageBreak/>
              <w:t>24 de febrero 2017</w:t>
            </w:r>
          </w:p>
        </w:tc>
        <w:tc>
          <w:tcPr>
            <w:tcW w:w="1984" w:type="dxa"/>
          </w:tcPr>
          <w:p w:rsidR="00A403C6" w:rsidRPr="004E1355" w:rsidRDefault="00A403C6" w:rsidP="00EE02FB">
            <w:pPr>
              <w:jc w:val="center"/>
            </w:pPr>
            <w:r w:rsidRPr="004E1355">
              <w:rPr>
                <w:rFonts w:ascii="Humanst521 BT" w:hAnsi="Humanst521 BT" w:cstheme="minorHAnsi"/>
                <w:szCs w:val="24"/>
              </w:rPr>
              <w:t>CPPyF/080/2017</w:t>
            </w:r>
          </w:p>
        </w:tc>
        <w:tc>
          <w:tcPr>
            <w:tcW w:w="5528" w:type="dxa"/>
            <w:vAlign w:val="center"/>
          </w:tcPr>
          <w:p w:rsidR="00A403C6" w:rsidRPr="00643817" w:rsidRDefault="004E1355" w:rsidP="00287B5C">
            <w:pPr>
              <w:jc w:val="both"/>
              <w:rPr>
                <w:rFonts w:ascii="Humanst521 BT" w:hAnsi="Humanst521 BT" w:cstheme="minorHAnsi"/>
                <w:sz w:val="24"/>
                <w:szCs w:val="24"/>
              </w:rPr>
            </w:pPr>
            <w:r>
              <w:rPr>
                <w:rFonts w:ascii="Humanst521 BT" w:hAnsi="Humanst521 BT" w:cstheme="minorHAnsi"/>
                <w:sz w:val="24"/>
                <w:szCs w:val="24"/>
              </w:rPr>
              <w:t>Cancelado</w:t>
            </w:r>
          </w:p>
        </w:tc>
      </w:tr>
      <w:tr w:rsidR="00A403C6" w:rsidRPr="00643817" w:rsidTr="007F54D9">
        <w:tc>
          <w:tcPr>
            <w:tcW w:w="2694" w:type="dxa"/>
          </w:tcPr>
          <w:p w:rsidR="00A403C6" w:rsidRPr="00A403C6" w:rsidRDefault="00A403C6" w:rsidP="007F54D9">
            <w:pPr>
              <w:jc w:val="center"/>
            </w:pPr>
            <w:r w:rsidRPr="00A403C6">
              <w:rPr>
                <w:rFonts w:ascii="Humanst521 BT" w:hAnsi="Humanst521 BT" w:cstheme="minorHAnsi"/>
                <w:sz w:val="24"/>
                <w:szCs w:val="24"/>
              </w:rPr>
              <w:t>24 de febrero 2017</w:t>
            </w:r>
          </w:p>
        </w:tc>
        <w:tc>
          <w:tcPr>
            <w:tcW w:w="1984" w:type="dxa"/>
          </w:tcPr>
          <w:p w:rsidR="00A403C6" w:rsidRPr="00A403C6" w:rsidRDefault="00A403C6" w:rsidP="00656F2A">
            <w:pPr>
              <w:jc w:val="center"/>
            </w:pPr>
            <w:r w:rsidRPr="00A403C6">
              <w:rPr>
                <w:rFonts w:ascii="Humanst521 BT" w:hAnsi="Humanst521 BT" w:cstheme="minorHAnsi"/>
                <w:szCs w:val="24"/>
              </w:rPr>
              <w:t>CPPyF/081/2017</w:t>
            </w:r>
          </w:p>
        </w:tc>
        <w:tc>
          <w:tcPr>
            <w:tcW w:w="5528" w:type="dxa"/>
            <w:vAlign w:val="center"/>
          </w:tcPr>
          <w:p w:rsidR="00A403C6" w:rsidRPr="00643817" w:rsidRDefault="003E7527" w:rsidP="003E7527">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89017, realizada mediante el portal de la Unidad de Transparencia de este Instituto Electoral.</w:t>
            </w:r>
          </w:p>
        </w:tc>
      </w:tr>
      <w:tr w:rsidR="00A403C6" w:rsidRPr="00643817" w:rsidTr="007F54D9">
        <w:tc>
          <w:tcPr>
            <w:tcW w:w="2694" w:type="dxa"/>
          </w:tcPr>
          <w:p w:rsidR="00A403C6" w:rsidRPr="00A403C6" w:rsidRDefault="00A403C6" w:rsidP="007F54D9">
            <w:pPr>
              <w:jc w:val="center"/>
            </w:pPr>
            <w:r w:rsidRPr="00A403C6">
              <w:rPr>
                <w:rFonts w:ascii="Humanst521 BT" w:hAnsi="Humanst521 BT" w:cstheme="minorHAnsi"/>
                <w:sz w:val="24"/>
                <w:szCs w:val="24"/>
              </w:rPr>
              <w:t>24 de febrero 2017</w:t>
            </w:r>
          </w:p>
        </w:tc>
        <w:tc>
          <w:tcPr>
            <w:tcW w:w="1984" w:type="dxa"/>
          </w:tcPr>
          <w:p w:rsidR="00A403C6" w:rsidRPr="00A403C6" w:rsidRDefault="00A403C6" w:rsidP="00656F2A">
            <w:pPr>
              <w:jc w:val="center"/>
            </w:pPr>
            <w:r w:rsidRPr="00A403C6">
              <w:rPr>
                <w:rFonts w:ascii="Humanst521 BT" w:hAnsi="Humanst521 BT" w:cstheme="minorHAnsi"/>
                <w:szCs w:val="24"/>
              </w:rPr>
              <w:t>CPPyF/082/2017</w:t>
            </w:r>
          </w:p>
        </w:tc>
        <w:tc>
          <w:tcPr>
            <w:tcW w:w="5528" w:type="dxa"/>
            <w:vAlign w:val="center"/>
          </w:tcPr>
          <w:p w:rsidR="00A403C6" w:rsidRPr="00643817" w:rsidRDefault="003E7527" w:rsidP="003E7527">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075817, realizada mediante el portal de la Unidad de Transparencia de este Instituto Electoral.</w:t>
            </w:r>
          </w:p>
        </w:tc>
      </w:tr>
      <w:tr w:rsidR="00A403C6" w:rsidRPr="00643817" w:rsidTr="007F54D9">
        <w:tc>
          <w:tcPr>
            <w:tcW w:w="2694" w:type="dxa"/>
          </w:tcPr>
          <w:p w:rsidR="00A403C6" w:rsidRPr="00A403C6" w:rsidRDefault="00A403C6" w:rsidP="007F54D9">
            <w:pPr>
              <w:jc w:val="center"/>
            </w:pPr>
            <w:r w:rsidRPr="00A403C6">
              <w:rPr>
                <w:rFonts w:ascii="Humanst521 BT" w:hAnsi="Humanst521 BT" w:cstheme="minorHAnsi"/>
                <w:sz w:val="24"/>
                <w:szCs w:val="24"/>
              </w:rPr>
              <w:t>24 de febrero 2017</w:t>
            </w:r>
          </w:p>
        </w:tc>
        <w:tc>
          <w:tcPr>
            <w:tcW w:w="1984" w:type="dxa"/>
          </w:tcPr>
          <w:p w:rsidR="00A403C6" w:rsidRPr="00A403C6" w:rsidRDefault="00A403C6" w:rsidP="00656F2A">
            <w:pPr>
              <w:jc w:val="center"/>
            </w:pPr>
            <w:r w:rsidRPr="00A403C6">
              <w:rPr>
                <w:rFonts w:ascii="Humanst521 BT" w:hAnsi="Humanst521 BT" w:cstheme="minorHAnsi"/>
                <w:szCs w:val="24"/>
              </w:rPr>
              <w:t>CPPyF/083/2017</w:t>
            </w:r>
          </w:p>
        </w:tc>
        <w:tc>
          <w:tcPr>
            <w:tcW w:w="5528" w:type="dxa"/>
            <w:vAlign w:val="center"/>
          </w:tcPr>
          <w:p w:rsidR="00A403C6" w:rsidRPr="00643817" w:rsidRDefault="003E7527" w:rsidP="007F54D9">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89017, realizada mediante el portal de la Unidad de Transparencia de este Instituto Electoral.</w:t>
            </w:r>
          </w:p>
        </w:tc>
      </w:tr>
      <w:tr w:rsidR="00A403C6" w:rsidRPr="00643817" w:rsidTr="007F54D9">
        <w:tc>
          <w:tcPr>
            <w:tcW w:w="2694" w:type="dxa"/>
          </w:tcPr>
          <w:p w:rsidR="00A403C6" w:rsidRDefault="00A403C6" w:rsidP="007F54D9">
            <w:pPr>
              <w:jc w:val="center"/>
              <w:rPr>
                <w:rFonts w:ascii="Humanst521 BT" w:hAnsi="Humanst521 BT" w:cstheme="minorHAnsi"/>
                <w:sz w:val="24"/>
                <w:szCs w:val="24"/>
              </w:rPr>
            </w:pPr>
          </w:p>
          <w:p w:rsidR="00A403C6" w:rsidRDefault="00A403C6" w:rsidP="00656F2A">
            <w:pPr>
              <w:jc w:val="center"/>
              <w:rPr>
                <w:rFonts w:ascii="Humanst521 BT" w:hAnsi="Humanst521 BT" w:cstheme="minorHAnsi"/>
                <w:sz w:val="24"/>
                <w:szCs w:val="24"/>
              </w:rPr>
            </w:pPr>
          </w:p>
          <w:p w:rsidR="00A403C6" w:rsidRDefault="00A403C6" w:rsidP="00656F2A">
            <w:pPr>
              <w:jc w:val="center"/>
            </w:pPr>
            <w:r>
              <w:rPr>
                <w:rFonts w:ascii="Humanst521 BT" w:hAnsi="Humanst521 BT" w:cstheme="minorHAnsi"/>
                <w:sz w:val="24"/>
                <w:szCs w:val="24"/>
              </w:rPr>
              <w:t>06</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tcPr>
          <w:p w:rsidR="00A403C6" w:rsidRDefault="00A403C6" w:rsidP="007F54D9">
            <w:pPr>
              <w:jc w:val="center"/>
              <w:rPr>
                <w:rFonts w:ascii="Humanst521 BT" w:hAnsi="Humanst521 BT" w:cstheme="minorHAnsi"/>
                <w:szCs w:val="24"/>
              </w:rPr>
            </w:pPr>
          </w:p>
          <w:p w:rsidR="00A403C6" w:rsidRDefault="00A403C6" w:rsidP="00656F2A">
            <w:pPr>
              <w:jc w:val="center"/>
              <w:rPr>
                <w:rFonts w:ascii="Humanst521 BT" w:hAnsi="Humanst521 BT" w:cstheme="minorHAnsi"/>
                <w:szCs w:val="24"/>
              </w:rPr>
            </w:pPr>
          </w:p>
          <w:p w:rsidR="00A403C6" w:rsidRDefault="00A403C6" w:rsidP="00656F2A">
            <w:pPr>
              <w:jc w:val="center"/>
            </w:pPr>
            <w:r w:rsidRPr="00A041E0">
              <w:rPr>
                <w:rFonts w:ascii="Humanst521 BT" w:hAnsi="Humanst521 BT" w:cstheme="minorHAnsi"/>
                <w:szCs w:val="24"/>
              </w:rPr>
              <w:t>CPPyF/0</w:t>
            </w:r>
            <w:r>
              <w:rPr>
                <w:rFonts w:ascii="Humanst521 BT" w:hAnsi="Humanst521 BT" w:cstheme="minorHAnsi"/>
                <w:szCs w:val="24"/>
              </w:rPr>
              <w:t>84</w:t>
            </w:r>
            <w:r w:rsidRPr="00A041E0">
              <w:rPr>
                <w:rFonts w:ascii="Humanst521 BT" w:hAnsi="Humanst521 BT" w:cstheme="minorHAnsi"/>
                <w:szCs w:val="24"/>
              </w:rPr>
              <w:t>/2017</w:t>
            </w:r>
          </w:p>
        </w:tc>
        <w:tc>
          <w:tcPr>
            <w:tcW w:w="5528" w:type="dxa"/>
            <w:vAlign w:val="center"/>
          </w:tcPr>
          <w:p w:rsidR="00A403C6" w:rsidRPr="00C16CD9" w:rsidRDefault="00A403C6" w:rsidP="002A4E7C">
            <w:pPr>
              <w:ind w:right="44"/>
              <w:jc w:val="both"/>
              <w:rPr>
                <w:rFonts w:ascii="Humanst521 BT" w:hAnsi="Humanst521 BT"/>
                <w:sz w:val="24"/>
                <w:szCs w:val="24"/>
              </w:rPr>
            </w:pPr>
            <w:r w:rsidRPr="00643817">
              <w:rPr>
                <w:rFonts w:ascii="Humanst521 BT" w:hAnsi="Humanst521 BT" w:cstheme="minorHAnsi"/>
                <w:sz w:val="24"/>
                <w:szCs w:val="24"/>
              </w:rPr>
              <w:t xml:space="preserve">Se </w:t>
            </w:r>
            <w:r w:rsidR="003E7527">
              <w:rPr>
                <w:rFonts w:ascii="Humanst521 BT" w:hAnsi="Humanst521 BT" w:cstheme="minorHAnsi"/>
                <w:sz w:val="24"/>
                <w:szCs w:val="24"/>
              </w:rPr>
              <w:t>solicitó</w:t>
            </w:r>
            <w:r w:rsidR="0052511B">
              <w:rPr>
                <w:rFonts w:ascii="Humanst521 BT" w:hAnsi="Humanst521 BT" w:cstheme="minorHAnsi"/>
                <w:sz w:val="24"/>
                <w:szCs w:val="24"/>
              </w:rPr>
              <w:t xml:space="preserve"> a la</w:t>
            </w:r>
            <w:r w:rsidRPr="00643817">
              <w:rPr>
                <w:rFonts w:ascii="Humanst521 BT" w:hAnsi="Humanst521 BT" w:cstheme="minorHAnsi"/>
                <w:sz w:val="24"/>
                <w:szCs w:val="24"/>
              </w:rPr>
              <w:t xml:space="preserve"> Coordinación de Informática y Estadística Electoral</w:t>
            </w:r>
            <w:r>
              <w:rPr>
                <w:rFonts w:ascii="Humanst521 BT" w:hAnsi="Humanst521 BT" w:cstheme="minorHAnsi"/>
                <w:sz w:val="24"/>
                <w:szCs w:val="24"/>
              </w:rPr>
              <w:t xml:space="preserve">, </w:t>
            </w:r>
            <w:r w:rsidR="0052511B">
              <w:rPr>
                <w:rFonts w:ascii="Humanst521 BT" w:hAnsi="Humanst521 BT" w:cstheme="minorHAnsi"/>
                <w:sz w:val="24"/>
                <w:szCs w:val="24"/>
              </w:rPr>
              <w:t>la actualización en el portal de internet del Instituto Electoral de in</w:t>
            </w:r>
            <w:r>
              <w:rPr>
                <w:rFonts w:ascii="Humanst521 BT" w:hAnsi="Humanst521 BT" w:cstheme="minorHAnsi"/>
                <w:sz w:val="24"/>
                <w:szCs w:val="24"/>
              </w:rPr>
              <w:t xml:space="preserve">formación </w:t>
            </w:r>
            <w:r w:rsidR="0052511B">
              <w:rPr>
                <w:rFonts w:ascii="Humanst521 BT" w:hAnsi="Humanst521 BT" w:cstheme="minorHAnsi"/>
                <w:sz w:val="24"/>
                <w:szCs w:val="24"/>
              </w:rPr>
              <w:t>relativa a</w:t>
            </w:r>
            <w:r w:rsidR="002A4E7C">
              <w:rPr>
                <w:rFonts w:ascii="Humanst521 BT" w:hAnsi="Humanst521 BT" w:cstheme="minorHAnsi"/>
                <w:sz w:val="24"/>
                <w:szCs w:val="24"/>
              </w:rPr>
              <w:t>datos de contacto de los órganos de gobierno</w:t>
            </w:r>
            <w:r w:rsidR="0052511B">
              <w:rPr>
                <w:rFonts w:ascii="Humanst521 BT" w:hAnsi="Humanst521 BT" w:cstheme="minorHAnsi"/>
                <w:sz w:val="24"/>
                <w:szCs w:val="24"/>
              </w:rPr>
              <w:t xml:space="preserve"> y representantes ante el Consejo General Electoral de los partidos p</w:t>
            </w:r>
            <w:r>
              <w:rPr>
                <w:rFonts w:ascii="Humanst521 BT" w:hAnsi="Humanst521 BT" w:cstheme="minorHAnsi"/>
                <w:sz w:val="24"/>
                <w:szCs w:val="24"/>
              </w:rPr>
              <w:t>olíticos de la Revolución Democrática, Nueva Alianza, Baja California y Verde Ecologista de México.</w:t>
            </w:r>
          </w:p>
        </w:tc>
      </w:tr>
      <w:tr w:rsidR="00A403C6" w:rsidRPr="00643817" w:rsidTr="007F54D9">
        <w:tc>
          <w:tcPr>
            <w:tcW w:w="2694" w:type="dxa"/>
          </w:tcPr>
          <w:p w:rsidR="00A403C6" w:rsidRDefault="00A403C6" w:rsidP="007F54D9">
            <w:pPr>
              <w:jc w:val="center"/>
              <w:rPr>
                <w:rFonts w:ascii="Humanst521 BT" w:hAnsi="Humanst521 BT" w:cstheme="minorHAnsi"/>
                <w:sz w:val="24"/>
                <w:szCs w:val="24"/>
              </w:rPr>
            </w:pPr>
          </w:p>
          <w:p w:rsidR="00A403C6" w:rsidRDefault="00A403C6" w:rsidP="00A71139">
            <w:pPr>
              <w:jc w:val="center"/>
            </w:pPr>
            <w:r>
              <w:rPr>
                <w:rFonts w:ascii="Humanst521 BT" w:hAnsi="Humanst521 BT" w:cstheme="minorHAnsi"/>
                <w:sz w:val="24"/>
                <w:szCs w:val="24"/>
              </w:rPr>
              <w:t>07</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tcPr>
          <w:p w:rsidR="00A403C6" w:rsidRDefault="00A403C6" w:rsidP="007F54D9">
            <w:pPr>
              <w:jc w:val="center"/>
              <w:rPr>
                <w:rFonts w:ascii="Humanst521 BT" w:hAnsi="Humanst521 BT" w:cstheme="minorHAnsi"/>
                <w:szCs w:val="24"/>
              </w:rPr>
            </w:pPr>
          </w:p>
          <w:p w:rsidR="00A403C6" w:rsidRDefault="00A403C6" w:rsidP="00656F2A">
            <w:pPr>
              <w:jc w:val="center"/>
              <w:rPr>
                <w:rFonts w:ascii="Humanst521 BT" w:hAnsi="Humanst521 BT" w:cstheme="minorHAnsi"/>
                <w:szCs w:val="24"/>
              </w:rPr>
            </w:pPr>
            <w:r w:rsidRPr="00A041E0">
              <w:rPr>
                <w:rFonts w:ascii="Humanst521 BT" w:hAnsi="Humanst521 BT" w:cstheme="minorHAnsi"/>
                <w:szCs w:val="24"/>
              </w:rPr>
              <w:t>CPPyF/0</w:t>
            </w:r>
            <w:r>
              <w:rPr>
                <w:rFonts w:ascii="Humanst521 BT" w:hAnsi="Humanst521 BT" w:cstheme="minorHAnsi"/>
                <w:szCs w:val="24"/>
              </w:rPr>
              <w:t>85</w:t>
            </w:r>
            <w:r w:rsidRPr="00A041E0">
              <w:rPr>
                <w:rFonts w:ascii="Humanst521 BT" w:hAnsi="Humanst521 BT" w:cstheme="minorHAnsi"/>
                <w:szCs w:val="24"/>
              </w:rPr>
              <w:t>/2017</w:t>
            </w:r>
          </w:p>
          <w:p w:rsidR="00A403C6" w:rsidRDefault="00A403C6" w:rsidP="00656F2A">
            <w:pPr>
              <w:jc w:val="center"/>
              <w:rPr>
                <w:rFonts w:ascii="Humanst521 BT" w:hAnsi="Humanst521 BT" w:cstheme="minorHAnsi"/>
                <w:szCs w:val="24"/>
              </w:rPr>
            </w:pPr>
            <w:r>
              <w:rPr>
                <w:rFonts w:ascii="Humanst521 BT" w:hAnsi="Humanst521 BT" w:cstheme="minorHAnsi"/>
                <w:szCs w:val="24"/>
              </w:rPr>
              <w:t>al</w:t>
            </w:r>
          </w:p>
          <w:p w:rsidR="00A403C6" w:rsidRDefault="00A403C6" w:rsidP="00656F2A">
            <w:pPr>
              <w:jc w:val="center"/>
            </w:pPr>
            <w:r w:rsidRPr="00A71139">
              <w:rPr>
                <w:rFonts w:ascii="Humanst521 BT" w:hAnsi="Humanst521 BT" w:cstheme="minorHAnsi"/>
                <w:szCs w:val="24"/>
              </w:rPr>
              <w:t>CPPyF/093/2017</w:t>
            </w:r>
          </w:p>
        </w:tc>
        <w:tc>
          <w:tcPr>
            <w:tcW w:w="5528" w:type="dxa"/>
            <w:vAlign w:val="center"/>
          </w:tcPr>
          <w:p w:rsidR="00A403C6" w:rsidRPr="00643817" w:rsidRDefault="00A403C6" w:rsidP="0052511B">
            <w:pPr>
              <w:jc w:val="both"/>
              <w:rPr>
                <w:rFonts w:ascii="Humanst521 BT" w:hAnsi="Humanst521 BT" w:cstheme="minorHAnsi"/>
                <w:sz w:val="24"/>
                <w:szCs w:val="24"/>
              </w:rPr>
            </w:pPr>
            <w:r>
              <w:rPr>
                <w:rFonts w:ascii="Humanst521 BT" w:hAnsi="Humanst521 BT" w:cstheme="minorHAnsi"/>
                <w:sz w:val="24"/>
                <w:szCs w:val="24"/>
              </w:rPr>
              <w:t xml:space="preserve">Se </w:t>
            </w:r>
            <w:r w:rsidR="0052511B">
              <w:rPr>
                <w:rFonts w:ascii="Humanst521 BT" w:hAnsi="Humanst521 BT" w:cstheme="minorHAnsi"/>
                <w:sz w:val="24"/>
                <w:szCs w:val="24"/>
              </w:rPr>
              <w:t>envió a las C</w:t>
            </w:r>
            <w:r>
              <w:rPr>
                <w:rFonts w:ascii="Humanst521 BT" w:hAnsi="Humanst521 BT" w:cstheme="minorHAnsi"/>
                <w:sz w:val="24"/>
                <w:szCs w:val="24"/>
              </w:rPr>
              <w:t>omisiones</w:t>
            </w:r>
            <w:r w:rsidR="0052511B">
              <w:rPr>
                <w:rFonts w:ascii="Humanst521 BT" w:hAnsi="Humanst521 BT" w:cstheme="minorHAnsi"/>
                <w:sz w:val="24"/>
                <w:szCs w:val="24"/>
              </w:rPr>
              <w:t xml:space="preserve"> del Consejo General Electoral</w:t>
            </w:r>
            <w:r>
              <w:rPr>
                <w:rFonts w:ascii="Humanst521 BT" w:hAnsi="Humanst521 BT" w:cstheme="minorHAnsi"/>
                <w:sz w:val="24"/>
                <w:szCs w:val="24"/>
              </w:rPr>
              <w:t xml:space="preserve"> escritos presentados por los representantes </w:t>
            </w:r>
            <w:r w:rsidR="0052511B">
              <w:rPr>
                <w:rFonts w:ascii="Humanst521 BT" w:hAnsi="Humanst521 BT" w:cstheme="minorHAnsi"/>
                <w:sz w:val="24"/>
                <w:szCs w:val="24"/>
              </w:rPr>
              <w:t>de los partidos políticos</w:t>
            </w:r>
            <w:r>
              <w:rPr>
                <w:rFonts w:ascii="Humanst521 BT" w:hAnsi="Humanst521 BT" w:cstheme="minorHAnsi"/>
                <w:sz w:val="24"/>
                <w:szCs w:val="24"/>
              </w:rPr>
              <w:t xml:space="preserve"> de la Revolución Democrática, Verde Ecologista de México, de Baja California y Nueva Alianza, relativos a la información de contacto de los órganos de gobierno que conforman</w:t>
            </w:r>
            <w:r w:rsidR="0052511B">
              <w:rPr>
                <w:rFonts w:ascii="Humanst521 BT" w:hAnsi="Humanst521 BT" w:cstheme="minorHAnsi"/>
                <w:sz w:val="24"/>
                <w:szCs w:val="24"/>
              </w:rPr>
              <w:t xml:space="preserve"> su</w:t>
            </w:r>
            <w:r w:rsidR="002A4E7C">
              <w:rPr>
                <w:rFonts w:ascii="Humanst521 BT" w:hAnsi="Humanst521 BT" w:cstheme="minorHAnsi"/>
                <w:sz w:val="24"/>
                <w:szCs w:val="24"/>
              </w:rPr>
              <w:t xml:space="preserve"> estructura partidista</w:t>
            </w:r>
            <w:r>
              <w:rPr>
                <w:rFonts w:ascii="Humanst521 BT" w:hAnsi="Humanst521 BT" w:cstheme="minorHAnsi"/>
                <w:sz w:val="24"/>
                <w:szCs w:val="24"/>
              </w:rPr>
              <w:t>.</w:t>
            </w:r>
          </w:p>
        </w:tc>
      </w:tr>
      <w:tr w:rsidR="00A403C6" w:rsidRPr="00643817" w:rsidTr="003A7549">
        <w:tc>
          <w:tcPr>
            <w:tcW w:w="2694" w:type="dxa"/>
            <w:vAlign w:val="center"/>
          </w:tcPr>
          <w:p w:rsidR="00A403C6" w:rsidRPr="00192BFE" w:rsidRDefault="00A403C6" w:rsidP="008E7F2E">
            <w:pPr>
              <w:jc w:val="center"/>
              <w:rPr>
                <w:rFonts w:ascii="Humanst521 BT" w:hAnsi="Humanst521 BT" w:cstheme="minorHAnsi"/>
                <w:sz w:val="24"/>
                <w:szCs w:val="24"/>
              </w:rPr>
            </w:pPr>
            <w:r w:rsidRPr="00192BFE">
              <w:rPr>
                <w:rFonts w:ascii="Humanst521 BT" w:hAnsi="Humanst521 BT" w:cstheme="minorHAnsi"/>
                <w:sz w:val="24"/>
                <w:szCs w:val="24"/>
              </w:rPr>
              <w:t>09 de marzo 2017</w:t>
            </w:r>
          </w:p>
        </w:tc>
        <w:tc>
          <w:tcPr>
            <w:tcW w:w="1984" w:type="dxa"/>
            <w:vAlign w:val="center"/>
          </w:tcPr>
          <w:p w:rsidR="00A403C6" w:rsidRPr="00192BFE" w:rsidRDefault="00A403C6" w:rsidP="008E7F2E">
            <w:pPr>
              <w:jc w:val="center"/>
              <w:rPr>
                <w:rFonts w:ascii="Humanst521 BT" w:hAnsi="Humanst521 BT" w:cstheme="minorHAnsi"/>
                <w:szCs w:val="24"/>
              </w:rPr>
            </w:pPr>
            <w:r w:rsidRPr="00192BFE">
              <w:rPr>
                <w:rFonts w:ascii="Humanst521 BT" w:hAnsi="Humanst521 BT" w:cstheme="minorHAnsi"/>
                <w:szCs w:val="24"/>
              </w:rPr>
              <w:t>CPPyF/095/2017</w:t>
            </w:r>
          </w:p>
        </w:tc>
        <w:tc>
          <w:tcPr>
            <w:tcW w:w="5528" w:type="dxa"/>
            <w:vAlign w:val="center"/>
          </w:tcPr>
          <w:p w:rsidR="00A403C6" w:rsidRPr="00192BFE" w:rsidRDefault="00A403C6" w:rsidP="00AB59C3">
            <w:pPr>
              <w:jc w:val="both"/>
              <w:rPr>
                <w:rFonts w:ascii="Humanst521 BT" w:hAnsi="Humanst521 BT" w:cstheme="minorHAnsi"/>
                <w:sz w:val="24"/>
                <w:szCs w:val="24"/>
              </w:rPr>
            </w:pPr>
            <w:r w:rsidRPr="00192BFE">
              <w:rPr>
                <w:rFonts w:ascii="Humanst521 BT" w:hAnsi="Humanst521 BT" w:cstheme="minorHAnsi"/>
                <w:sz w:val="24"/>
                <w:szCs w:val="24"/>
              </w:rPr>
              <w:t xml:space="preserve">Se </w:t>
            </w:r>
            <w:r w:rsidR="00192BFE">
              <w:rPr>
                <w:rFonts w:ascii="Humanst521 BT" w:hAnsi="Humanst521 BT" w:cstheme="minorHAnsi"/>
                <w:sz w:val="24"/>
                <w:szCs w:val="24"/>
              </w:rPr>
              <w:t>solicitó a la</w:t>
            </w:r>
            <w:r w:rsidRPr="00192BFE">
              <w:rPr>
                <w:rFonts w:ascii="Humanst521 BT" w:hAnsi="Humanst521 BT" w:cstheme="minorHAnsi"/>
                <w:sz w:val="24"/>
                <w:szCs w:val="24"/>
              </w:rPr>
              <w:t xml:space="preserve"> Coordinación de Informática y Estadística Electoral, </w:t>
            </w:r>
            <w:r w:rsidR="00AB59C3">
              <w:rPr>
                <w:rFonts w:ascii="Humanst521 BT" w:hAnsi="Humanst521 BT" w:cstheme="minorHAnsi"/>
                <w:sz w:val="24"/>
                <w:szCs w:val="24"/>
              </w:rPr>
              <w:t xml:space="preserve">que se </w:t>
            </w:r>
            <w:r w:rsidR="00192BFE">
              <w:rPr>
                <w:rFonts w:ascii="Humanst521 BT" w:hAnsi="Humanst521 BT" w:cstheme="minorHAnsi"/>
                <w:sz w:val="24"/>
                <w:szCs w:val="24"/>
              </w:rPr>
              <w:t xml:space="preserve">realizara </w:t>
            </w:r>
            <w:r w:rsidRPr="00192BFE">
              <w:rPr>
                <w:rFonts w:ascii="Humanst521 BT" w:hAnsi="Humanst521 BT" w:cstheme="minorHAnsi"/>
                <w:sz w:val="24"/>
                <w:szCs w:val="24"/>
              </w:rPr>
              <w:t>cop</w:t>
            </w:r>
            <w:r w:rsidR="00192BFE">
              <w:rPr>
                <w:rFonts w:ascii="Humanst521 BT" w:hAnsi="Humanst521 BT" w:cstheme="minorHAnsi"/>
                <w:sz w:val="24"/>
                <w:szCs w:val="24"/>
              </w:rPr>
              <w:t>ia del respaldo del equipo de có</w:t>
            </w:r>
            <w:r w:rsidRPr="00192BFE">
              <w:rPr>
                <w:rFonts w:ascii="Humanst521 BT" w:hAnsi="Humanst521 BT" w:cstheme="minorHAnsi"/>
                <w:sz w:val="24"/>
                <w:szCs w:val="24"/>
              </w:rPr>
              <w:t>mputo que estaba bajo resguardo de la C. Romelia Díaz Cisneros, (antes Secretaria de Procesos Electorales).</w:t>
            </w:r>
          </w:p>
        </w:tc>
      </w:tr>
      <w:tr w:rsidR="00A403C6" w:rsidRPr="00643817" w:rsidTr="003A754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09</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8E7F2E">
            <w:pPr>
              <w:jc w:val="center"/>
              <w:rPr>
                <w:rFonts w:ascii="Humanst521 BT" w:hAnsi="Humanst521 BT" w:cstheme="minorHAnsi"/>
                <w:szCs w:val="24"/>
              </w:rPr>
            </w:pPr>
            <w:r w:rsidRPr="00A71139">
              <w:rPr>
                <w:rFonts w:ascii="Humanst521 BT" w:hAnsi="Humanst521 BT" w:cstheme="minorHAnsi"/>
                <w:szCs w:val="24"/>
              </w:rPr>
              <w:t>CPPyF/09</w:t>
            </w:r>
            <w:r>
              <w:rPr>
                <w:rFonts w:ascii="Humanst521 BT" w:hAnsi="Humanst521 BT" w:cstheme="minorHAnsi"/>
                <w:szCs w:val="24"/>
              </w:rPr>
              <w:t>6</w:t>
            </w:r>
            <w:r w:rsidRPr="00A71139">
              <w:rPr>
                <w:rFonts w:ascii="Humanst521 BT" w:hAnsi="Humanst521 BT" w:cstheme="minorHAnsi"/>
                <w:szCs w:val="24"/>
              </w:rPr>
              <w:t>/2017</w:t>
            </w:r>
          </w:p>
        </w:tc>
        <w:tc>
          <w:tcPr>
            <w:tcW w:w="5528" w:type="dxa"/>
            <w:vAlign w:val="center"/>
          </w:tcPr>
          <w:p w:rsidR="00AB59C3" w:rsidRPr="00643817" w:rsidRDefault="00A403C6" w:rsidP="00AB59C3">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AB59C3">
              <w:rPr>
                <w:rFonts w:ascii="Humanst521 BT" w:hAnsi="Humanst521 BT" w:cstheme="minorHAnsi"/>
                <w:sz w:val="24"/>
                <w:szCs w:val="24"/>
              </w:rPr>
              <w:t>solicitó</w:t>
            </w:r>
            <w:r w:rsidRPr="00643817">
              <w:rPr>
                <w:rFonts w:ascii="Humanst521 BT" w:hAnsi="Humanst521 BT" w:cstheme="minorHAnsi"/>
                <w:sz w:val="24"/>
                <w:szCs w:val="24"/>
              </w:rPr>
              <w:t xml:space="preserve"> a</w:t>
            </w:r>
            <w:r w:rsidR="00AB59C3">
              <w:rPr>
                <w:rFonts w:ascii="Humanst521 BT" w:hAnsi="Humanst521 BT" w:cstheme="minorHAnsi"/>
                <w:sz w:val="24"/>
                <w:szCs w:val="24"/>
              </w:rPr>
              <w:t xml:space="preserve"> la</w:t>
            </w:r>
            <w:r w:rsidRPr="00643817">
              <w:rPr>
                <w:rFonts w:ascii="Humanst521 BT" w:hAnsi="Humanst521 BT" w:cstheme="minorHAnsi"/>
                <w:sz w:val="24"/>
                <w:szCs w:val="24"/>
              </w:rPr>
              <w:t xml:space="preserve"> Coordinación de Informática y Estadística Electoral</w:t>
            </w:r>
            <w:r>
              <w:rPr>
                <w:rFonts w:ascii="Humanst521 BT" w:hAnsi="Humanst521 BT" w:cstheme="minorHAnsi"/>
                <w:sz w:val="24"/>
                <w:szCs w:val="24"/>
              </w:rPr>
              <w:t>, la publicac</w:t>
            </w:r>
            <w:r w:rsidR="00AB59C3">
              <w:rPr>
                <w:rFonts w:ascii="Humanst521 BT" w:hAnsi="Humanst521 BT" w:cstheme="minorHAnsi"/>
                <w:sz w:val="24"/>
                <w:szCs w:val="24"/>
              </w:rPr>
              <w:t>ión de la convocatoria para la s</w:t>
            </w:r>
            <w:r>
              <w:rPr>
                <w:rFonts w:ascii="Humanst521 BT" w:hAnsi="Humanst521 BT" w:cstheme="minorHAnsi"/>
                <w:sz w:val="24"/>
                <w:szCs w:val="24"/>
              </w:rPr>
              <w:t>esión</w:t>
            </w:r>
            <w:r w:rsidR="00AB59C3">
              <w:rPr>
                <w:rFonts w:ascii="Humanst521 BT" w:hAnsi="Humanst521 BT" w:cstheme="minorHAnsi"/>
                <w:sz w:val="24"/>
                <w:szCs w:val="24"/>
              </w:rPr>
              <w:t xml:space="preserve"> de dictaminación</w:t>
            </w:r>
            <w:r>
              <w:rPr>
                <w:rFonts w:ascii="Humanst521 BT" w:hAnsi="Humanst521 BT" w:cstheme="minorHAnsi"/>
                <w:sz w:val="24"/>
                <w:szCs w:val="24"/>
              </w:rPr>
              <w:t xml:space="preserve"> dela Comisión de</w:t>
            </w:r>
            <w:r w:rsidR="00AB59C3">
              <w:rPr>
                <w:rFonts w:ascii="Humanst521 BT" w:hAnsi="Humanst521 BT" w:cstheme="minorHAnsi"/>
                <w:sz w:val="24"/>
                <w:szCs w:val="24"/>
              </w:rPr>
              <w:t>l Régimen de</w:t>
            </w:r>
            <w:r>
              <w:rPr>
                <w:rFonts w:ascii="Humanst521 BT" w:hAnsi="Humanst521 BT" w:cstheme="minorHAnsi"/>
                <w:sz w:val="24"/>
                <w:szCs w:val="24"/>
              </w:rPr>
              <w:t xml:space="preserve"> Partidos Políticos y Financiamie</w:t>
            </w:r>
            <w:r w:rsidR="00AB59C3">
              <w:rPr>
                <w:rFonts w:ascii="Humanst521 BT" w:hAnsi="Humanst521 BT" w:cstheme="minorHAnsi"/>
                <w:sz w:val="24"/>
                <w:szCs w:val="24"/>
              </w:rPr>
              <w:t>nto en el portal de Internet de este</w:t>
            </w:r>
            <w:r>
              <w:rPr>
                <w:rFonts w:ascii="Humanst521 BT" w:hAnsi="Humanst521 BT" w:cstheme="minorHAnsi"/>
                <w:sz w:val="24"/>
                <w:szCs w:val="24"/>
              </w:rPr>
              <w:t xml:space="preserve"> Instituto</w:t>
            </w:r>
            <w:r w:rsidR="00AB59C3">
              <w:rPr>
                <w:rFonts w:ascii="Humanst521 BT" w:hAnsi="Humanst521 BT" w:cstheme="minorHAnsi"/>
                <w:sz w:val="24"/>
                <w:szCs w:val="24"/>
              </w:rPr>
              <w:t xml:space="preserve"> Electoral</w:t>
            </w:r>
            <w:r>
              <w:rPr>
                <w:rFonts w:ascii="Humanst521 BT" w:hAnsi="Humanst521 BT" w:cstheme="minorHAnsi"/>
                <w:sz w:val="24"/>
                <w:szCs w:val="24"/>
              </w:rPr>
              <w:t>.</w:t>
            </w:r>
          </w:p>
        </w:tc>
      </w:tr>
      <w:tr w:rsidR="00A403C6" w:rsidRPr="00643817" w:rsidTr="003A754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13</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8E7F2E">
            <w:pPr>
              <w:jc w:val="center"/>
              <w:rPr>
                <w:rFonts w:ascii="Humanst521 BT" w:hAnsi="Humanst521 BT" w:cstheme="minorHAnsi"/>
                <w:szCs w:val="24"/>
              </w:rPr>
            </w:pPr>
            <w:r w:rsidRPr="00CF6D12">
              <w:rPr>
                <w:rFonts w:ascii="Humanst521 BT" w:hAnsi="Humanst521 BT" w:cstheme="minorHAnsi"/>
                <w:szCs w:val="24"/>
              </w:rPr>
              <w:t>CPPyF/097/2017</w:t>
            </w:r>
          </w:p>
        </w:tc>
        <w:tc>
          <w:tcPr>
            <w:tcW w:w="5528" w:type="dxa"/>
            <w:vAlign w:val="center"/>
          </w:tcPr>
          <w:p w:rsidR="00A403C6" w:rsidRPr="00643817" w:rsidRDefault="00AB59C3" w:rsidP="00AB59C3">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folio 00</w:t>
            </w:r>
            <w:r>
              <w:rPr>
                <w:rFonts w:ascii="Humanst521 BT" w:hAnsi="Humanst521 BT" w:cstheme="minorHAnsi"/>
                <w:sz w:val="24"/>
                <w:szCs w:val="24"/>
              </w:rPr>
              <w:t>114217, realizada mediante el portal de la Unidad de Transparencia de este Instituto Electoral.</w:t>
            </w:r>
          </w:p>
        </w:tc>
      </w:tr>
      <w:tr w:rsidR="00A403C6" w:rsidRPr="00643817" w:rsidTr="00DE71D8">
        <w:trPr>
          <w:trHeight w:val="745"/>
        </w:trPr>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lastRenderedPageBreak/>
              <w:t>13</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8E7F2E">
            <w:pPr>
              <w:jc w:val="center"/>
              <w:rPr>
                <w:rFonts w:ascii="Humanst521 BT" w:hAnsi="Humanst521 BT" w:cstheme="minorHAnsi"/>
                <w:szCs w:val="24"/>
              </w:rPr>
            </w:pPr>
            <w:r w:rsidRPr="00A71139">
              <w:rPr>
                <w:rFonts w:ascii="Humanst521 BT" w:hAnsi="Humanst521 BT" w:cstheme="minorHAnsi"/>
                <w:szCs w:val="24"/>
              </w:rPr>
              <w:t>CPPyF/09</w:t>
            </w:r>
            <w:r>
              <w:rPr>
                <w:rFonts w:ascii="Humanst521 BT" w:hAnsi="Humanst521 BT" w:cstheme="minorHAnsi"/>
                <w:szCs w:val="24"/>
              </w:rPr>
              <w:t>8</w:t>
            </w:r>
            <w:r w:rsidRPr="00A71139">
              <w:rPr>
                <w:rFonts w:ascii="Humanst521 BT" w:hAnsi="Humanst521 BT" w:cstheme="minorHAnsi"/>
                <w:szCs w:val="24"/>
              </w:rPr>
              <w:t>/2017</w:t>
            </w:r>
          </w:p>
        </w:tc>
        <w:tc>
          <w:tcPr>
            <w:tcW w:w="5528" w:type="dxa"/>
            <w:vAlign w:val="center"/>
          </w:tcPr>
          <w:p w:rsidR="00A403C6" w:rsidRPr="00643817" w:rsidRDefault="00A403C6" w:rsidP="00350105">
            <w:pPr>
              <w:jc w:val="both"/>
              <w:rPr>
                <w:rFonts w:ascii="Humanst521 BT" w:hAnsi="Humanst521 BT" w:cstheme="minorHAnsi"/>
                <w:sz w:val="24"/>
                <w:szCs w:val="24"/>
              </w:rPr>
            </w:pPr>
            <w:r>
              <w:rPr>
                <w:rFonts w:ascii="Humanst521 BT" w:hAnsi="Humanst521 BT" w:cstheme="minorHAnsi"/>
                <w:sz w:val="24"/>
                <w:szCs w:val="24"/>
              </w:rPr>
              <w:t xml:space="preserve">Se </w:t>
            </w:r>
            <w:r w:rsidR="00AB59C3">
              <w:rPr>
                <w:rFonts w:ascii="Humanst521 BT" w:hAnsi="Humanst521 BT" w:cstheme="minorHAnsi"/>
                <w:sz w:val="24"/>
                <w:szCs w:val="24"/>
              </w:rPr>
              <w:t>solicitó</w:t>
            </w:r>
            <w:r>
              <w:rPr>
                <w:rFonts w:ascii="Humanst521 BT" w:hAnsi="Humanst521 BT" w:cstheme="minorHAnsi"/>
                <w:sz w:val="24"/>
                <w:szCs w:val="24"/>
              </w:rPr>
              <w:t xml:space="preserve"> a la C.P. Alejandra Cienfuegos Jáuregui,</w:t>
            </w:r>
            <w:r w:rsidR="00AB59C3">
              <w:rPr>
                <w:rFonts w:ascii="Humanst521 BT" w:hAnsi="Humanst521 BT" w:cstheme="minorHAnsi"/>
                <w:sz w:val="24"/>
                <w:szCs w:val="24"/>
              </w:rPr>
              <w:t xml:space="preserve"> Titular </w:t>
            </w:r>
            <w:r w:rsidR="00CF0615">
              <w:rPr>
                <w:rFonts w:ascii="Humanst521 BT" w:hAnsi="Humanst521 BT" w:cstheme="minorHAnsi"/>
                <w:sz w:val="24"/>
                <w:szCs w:val="24"/>
              </w:rPr>
              <w:t>de la Oficina</w:t>
            </w:r>
            <w:r w:rsidR="00AB59C3">
              <w:rPr>
                <w:rFonts w:ascii="Humanst521 BT" w:hAnsi="Humanst521 BT" w:cstheme="minorHAnsi"/>
                <w:sz w:val="24"/>
                <w:szCs w:val="24"/>
              </w:rPr>
              <w:t xml:space="preserve"> de Recursos Materi</w:t>
            </w:r>
            <w:r w:rsidR="00CF0615">
              <w:rPr>
                <w:rFonts w:ascii="Humanst521 BT" w:hAnsi="Humanst521 BT" w:cstheme="minorHAnsi"/>
                <w:sz w:val="24"/>
                <w:szCs w:val="24"/>
              </w:rPr>
              <w:t>ales,el envío de la</w:t>
            </w:r>
            <w:r>
              <w:rPr>
                <w:rFonts w:ascii="Humanst521 BT" w:hAnsi="Humanst521 BT" w:cstheme="minorHAnsi"/>
                <w:sz w:val="24"/>
                <w:szCs w:val="24"/>
              </w:rPr>
              <w:t>s cajas no. 1, 2, 3</w:t>
            </w:r>
            <w:r w:rsidR="00CF0615">
              <w:rPr>
                <w:rFonts w:ascii="Humanst521 BT" w:hAnsi="Humanst521 BT" w:cstheme="minorHAnsi"/>
                <w:sz w:val="24"/>
                <w:szCs w:val="24"/>
              </w:rPr>
              <w:t>, 4 y 5</w:t>
            </w:r>
            <w:r w:rsidR="00350105">
              <w:rPr>
                <w:rFonts w:ascii="Humanst521 BT" w:hAnsi="Humanst521 BT" w:cstheme="minorHAnsi"/>
                <w:sz w:val="24"/>
                <w:szCs w:val="24"/>
              </w:rPr>
              <w:t xml:space="preserve"> (2017)</w:t>
            </w:r>
            <w:r>
              <w:rPr>
                <w:rFonts w:ascii="Humanst521 BT" w:hAnsi="Humanst521 BT" w:cstheme="minorHAnsi"/>
                <w:sz w:val="24"/>
                <w:szCs w:val="24"/>
              </w:rPr>
              <w:t xml:space="preserve"> p</w:t>
            </w:r>
            <w:r w:rsidR="00CF0615">
              <w:rPr>
                <w:rFonts w:ascii="Humanst521 BT" w:hAnsi="Humanst521 BT" w:cstheme="minorHAnsi"/>
                <w:sz w:val="24"/>
                <w:szCs w:val="24"/>
              </w:rPr>
              <w:t xml:space="preserve">ara su </w:t>
            </w:r>
            <w:r>
              <w:rPr>
                <w:rFonts w:ascii="Humanst521 BT" w:hAnsi="Humanst521 BT" w:cstheme="minorHAnsi"/>
                <w:sz w:val="24"/>
                <w:szCs w:val="24"/>
              </w:rPr>
              <w:t xml:space="preserve">resguardo en el almacén ubicado en Av. Paraguay de la Colonia Cuauhtémoc. </w:t>
            </w:r>
          </w:p>
        </w:tc>
      </w:tr>
      <w:tr w:rsidR="00A403C6" w:rsidRPr="00643817" w:rsidTr="003A754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14</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8E7F2E">
            <w:pPr>
              <w:jc w:val="center"/>
              <w:rPr>
                <w:rFonts w:ascii="Humanst521 BT" w:hAnsi="Humanst521 BT" w:cstheme="minorHAnsi"/>
                <w:szCs w:val="24"/>
              </w:rPr>
            </w:pPr>
            <w:r w:rsidRPr="00A71139">
              <w:rPr>
                <w:rFonts w:ascii="Humanst521 BT" w:hAnsi="Humanst521 BT" w:cstheme="minorHAnsi"/>
                <w:szCs w:val="24"/>
              </w:rPr>
              <w:t>CPPyF/09</w:t>
            </w:r>
            <w:r>
              <w:rPr>
                <w:rFonts w:ascii="Humanst521 BT" w:hAnsi="Humanst521 BT" w:cstheme="minorHAnsi"/>
                <w:szCs w:val="24"/>
              </w:rPr>
              <w:t>9</w:t>
            </w:r>
            <w:r w:rsidRPr="00A71139">
              <w:rPr>
                <w:rFonts w:ascii="Humanst521 BT" w:hAnsi="Humanst521 BT" w:cstheme="minorHAnsi"/>
                <w:szCs w:val="24"/>
              </w:rPr>
              <w:t>/2017</w:t>
            </w:r>
          </w:p>
        </w:tc>
        <w:tc>
          <w:tcPr>
            <w:tcW w:w="5528" w:type="dxa"/>
            <w:vAlign w:val="center"/>
          </w:tcPr>
          <w:p w:rsidR="00A403C6" w:rsidRPr="00643817" w:rsidRDefault="00A403C6" w:rsidP="00A72708">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CF0615">
              <w:rPr>
                <w:rFonts w:ascii="Humanst521 BT" w:hAnsi="Humanst521 BT" w:cstheme="minorHAnsi"/>
                <w:sz w:val="24"/>
                <w:szCs w:val="24"/>
              </w:rPr>
              <w:t>informó</w:t>
            </w:r>
            <w:r w:rsidRPr="00643817">
              <w:rPr>
                <w:rFonts w:ascii="Humanst521 BT" w:hAnsi="Humanst521 BT" w:cstheme="minorHAnsi"/>
                <w:sz w:val="24"/>
                <w:szCs w:val="24"/>
              </w:rPr>
              <w:t xml:space="preserve"> al</w:t>
            </w:r>
            <w:r w:rsidR="00A72708">
              <w:rPr>
                <w:rFonts w:ascii="Humanst521 BT" w:hAnsi="Humanst521 BT" w:cstheme="minorHAnsi"/>
                <w:sz w:val="24"/>
                <w:szCs w:val="24"/>
              </w:rPr>
              <w:t xml:space="preserve">Secretario Ejecutivo, </w:t>
            </w:r>
            <w:r>
              <w:rPr>
                <w:rFonts w:ascii="Humanst521 BT" w:hAnsi="Humanst521 BT" w:cstheme="minorHAnsi"/>
                <w:sz w:val="24"/>
                <w:szCs w:val="24"/>
              </w:rPr>
              <w:t>Mtro. Raúl Guzmán Gómez</w:t>
            </w:r>
            <w:r w:rsidRPr="00643817">
              <w:rPr>
                <w:rFonts w:ascii="Humanst521 BT" w:hAnsi="Humanst521 BT" w:cstheme="minorHAnsi"/>
                <w:sz w:val="24"/>
                <w:szCs w:val="24"/>
              </w:rPr>
              <w:t>,</w:t>
            </w:r>
            <w:r w:rsidR="00A72708">
              <w:rPr>
                <w:rFonts w:ascii="Humanst521 BT" w:hAnsi="Humanst521 BT" w:cstheme="minorHAnsi"/>
                <w:sz w:val="24"/>
                <w:szCs w:val="24"/>
              </w:rPr>
              <w:t xml:space="preserve"> respecto de </w:t>
            </w:r>
            <w:r w:rsidRPr="00643817">
              <w:rPr>
                <w:rFonts w:ascii="Humanst521 BT" w:hAnsi="Humanst521 BT" w:cstheme="minorHAnsi"/>
                <w:sz w:val="24"/>
                <w:szCs w:val="24"/>
              </w:rPr>
              <w:t>las ministraciones</w:t>
            </w:r>
            <w:r w:rsidR="00A72708">
              <w:rPr>
                <w:rFonts w:ascii="Humanst521 BT" w:hAnsi="Humanst521 BT" w:cstheme="minorHAnsi"/>
                <w:sz w:val="24"/>
                <w:szCs w:val="24"/>
              </w:rPr>
              <w:t xml:space="preserve"> del Financiamiento Público otorgadas a</w:t>
            </w:r>
            <w:r w:rsidRPr="00643817">
              <w:rPr>
                <w:rFonts w:ascii="Humanst521 BT" w:hAnsi="Humanst521 BT" w:cstheme="minorHAnsi"/>
                <w:sz w:val="24"/>
                <w:szCs w:val="24"/>
              </w:rPr>
              <w:t xml:space="preserve"> partidos políticos </w:t>
            </w:r>
            <w:r w:rsidR="00A72708">
              <w:rPr>
                <w:rFonts w:ascii="Humanst521 BT" w:hAnsi="Humanst521 BT" w:cstheme="minorHAnsi"/>
                <w:sz w:val="24"/>
                <w:szCs w:val="24"/>
              </w:rPr>
              <w:t>en e</w:t>
            </w:r>
            <w:r w:rsidRPr="00643817">
              <w:rPr>
                <w:rFonts w:ascii="Humanst521 BT" w:hAnsi="Humanst521 BT" w:cstheme="minorHAnsi"/>
                <w:sz w:val="24"/>
                <w:szCs w:val="24"/>
              </w:rPr>
              <w:t xml:space="preserve">l mes de </w:t>
            </w:r>
            <w:r>
              <w:rPr>
                <w:rFonts w:ascii="Humanst521 BT" w:hAnsi="Humanst521 BT" w:cstheme="minorHAnsi"/>
                <w:sz w:val="24"/>
                <w:szCs w:val="24"/>
              </w:rPr>
              <w:t>marzo</w:t>
            </w:r>
            <w:r w:rsidRPr="00643817">
              <w:rPr>
                <w:rFonts w:ascii="Humanst521 BT" w:hAnsi="Humanst521 BT" w:cstheme="minorHAnsi"/>
                <w:sz w:val="24"/>
                <w:szCs w:val="24"/>
              </w:rPr>
              <w:t xml:space="preserve"> del 201</w:t>
            </w:r>
            <w:r>
              <w:rPr>
                <w:rFonts w:ascii="Humanst521 BT" w:hAnsi="Humanst521 BT" w:cstheme="minorHAnsi"/>
                <w:sz w:val="24"/>
                <w:szCs w:val="24"/>
              </w:rPr>
              <w:t>7</w:t>
            </w:r>
            <w:r w:rsidRPr="00643817">
              <w:rPr>
                <w:rFonts w:ascii="Humanst521 BT" w:hAnsi="Humanst521 BT" w:cstheme="minorHAnsi"/>
                <w:sz w:val="24"/>
                <w:szCs w:val="24"/>
              </w:rPr>
              <w:t>.</w:t>
            </w:r>
          </w:p>
        </w:tc>
      </w:tr>
      <w:tr w:rsidR="00A403C6" w:rsidRPr="00643817" w:rsidTr="007F54D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17</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CF6D12" w:rsidRDefault="00A403C6" w:rsidP="008E7F2E">
            <w:pPr>
              <w:jc w:val="center"/>
              <w:rPr>
                <w:rFonts w:ascii="Humanst521 BT" w:hAnsi="Humanst521 BT" w:cstheme="minorHAnsi"/>
                <w:szCs w:val="24"/>
              </w:rPr>
            </w:pPr>
            <w:r w:rsidRPr="00CF6D12">
              <w:rPr>
                <w:rFonts w:ascii="Humanst521 BT" w:hAnsi="Humanst521 BT" w:cstheme="minorHAnsi"/>
                <w:szCs w:val="24"/>
              </w:rPr>
              <w:t>CPPyF/100/2017</w:t>
            </w:r>
          </w:p>
        </w:tc>
        <w:tc>
          <w:tcPr>
            <w:tcW w:w="5528" w:type="dxa"/>
          </w:tcPr>
          <w:p w:rsidR="00A403C6" w:rsidRPr="00A72708" w:rsidRDefault="00A72708" w:rsidP="00A72708">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A44704">
              <w:rPr>
                <w:rFonts w:ascii="Humanst521 BT" w:hAnsi="Humanst521 BT" w:cstheme="minorHAnsi"/>
                <w:sz w:val="24"/>
                <w:szCs w:val="24"/>
              </w:rPr>
              <w:t>00114217</w:t>
            </w:r>
            <w:r>
              <w:rPr>
                <w:rFonts w:ascii="Humanst521 BT" w:hAnsi="Humanst521 BT" w:cstheme="minorHAnsi"/>
                <w:sz w:val="24"/>
                <w:szCs w:val="24"/>
              </w:rPr>
              <w:t>, realizada mediante el portal de la Unidad de Transparencia de este Instituto Electoral.</w:t>
            </w:r>
          </w:p>
        </w:tc>
      </w:tr>
      <w:tr w:rsidR="00A403C6" w:rsidRPr="00643817" w:rsidTr="007F54D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17</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CF6D12" w:rsidRDefault="00A403C6" w:rsidP="008E7F2E">
            <w:pPr>
              <w:jc w:val="center"/>
              <w:rPr>
                <w:rFonts w:ascii="Humanst521 BT" w:hAnsi="Humanst521 BT" w:cstheme="minorHAnsi"/>
                <w:szCs w:val="24"/>
              </w:rPr>
            </w:pPr>
            <w:r w:rsidRPr="00CF6D12">
              <w:rPr>
                <w:rFonts w:ascii="Humanst521 BT" w:hAnsi="Humanst521 BT" w:cstheme="minorHAnsi"/>
                <w:szCs w:val="24"/>
              </w:rPr>
              <w:t>CPPyF/101/2017</w:t>
            </w:r>
          </w:p>
        </w:tc>
        <w:tc>
          <w:tcPr>
            <w:tcW w:w="5528" w:type="dxa"/>
          </w:tcPr>
          <w:p w:rsidR="00A403C6" w:rsidRPr="00A72708" w:rsidRDefault="00A72708" w:rsidP="00A72708">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A44704">
              <w:rPr>
                <w:rFonts w:ascii="Humanst521 BT" w:hAnsi="Humanst521 BT" w:cstheme="minorHAnsi"/>
                <w:sz w:val="24"/>
                <w:szCs w:val="24"/>
              </w:rPr>
              <w:t>00</w:t>
            </w:r>
            <w:r>
              <w:rPr>
                <w:rFonts w:ascii="Humanst521 BT" w:hAnsi="Humanst521 BT" w:cstheme="minorHAnsi"/>
                <w:sz w:val="24"/>
                <w:szCs w:val="24"/>
              </w:rPr>
              <w:t>125117, realizada mediante el portal de la Unidad de Transparencia de este Instituto Electoral.</w:t>
            </w:r>
          </w:p>
        </w:tc>
      </w:tr>
      <w:tr w:rsidR="00A403C6" w:rsidRPr="00643817" w:rsidTr="007F54D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17</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CF6D12" w:rsidRDefault="00A403C6" w:rsidP="008E7F2E">
            <w:pPr>
              <w:jc w:val="center"/>
              <w:rPr>
                <w:rFonts w:ascii="Humanst521 BT" w:hAnsi="Humanst521 BT" w:cstheme="minorHAnsi"/>
                <w:szCs w:val="24"/>
              </w:rPr>
            </w:pPr>
            <w:r w:rsidRPr="00CF6D12">
              <w:rPr>
                <w:rFonts w:ascii="Humanst521 BT" w:hAnsi="Humanst521 BT" w:cstheme="minorHAnsi"/>
                <w:szCs w:val="24"/>
              </w:rPr>
              <w:t>CPPyF/102/2017</w:t>
            </w:r>
          </w:p>
        </w:tc>
        <w:tc>
          <w:tcPr>
            <w:tcW w:w="5528" w:type="dxa"/>
          </w:tcPr>
          <w:p w:rsidR="00A403C6" w:rsidRPr="00A72708" w:rsidRDefault="00A72708" w:rsidP="00A72708">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A44704">
              <w:rPr>
                <w:rFonts w:ascii="Humanst521 BT" w:hAnsi="Humanst521 BT" w:cstheme="minorHAnsi"/>
                <w:sz w:val="24"/>
                <w:szCs w:val="24"/>
              </w:rPr>
              <w:t>001</w:t>
            </w:r>
            <w:r>
              <w:rPr>
                <w:rFonts w:ascii="Humanst521 BT" w:hAnsi="Humanst521 BT" w:cstheme="minorHAnsi"/>
                <w:sz w:val="24"/>
                <w:szCs w:val="24"/>
              </w:rPr>
              <w:t>30917, realizada mediante el portal de la Unidad de Transparencia de este Instituto Electoral.</w:t>
            </w:r>
          </w:p>
        </w:tc>
      </w:tr>
      <w:tr w:rsidR="00A403C6" w:rsidRPr="00643817" w:rsidTr="003A754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21</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8E7F2E">
            <w:pPr>
              <w:jc w:val="center"/>
              <w:rPr>
                <w:rFonts w:ascii="Humanst521 BT" w:hAnsi="Humanst521 BT" w:cstheme="minorHAnsi"/>
                <w:szCs w:val="24"/>
              </w:rPr>
            </w:pPr>
            <w:r w:rsidRPr="00A71139">
              <w:rPr>
                <w:rFonts w:ascii="Humanst521 BT" w:hAnsi="Humanst521 BT" w:cstheme="minorHAnsi"/>
                <w:szCs w:val="24"/>
              </w:rPr>
              <w:t>CPPyF/</w:t>
            </w:r>
            <w:r>
              <w:rPr>
                <w:rFonts w:ascii="Humanst521 BT" w:hAnsi="Humanst521 BT" w:cstheme="minorHAnsi"/>
                <w:szCs w:val="24"/>
              </w:rPr>
              <w:t>103</w:t>
            </w:r>
            <w:r w:rsidRPr="00A71139">
              <w:rPr>
                <w:rFonts w:ascii="Humanst521 BT" w:hAnsi="Humanst521 BT" w:cstheme="minorHAnsi"/>
                <w:szCs w:val="24"/>
              </w:rPr>
              <w:t>/2017</w:t>
            </w:r>
          </w:p>
        </w:tc>
        <w:tc>
          <w:tcPr>
            <w:tcW w:w="5528" w:type="dxa"/>
            <w:vAlign w:val="center"/>
          </w:tcPr>
          <w:p w:rsidR="00A403C6" w:rsidRPr="00643817" w:rsidRDefault="00A403C6" w:rsidP="00A72708">
            <w:pPr>
              <w:jc w:val="both"/>
              <w:rPr>
                <w:rFonts w:ascii="Humanst521 BT" w:hAnsi="Humanst521 BT" w:cstheme="minorHAnsi"/>
                <w:sz w:val="24"/>
                <w:szCs w:val="24"/>
              </w:rPr>
            </w:pPr>
            <w:r>
              <w:rPr>
                <w:rFonts w:ascii="Humanst521 BT" w:hAnsi="Humanst521 BT" w:cstheme="minorHAnsi"/>
                <w:sz w:val="24"/>
                <w:szCs w:val="24"/>
              </w:rPr>
              <w:t xml:space="preserve">Se </w:t>
            </w:r>
            <w:r w:rsidR="00A72708">
              <w:rPr>
                <w:rFonts w:ascii="Humanst521 BT" w:hAnsi="Humanst521 BT" w:cstheme="minorHAnsi"/>
                <w:sz w:val="24"/>
                <w:szCs w:val="24"/>
              </w:rPr>
              <w:t>solicitó al Secretario Ejecutivo,Lic. Raúl Guzmán Gómez, girar</w:t>
            </w:r>
            <w:r>
              <w:rPr>
                <w:rFonts w:ascii="Humanst521 BT" w:hAnsi="Humanst521 BT" w:cstheme="minorHAnsi"/>
                <w:sz w:val="24"/>
                <w:szCs w:val="24"/>
              </w:rPr>
              <w:t xml:space="preserve"> instrucciones al área administrativa correspondiente, a efecto de que se elaboren las transferencias electrónicas de los recursos económicos obtenidos con motivo de los descuentos en las ministraciones del financiamiento público ordinario de los partidos políticos en Baja California, derivado de la ejecución de las sanciones económicas impuestas por el Instituto Nac</w:t>
            </w:r>
            <w:r w:rsidR="00A72708">
              <w:rPr>
                <w:rFonts w:ascii="Humanst521 BT" w:hAnsi="Humanst521 BT" w:cstheme="minorHAnsi"/>
                <w:sz w:val="24"/>
                <w:szCs w:val="24"/>
              </w:rPr>
              <w:t>ional E</w:t>
            </w:r>
            <w:r>
              <w:rPr>
                <w:rFonts w:ascii="Humanst521 BT" w:hAnsi="Humanst521 BT" w:cstheme="minorHAnsi"/>
                <w:sz w:val="24"/>
                <w:szCs w:val="24"/>
              </w:rPr>
              <w:t>lectoral.</w:t>
            </w:r>
          </w:p>
        </w:tc>
      </w:tr>
      <w:tr w:rsidR="00A403C6" w:rsidRPr="00643817" w:rsidTr="003A754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22</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8E7F2E">
            <w:pPr>
              <w:jc w:val="center"/>
              <w:rPr>
                <w:rFonts w:ascii="Humanst521 BT" w:hAnsi="Humanst521 BT" w:cstheme="minorHAnsi"/>
                <w:szCs w:val="24"/>
              </w:rPr>
            </w:pPr>
            <w:r w:rsidRPr="00CF6D12">
              <w:rPr>
                <w:rFonts w:ascii="Humanst521 BT" w:hAnsi="Humanst521 BT" w:cstheme="minorHAnsi"/>
                <w:szCs w:val="24"/>
              </w:rPr>
              <w:t>CPPyF/104/2017</w:t>
            </w:r>
          </w:p>
        </w:tc>
        <w:tc>
          <w:tcPr>
            <w:tcW w:w="5528" w:type="dxa"/>
            <w:vAlign w:val="center"/>
          </w:tcPr>
          <w:p w:rsidR="00A403C6" w:rsidRPr="00643817" w:rsidRDefault="00A403C6" w:rsidP="00A72708">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A72708">
              <w:rPr>
                <w:rFonts w:ascii="Humanst521 BT" w:hAnsi="Humanst521 BT" w:cstheme="minorHAnsi"/>
                <w:sz w:val="24"/>
                <w:szCs w:val="24"/>
              </w:rPr>
              <w:t xml:space="preserve">respondióel </w:t>
            </w:r>
            <w:r>
              <w:rPr>
                <w:rFonts w:ascii="Humanst521 BT" w:hAnsi="Humanst521 BT" w:cstheme="minorHAnsi"/>
                <w:sz w:val="24"/>
                <w:szCs w:val="24"/>
              </w:rPr>
              <w:t>memo</w:t>
            </w:r>
            <w:r w:rsidRPr="00643817">
              <w:rPr>
                <w:rFonts w:ascii="Humanst521 BT" w:hAnsi="Humanst521 BT" w:cstheme="minorHAnsi"/>
                <w:sz w:val="24"/>
                <w:szCs w:val="24"/>
              </w:rPr>
              <w:t xml:space="preserve"> número </w:t>
            </w:r>
            <w:r>
              <w:rPr>
                <w:rFonts w:ascii="Humanst521 BT" w:hAnsi="Humanst521 BT" w:cstheme="minorHAnsi"/>
                <w:sz w:val="24"/>
                <w:szCs w:val="24"/>
              </w:rPr>
              <w:t>MEMO</w:t>
            </w:r>
            <w:r w:rsidRPr="00643817">
              <w:rPr>
                <w:rFonts w:ascii="Humanst521 BT" w:hAnsi="Humanst521 BT" w:cstheme="minorHAnsi"/>
                <w:sz w:val="24"/>
                <w:szCs w:val="24"/>
              </w:rPr>
              <w:t>/</w:t>
            </w:r>
            <w:r>
              <w:rPr>
                <w:rFonts w:ascii="Humanst521 BT" w:hAnsi="Humanst521 BT" w:cstheme="minorHAnsi"/>
                <w:sz w:val="24"/>
                <w:szCs w:val="24"/>
              </w:rPr>
              <w:t>SAIP</w:t>
            </w:r>
            <w:r w:rsidRPr="00643817">
              <w:rPr>
                <w:rFonts w:ascii="Humanst521 BT" w:hAnsi="Humanst521 BT" w:cstheme="minorHAnsi"/>
                <w:sz w:val="24"/>
                <w:szCs w:val="24"/>
              </w:rPr>
              <w:t>/</w:t>
            </w:r>
            <w:r>
              <w:rPr>
                <w:rFonts w:ascii="Humanst521 BT" w:hAnsi="Humanst521 BT" w:cstheme="minorHAnsi"/>
                <w:sz w:val="24"/>
                <w:szCs w:val="24"/>
              </w:rPr>
              <w:t>34/</w:t>
            </w:r>
            <w:r w:rsidRPr="00643817">
              <w:rPr>
                <w:rFonts w:ascii="Humanst521 BT" w:hAnsi="Humanst521 BT" w:cstheme="minorHAnsi"/>
                <w:sz w:val="24"/>
                <w:szCs w:val="24"/>
              </w:rPr>
              <w:t>201</w:t>
            </w:r>
            <w:r>
              <w:rPr>
                <w:rFonts w:ascii="Humanst521 BT" w:hAnsi="Humanst521 BT" w:cstheme="minorHAnsi"/>
                <w:sz w:val="24"/>
                <w:szCs w:val="24"/>
              </w:rPr>
              <w:t>7</w:t>
            </w:r>
            <w:r w:rsidRPr="00643817">
              <w:rPr>
                <w:rFonts w:ascii="Humanst521 BT" w:hAnsi="Humanst521 BT" w:cstheme="minorHAnsi"/>
                <w:sz w:val="24"/>
                <w:szCs w:val="24"/>
              </w:rPr>
              <w:t xml:space="preserve"> de </w:t>
            </w:r>
            <w:r w:rsidR="00A72708">
              <w:rPr>
                <w:rFonts w:ascii="Humanst521 BT" w:hAnsi="Humanst521 BT" w:cstheme="minorHAnsi"/>
                <w:sz w:val="24"/>
                <w:szCs w:val="24"/>
              </w:rPr>
              <w:t>la Unidad de Transparencia de este Instituto Electoral</w:t>
            </w:r>
            <w:r w:rsidRPr="00643817">
              <w:rPr>
                <w:rFonts w:ascii="Humanst521 BT" w:hAnsi="Humanst521 BT" w:cstheme="minorHAnsi"/>
                <w:sz w:val="24"/>
                <w:szCs w:val="24"/>
              </w:rPr>
              <w:t>.</w:t>
            </w:r>
          </w:p>
        </w:tc>
      </w:tr>
      <w:tr w:rsidR="00A403C6" w:rsidRPr="00643817" w:rsidTr="003A754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27</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Default="00A403C6" w:rsidP="008E7F2E">
            <w:pPr>
              <w:jc w:val="center"/>
              <w:rPr>
                <w:rFonts w:ascii="Humanst521 BT" w:hAnsi="Humanst521 BT" w:cstheme="minorHAnsi"/>
                <w:szCs w:val="24"/>
              </w:rPr>
            </w:pPr>
            <w:r w:rsidRPr="00A71139">
              <w:rPr>
                <w:rFonts w:ascii="Humanst521 BT" w:hAnsi="Humanst521 BT" w:cstheme="minorHAnsi"/>
                <w:szCs w:val="24"/>
              </w:rPr>
              <w:t>CPPyF/</w:t>
            </w:r>
            <w:r>
              <w:rPr>
                <w:rFonts w:ascii="Humanst521 BT" w:hAnsi="Humanst521 BT" w:cstheme="minorHAnsi"/>
                <w:szCs w:val="24"/>
              </w:rPr>
              <w:t>105</w:t>
            </w:r>
            <w:r w:rsidRPr="00A71139">
              <w:rPr>
                <w:rFonts w:ascii="Humanst521 BT" w:hAnsi="Humanst521 BT" w:cstheme="minorHAnsi"/>
                <w:szCs w:val="24"/>
              </w:rPr>
              <w:t>/2017</w:t>
            </w:r>
          </w:p>
          <w:p w:rsidR="00A403C6" w:rsidRDefault="00A403C6" w:rsidP="008E7F2E">
            <w:pPr>
              <w:jc w:val="center"/>
              <w:rPr>
                <w:rFonts w:ascii="Humanst521 BT" w:hAnsi="Humanst521 BT" w:cstheme="minorHAnsi"/>
                <w:szCs w:val="24"/>
              </w:rPr>
            </w:pPr>
            <w:r>
              <w:rPr>
                <w:rFonts w:ascii="Humanst521 BT" w:hAnsi="Humanst521 BT" w:cstheme="minorHAnsi"/>
                <w:szCs w:val="24"/>
              </w:rPr>
              <w:t>al</w:t>
            </w:r>
          </w:p>
          <w:p w:rsidR="00A403C6" w:rsidRPr="00203872" w:rsidRDefault="00A403C6" w:rsidP="008E7F2E">
            <w:pPr>
              <w:jc w:val="center"/>
              <w:rPr>
                <w:rFonts w:ascii="Humanst521 BT" w:hAnsi="Humanst521 BT" w:cstheme="minorHAnsi"/>
                <w:szCs w:val="24"/>
              </w:rPr>
            </w:pPr>
            <w:r>
              <w:rPr>
                <w:rFonts w:ascii="Humanst521 BT" w:hAnsi="Humanst521 BT" w:cstheme="minorHAnsi"/>
                <w:szCs w:val="24"/>
              </w:rPr>
              <w:t>CPPyF/113/2017</w:t>
            </w:r>
          </w:p>
        </w:tc>
        <w:tc>
          <w:tcPr>
            <w:tcW w:w="5528" w:type="dxa"/>
            <w:vAlign w:val="center"/>
          </w:tcPr>
          <w:p w:rsidR="00A403C6" w:rsidRPr="00643817" w:rsidRDefault="00A403C6" w:rsidP="00D67569">
            <w:pPr>
              <w:jc w:val="both"/>
              <w:rPr>
                <w:rFonts w:ascii="Humanst521 BT" w:hAnsi="Humanst521 BT" w:cstheme="minorHAnsi"/>
                <w:sz w:val="24"/>
                <w:szCs w:val="24"/>
              </w:rPr>
            </w:pPr>
            <w:r>
              <w:rPr>
                <w:rFonts w:ascii="Humanst521 BT" w:hAnsi="Humanst521 BT" w:cstheme="minorHAnsi"/>
                <w:sz w:val="24"/>
                <w:szCs w:val="24"/>
              </w:rPr>
              <w:t xml:space="preserve">Se </w:t>
            </w:r>
            <w:r w:rsidR="00A72708">
              <w:rPr>
                <w:rFonts w:ascii="Humanst521 BT" w:hAnsi="Humanst521 BT" w:cstheme="minorHAnsi"/>
                <w:sz w:val="24"/>
                <w:szCs w:val="24"/>
              </w:rPr>
              <w:t>informó a las C</w:t>
            </w:r>
            <w:r>
              <w:rPr>
                <w:rFonts w:ascii="Humanst521 BT" w:hAnsi="Humanst521 BT" w:cstheme="minorHAnsi"/>
                <w:sz w:val="24"/>
                <w:szCs w:val="24"/>
              </w:rPr>
              <w:t xml:space="preserve">omisiones </w:t>
            </w:r>
            <w:r w:rsidR="00A72708">
              <w:rPr>
                <w:rFonts w:ascii="Humanst521 BT" w:hAnsi="Humanst521 BT" w:cstheme="minorHAnsi"/>
                <w:sz w:val="24"/>
                <w:szCs w:val="24"/>
              </w:rPr>
              <w:t xml:space="preserve">del Consejo General Electoral, </w:t>
            </w:r>
            <w:r w:rsidR="00D67569">
              <w:rPr>
                <w:rFonts w:ascii="Humanst521 BT" w:hAnsi="Humanst521 BT" w:cstheme="minorHAnsi"/>
                <w:sz w:val="24"/>
                <w:szCs w:val="24"/>
              </w:rPr>
              <w:t>la ratificaciónde</w:t>
            </w:r>
            <w:r>
              <w:rPr>
                <w:rFonts w:ascii="Humanst521 BT" w:hAnsi="Humanst521 BT" w:cstheme="minorHAnsi"/>
                <w:sz w:val="24"/>
                <w:szCs w:val="24"/>
              </w:rPr>
              <w:t>l C. Juan Gilberto López Guerrero, como representante propietario</w:t>
            </w:r>
            <w:r w:rsidR="00D67569">
              <w:rPr>
                <w:rFonts w:ascii="Humanst521 BT" w:hAnsi="Humanst521 BT" w:cstheme="minorHAnsi"/>
                <w:sz w:val="24"/>
                <w:szCs w:val="24"/>
              </w:rPr>
              <w:t xml:space="preserve"> de Nueva Alianza</w:t>
            </w:r>
            <w:r>
              <w:rPr>
                <w:rFonts w:ascii="Humanst521 BT" w:hAnsi="Humanst521 BT" w:cstheme="minorHAnsi"/>
                <w:sz w:val="24"/>
                <w:szCs w:val="24"/>
              </w:rPr>
              <w:t xml:space="preserve"> ante este </w:t>
            </w:r>
            <w:r w:rsidR="00D67569">
              <w:rPr>
                <w:rFonts w:ascii="Humanst521 BT" w:hAnsi="Humanst521 BT" w:cstheme="minorHAnsi"/>
                <w:sz w:val="24"/>
                <w:szCs w:val="24"/>
              </w:rPr>
              <w:t>órgano electoral</w:t>
            </w:r>
            <w:r>
              <w:rPr>
                <w:rFonts w:ascii="Humanst521 BT" w:hAnsi="Humanst521 BT" w:cstheme="minorHAnsi"/>
                <w:sz w:val="24"/>
                <w:szCs w:val="24"/>
              </w:rPr>
              <w:t>.</w:t>
            </w:r>
          </w:p>
        </w:tc>
      </w:tr>
      <w:tr w:rsidR="00A403C6" w:rsidRPr="00643817" w:rsidTr="003A7549">
        <w:tc>
          <w:tcPr>
            <w:tcW w:w="2694" w:type="dxa"/>
            <w:vAlign w:val="center"/>
          </w:tcPr>
          <w:p w:rsidR="00A403C6" w:rsidRPr="00643817" w:rsidRDefault="00A403C6" w:rsidP="00643817">
            <w:pPr>
              <w:jc w:val="center"/>
              <w:rPr>
                <w:rFonts w:ascii="Humanst521 BT" w:hAnsi="Humanst521 BT" w:cstheme="minorHAnsi"/>
                <w:sz w:val="24"/>
                <w:szCs w:val="24"/>
              </w:rPr>
            </w:pPr>
            <w:r>
              <w:rPr>
                <w:rFonts w:ascii="Humanst521 BT" w:hAnsi="Humanst521 BT" w:cstheme="minorHAnsi"/>
                <w:sz w:val="24"/>
                <w:szCs w:val="24"/>
              </w:rPr>
              <w:t>27</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114050">
            <w:pPr>
              <w:rPr>
                <w:rFonts w:ascii="Humanst521 BT" w:hAnsi="Humanst521 BT" w:cstheme="minorHAnsi"/>
                <w:szCs w:val="24"/>
              </w:rPr>
            </w:pPr>
            <w:r>
              <w:rPr>
                <w:rFonts w:ascii="Humanst521 BT" w:hAnsi="Humanst521 BT" w:cstheme="minorHAnsi"/>
                <w:szCs w:val="24"/>
              </w:rPr>
              <w:t>CPPyF/114/2017</w:t>
            </w:r>
          </w:p>
        </w:tc>
        <w:tc>
          <w:tcPr>
            <w:tcW w:w="5528" w:type="dxa"/>
            <w:vAlign w:val="center"/>
          </w:tcPr>
          <w:p w:rsidR="00A403C6" w:rsidRPr="00643817" w:rsidRDefault="00A403C6" w:rsidP="00D67569">
            <w:pPr>
              <w:jc w:val="both"/>
              <w:rPr>
                <w:rFonts w:ascii="Humanst521 BT" w:hAnsi="Humanst521 BT" w:cstheme="minorHAnsi"/>
                <w:sz w:val="24"/>
                <w:szCs w:val="24"/>
              </w:rPr>
            </w:pPr>
            <w:r w:rsidRPr="00643817">
              <w:rPr>
                <w:rFonts w:ascii="Humanst521 BT" w:hAnsi="Humanst521 BT" w:cstheme="minorHAnsi"/>
                <w:sz w:val="24"/>
                <w:szCs w:val="24"/>
              </w:rPr>
              <w:t xml:space="preserve">Se </w:t>
            </w:r>
            <w:r w:rsidR="00D67569">
              <w:rPr>
                <w:rFonts w:ascii="Humanst521 BT" w:hAnsi="Humanst521 BT" w:cstheme="minorHAnsi"/>
                <w:sz w:val="24"/>
                <w:szCs w:val="24"/>
              </w:rPr>
              <w:t>solicitó a la</w:t>
            </w:r>
            <w:r w:rsidRPr="00643817">
              <w:rPr>
                <w:rFonts w:ascii="Humanst521 BT" w:hAnsi="Humanst521 BT" w:cstheme="minorHAnsi"/>
                <w:sz w:val="24"/>
                <w:szCs w:val="24"/>
              </w:rPr>
              <w:t xml:space="preserve"> Coordinación de Informática y Estadística Electoral</w:t>
            </w:r>
            <w:r>
              <w:rPr>
                <w:rFonts w:ascii="Humanst521 BT" w:hAnsi="Humanst521 BT" w:cstheme="minorHAnsi"/>
                <w:sz w:val="24"/>
                <w:szCs w:val="24"/>
              </w:rPr>
              <w:t xml:space="preserve">, </w:t>
            </w:r>
            <w:r w:rsidR="00D67569">
              <w:rPr>
                <w:rFonts w:ascii="Humanst521 BT" w:hAnsi="Humanst521 BT" w:cstheme="minorHAnsi"/>
                <w:sz w:val="24"/>
                <w:szCs w:val="24"/>
              </w:rPr>
              <w:t>la publicaciónde la ratificación del</w:t>
            </w:r>
            <w:r>
              <w:rPr>
                <w:rFonts w:ascii="Humanst521 BT" w:hAnsi="Humanst521 BT" w:cstheme="minorHAnsi"/>
                <w:sz w:val="24"/>
                <w:szCs w:val="24"/>
              </w:rPr>
              <w:t xml:space="preserve"> C. Juan Gilberto López Guerrero como representante propietario del Partido N</w:t>
            </w:r>
            <w:r w:rsidR="00D67569">
              <w:rPr>
                <w:rFonts w:ascii="Humanst521 BT" w:hAnsi="Humanst521 BT" w:cstheme="minorHAnsi"/>
                <w:sz w:val="24"/>
                <w:szCs w:val="24"/>
              </w:rPr>
              <w:t>ueva Alianza ante este Consejo G</w:t>
            </w:r>
            <w:r>
              <w:rPr>
                <w:rFonts w:ascii="Humanst521 BT" w:hAnsi="Humanst521 BT" w:cstheme="minorHAnsi"/>
                <w:sz w:val="24"/>
                <w:szCs w:val="24"/>
              </w:rPr>
              <w:t>eneral.</w:t>
            </w:r>
          </w:p>
        </w:tc>
      </w:tr>
      <w:tr w:rsidR="00A403C6" w:rsidRPr="00643817" w:rsidTr="003A7549">
        <w:tc>
          <w:tcPr>
            <w:tcW w:w="2694" w:type="dxa"/>
            <w:vAlign w:val="center"/>
          </w:tcPr>
          <w:p w:rsidR="00A403C6" w:rsidRPr="00643817" w:rsidRDefault="00A403C6" w:rsidP="007F54D9">
            <w:pPr>
              <w:jc w:val="center"/>
              <w:rPr>
                <w:rFonts w:ascii="Humanst521 BT" w:hAnsi="Humanst521 BT" w:cstheme="minorHAnsi"/>
                <w:sz w:val="24"/>
                <w:szCs w:val="24"/>
              </w:rPr>
            </w:pPr>
            <w:r>
              <w:rPr>
                <w:rFonts w:ascii="Humanst521 BT" w:hAnsi="Humanst521 BT" w:cstheme="minorHAnsi"/>
                <w:sz w:val="24"/>
                <w:szCs w:val="24"/>
              </w:rPr>
              <w:t>27</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114050">
            <w:pPr>
              <w:rPr>
                <w:rFonts w:ascii="Humanst521 BT" w:hAnsi="Humanst521 BT" w:cstheme="minorHAnsi"/>
                <w:szCs w:val="24"/>
              </w:rPr>
            </w:pPr>
            <w:r>
              <w:rPr>
                <w:rFonts w:ascii="Humanst521 BT" w:hAnsi="Humanst521 BT" w:cstheme="minorHAnsi"/>
                <w:szCs w:val="24"/>
              </w:rPr>
              <w:t>CPPyF/115/2017</w:t>
            </w:r>
          </w:p>
        </w:tc>
        <w:tc>
          <w:tcPr>
            <w:tcW w:w="5528" w:type="dxa"/>
            <w:vAlign w:val="center"/>
          </w:tcPr>
          <w:p w:rsidR="00A403C6" w:rsidRPr="00643817" w:rsidRDefault="00350105" w:rsidP="00350105">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w:t>
            </w:r>
            <w:r>
              <w:rPr>
                <w:rFonts w:ascii="Humanst521 BT" w:hAnsi="Humanst521 BT" w:cstheme="minorHAnsi"/>
                <w:sz w:val="24"/>
                <w:szCs w:val="24"/>
              </w:rPr>
              <w:lastRenderedPageBreak/>
              <w:t xml:space="preserve">información con </w:t>
            </w:r>
            <w:r w:rsidRPr="00643817">
              <w:rPr>
                <w:rFonts w:ascii="Humanst521 BT" w:hAnsi="Humanst521 BT" w:cstheme="minorHAnsi"/>
                <w:sz w:val="24"/>
                <w:szCs w:val="24"/>
              </w:rPr>
              <w:t xml:space="preserve">folio </w:t>
            </w:r>
            <w:r w:rsidRPr="00A44704">
              <w:rPr>
                <w:rFonts w:ascii="Humanst521 BT" w:hAnsi="Humanst521 BT" w:cstheme="minorHAnsi"/>
                <w:sz w:val="24"/>
                <w:szCs w:val="24"/>
              </w:rPr>
              <w:t>001</w:t>
            </w:r>
            <w:r>
              <w:rPr>
                <w:rFonts w:ascii="Humanst521 BT" w:hAnsi="Humanst521 BT" w:cstheme="minorHAnsi"/>
                <w:sz w:val="24"/>
                <w:szCs w:val="24"/>
              </w:rPr>
              <w:t>67017, realizada mediante el portal de la Unidad de Transparencia de este Instituto Electoral.</w:t>
            </w:r>
          </w:p>
        </w:tc>
      </w:tr>
      <w:tr w:rsidR="00A403C6" w:rsidRPr="00643817" w:rsidTr="003A7549">
        <w:tc>
          <w:tcPr>
            <w:tcW w:w="2694" w:type="dxa"/>
            <w:vAlign w:val="center"/>
          </w:tcPr>
          <w:p w:rsidR="00A403C6" w:rsidRPr="00643817" w:rsidRDefault="00A403C6" w:rsidP="00350105">
            <w:pPr>
              <w:jc w:val="center"/>
              <w:rPr>
                <w:rFonts w:ascii="Humanst521 BT" w:hAnsi="Humanst521 BT" w:cstheme="minorHAnsi"/>
                <w:sz w:val="24"/>
                <w:szCs w:val="24"/>
              </w:rPr>
            </w:pPr>
            <w:r>
              <w:rPr>
                <w:rFonts w:ascii="Humanst521 BT" w:hAnsi="Humanst521 BT" w:cstheme="minorHAnsi"/>
                <w:sz w:val="24"/>
                <w:szCs w:val="24"/>
              </w:rPr>
              <w:lastRenderedPageBreak/>
              <w:t>28</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vAlign w:val="center"/>
          </w:tcPr>
          <w:p w:rsidR="00A403C6" w:rsidRPr="00203872" w:rsidRDefault="00A403C6" w:rsidP="00350105">
            <w:pPr>
              <w:rPr>
                <w:rFonts w:ascii="Humanst521 BT" w:hAnsi="Humanst521 BT" w:cstheme="minorHAnsi"/>
                <w:szCs w:val="24"/>
              </w:rPr>
            </w:pPr>
            <w:r>
              <w:rPr>
                <w:rFonts w:ascii="Humanst521 BT" w:hAnsi="Humanst521 BT" w:cstheme="minorHAnsi"/>
                <w:szCs w:val="24"/>
              </w:rPr>
              <w:t>CPPyF/116/2017</w:t>
            </w:r>
          </w:p>
        </w:tc>
        <w:tc>
          <w:tcPr>
            <w:tcW w:w="5528" w:type="dxa"/>
            <w:vAlign w:val="center"/>
          </w:tcPr>
          <w:p w:rsidR="00A403C6" w:rsidRPr="00643817" w:rsidRDefault="00A403C6" w:rsidP="00350105">
            <w:pPr>
              <w:jc w:val="both"/>
              <w:rPr>
                <w:rFonts w:ascii="Humanst521 BT" w:hAnsi="Humanst521 BT" w:cstheme="minorHAnsi"/>
                <w:sz w:val="24"/>
                <w:szCs w:val="24"/>
              </w:rPr>
            </w:pPr>
            <w:r>
              <w:rPr>
                <w:rFonts w:ascii="Humanst521 BT" w:hAnsi="Humanst521 BT" w:cstheme="minorHAnsi"/>
                <w:sz w:val="24"/>
                <w:szCs w:val="24"/>
              </w:rPr>
              <w:t xml:space="preserve">Se </w:t>
            </w:r>
            <w:r w:rsidR="00350105">
              <w:rPr>
                <w:rFonts w:ascii="Humanst521 BT" w:hAnsi="Humanst521 BT" w:cstheme="minorHAnsi"/>
                <w:sz w:val="24"/>
                <w:szCs w:val="24"/>
              </w:rPr>
              <w:t>solicitó</w:t>
            </w:r>
            <w:r>
              <w:rPr>
                <w:rFonts w:ascii="Humanst521 BT" w:hAnsi="Humanst521 BT" w:cstheme="minorHAnsi"/>
                <w:sz w:val="24"/>
                <w:szCs w:val="24"/>
              </w:rPr>
              <w:t xml:space="preserve"> a la C.P. Alejandra Cienfuegos Jáuregui,</w:t>
            </w:r>
            <w:r w:rsidR="00350105">
              <w:rPr>
                <w:rFonts w:ascii="Humanst521 BT" w:hAnsi="Humanst521 BT" w:cstheme="minorHAnsi"/>
                <w:sz w:val="24"/>
                <w:szCs w:val="24"/>
              </w:rPr>
              <w:t xml:space="preserve"> Titular de la Oficina de Recursos Materiales,el envíode </w:t>
            </w:r>
            <w:r>
              <w:rPr>
                <w:rFonts w:ascii="Humanst521 BT" w:hAnsi="Humanst521 BT" w:cstheme="minorHAnsi"/>
                <w:sz w:val="24"/>
                <w:szCs w:val="24"/>
              </w:rPr>
              <w:t xml:space="preserve">las cajas No. 6 y 7 </w:t>
            </w:r>
            <w:r w:rsidR="00350105">
              <w:rPr>
                <w:rFonts w:ascii="Humanst521 BT" w:hAnsi="Humanst521 BT" w:cstheme="minorHAnsi"/>
                <w:sz w:val="24"/>
                <w:szCs w:val="24"/>
              </w:rPr>
              <w:t>(</w:t>
            </w:r>
            <w:r>
              <w:rPr>
                <w:rFonts w:ascii="Humanst521 BT" w:hAnsi="Humanst521 BT" w:cstheme="minorHAnsi"/>
                <w:sz w:val="24"/>
                <w:szCs w:val="24"/>
              </w:rPr>
              <w:t>2017</w:t>
            </w:r>
            <w:r w:rsidR="00350105">
              <w:rPr>
                <w:rFonts w:ascii="Humanst521 BT" w:hAnsi="Humanst521 BT" w:cstheme="minorHAnsi"/>
                <w:sz w:val="24"/>
                <w:szCs w:val="24"/>
              </w:rPr>
              <w:t>)</w:t>
            </w:r>
            <w:r>
              <w:rPr>
                <w:rFonts w:ascii="Humanst521 BT" w:hAnsi="Humanst521 BT" w:cstheme="minorHAnsi"/>
                <w:sz w:val="24"/>
                <w:szCs w:val="24"/>
              </w:rPr>
              <w:t>, para</w:t>
            </w:r>
            <w:r w:rsidR="00350105">
              <w:rPr>
                <w:rFonts w:ascii="Humanst521 BT" w:hAnsi="Humanst521 BT" w:cstheme="minorHAnsi"/>
                <w:sz w:val="24"/>
                <w:szCs w:val="24"/>
              </w:rPr>
              <w:t xml:space="preserve"> su</w:t>
            </w:r>
            <w:r>
              <w:rPr>
                <w:rFonts w:ascii="Humanst521 BT" w:hAnsi="Humanst521 BT" w:cstheme="minorHAnsi"/>
                <w:sz w:val="24"/>
                <w:szCs w:val="24"/>
              </w:rPr>
              <w:t xml:space="preserve"> resguardo en el almacén ubicado en Av. Paraguay de la Colonia Cuauhtémoc.</w:t>
            </w:r>
          </w:p>
        </w:tc>
      </w:tr>
      <w:tr w:rsidR="00A403C6" w:rsidRPr="00643817" w:rsidTr="00350105">
        <w:trPr>
          <w:trHeight w:val="1219"/>
        </w:trPr>
        <w:tc>
          <w:tcPr>
            <w:tcW w:w="2694" w:type="dxa"/>
          </w:tcPr>
          <w:p w:rsidR="00350105" w:rsidRDefault="00350105" w:rsidP="00350105">
            <w:pPr>
              <w:jc w:val="both"/>
              <w:rPr>
                <w:rFonts w:ascii="Humanst521 BT" w:hAnsi="Humanst521 BT" w:cstheme="minorHAnsi"/>
                <w:sz w:val="24"/>
                <w:szCs w:val="24"/>
              </w:rPr>
            </w:pPr>
          </w:p>
          <w:p w:rsidR="00A403C6" w:rsidRPr="00643817" w:rsidRDefault="00A403C6" w:rsidP="004D1083">
            <w:pPr>
              <w:jc w:val="center"/>
              <w:rPr>
                <w:rFonts w:ascii="Humanst521 BT" w:hAnsi="Humanst521 BT" w:cstheme="minorHAnsi"/>
                <w:sz w:val="24"/>
                <w:szCs w:val="24"/>
              </w:rPr>
            </w:pPr>
            <w:r>
              <w:rPr>
                <w:rFonts w:ascii="Humanst521 BT" w:hAnsi="Humanst521 BT" w:cstheme="minorHAnsi"/>
                <w:sz w:val="24"/>
                <w:szCs w:val="24"/>
              </w:rPr>
              <w:t>28</w:t>
            </w:r>
            <w:r w:rsidRPr="00270A2D">
              <w:rPr>
                <w:rFonts w:ascii="Humanst521 BT" w:hAnsi="Humanst521 BT" w:cstheme="minorHAnsi"/>
                <w:sz w:val="24"/>
                <w:szCs w:val="24"/>
              </w:rPr>
              <w:t xml:space="preserve"> de </w:t>
            </w:r>
            <w:r>
              <w:rPr>
                <w:rFonts w:ascii="Humanst521 BT" w:hAnsi="Humanst521 BT" w:cstheme="minorHAnsi"/>
                <w:sz w:val="24"/>
                <w:szCs w:val="24"/>
              </w:rPr>
              <w:t>marzo</w:t>
            </w:r>
            <w:r w:rsidRPr="00270A2D">
              <w:rPr>
                <w:rFonts w:ascii="Humanst521 BT" w:hAnsi="Humanst521 BT" w:cstheme="minorHAnsi"/>
                <w:sz w:val="24"/>
                <w:szCs w:val="24"/>
              </w:rPr>
              <w:t xml:space="preserve"> 2017</w:t>
            </w:r>
          </w:p>
        </w:tc>
        <w:tc>
          <w:tcPr>
            <w:tcW w:w="1984" w:type="dxa"/>
          </w:tcPr>
          <w:p w:rsidR="00350105" w:rsidRDefault="00350105" w:rsidP="00350105">
            <w:pPr>
              <w:jc w:val="both"/>
              <w:rPr>
                <w:rFonts w:ascii="Humanst521 BT" w:hAnsi="Humanst521 BT" w:cstheme="minorHAnsi"/>
                <w:szCs w:val="24"/>
              </w:rPr>
            </w:pPr>
          </w:p>
          <w:p w:rsidR="00A403C6" w:rsidRPr="00203872" w:rsidRDefault="00A403C6" w:rsidP="00350105">
            <w:pPr>
              <w:jc w:val="both"/>
              <w:rPr>
                <w:rFonts w:ascii="Humanst521 BT" w:hAnsi="Humanst521 BT" w:cstheme="minorHAnsi"/>
                <w:szCs w:val="24"/>
              </w:rPr>
            </w:pPr>
            <w:r>
              <w:rPr>
                <w:rFonts w:ascii="Humanst521 BT" w:hAnsi="Humanst521 BT" w:cstheme="minorHAnsi"/>
                <w:szCs w:val="24"/>
              </w:rPr>
              <w:t>CPPyF/116/2017</w:t>
            </w:r>
          </w:p>
        </w:tc>
        <w:tc>
          <w:tcPr>
            <w:tcW w:w="5528" w:type="dxa"/>
          </w:tcPr>
          <w:p w:rsidR="00A403C6" w:rsidRPr="00287B5C" w:rsidRDefault="00350105" w:rsidP="00350105">
            <w:pPr>
              <w:jc w:val="both"/>
              <w:rPr>
                <w:rFonts w:ascii="Humanst521 BT" w:hAnsi="Humanst521 BT" w:cstheme="minorHAnsi"/>
                <w:sz w:val="24"/>
                <w:szCs w:val="24"/>
              </w:rPr>
            </w:pPr>
            <w:r w:rsidRPr="00643817">
              <w:rPr>
                <w:rFonts w:ascii="Humanst521 BT" w:hAnsi="Humanst521 BT" w:cstheme="minorHAnsi"/>
                <w:sz w:val="24"/>
                <w:szCs w:val="24"/>
              </w:rPr>
              <w:t xml:space="preserve">Se </w:t>
            </w:r>
            <w:r>
              <w:rPr>
                <w:rFonts w:ascii="Humanst521 BT" w:hAnsi="Humanst521 BT" w:cstheme="minorHAnsi"/>
                <w:sz w:val="24"/>
                <w:szCs w:val="24"/>
              </w:rPr>
              <w:t>dio</w:t>
            </w:r>
            <w:r w:rsidRPr="00643817">
              <w:rPr>
                <w:rFonts w:ascii="Humanst521 BT" w:hAnsi="Humanst521 BT" w:cstheme="minorHAnsi"/>
                <w:sz w:val="24"/>
                <w:szCs w:val="24"/>
              </w:rPr>
              <w:t xml:space="preserve"> respuesta a la solicitud </w:t>
            </w:r>
            <w:r>
              <w:rPr>
                <w:rFonts w:ascii="Humanst521 BT" w:hAnsi="Humanst521 BT" w:cstheme="minorHAnsi"/>
                <w:sz w:val="24"/>
                <w:szCs w:val="24"/>
              </w:rPr>
              <w:t xml:space="preserve">de acceso a la información con </w:t>
            </w:r>
            <w:r w:rsidRPr="00643817">
              <w:rPr>
                <w:rFonts w:ascii="Humanst521 BT" w:hAnsi="Humanst521 BT" w:cstheme="minorHAnsi"/>
                <w:sz w:val="24"/>
                <w:szCs w:val="24"/>
              </w:rPr>
              <w:t xml:space="preserve">folio </w:t>
            </w:r>
            <w:r w:rsidRPr="00A44704">
              <w:rPr>
                <w:rFonts w:ascii="Humanst521 BT" w:hAnsi="Humanst521 BT" w:cstheme="minorHAnsi"/>
                <w:sz w:val="24"/>
                <w:szCs w:val="24"/>
              </w:rPr>
              <w:t>001</w:t>
            </w:r>
            <w:r>
              <w:rPr>
                <w:rFonts w:ascii="Humanst521 BT" w:hAnsi="Humanst521 BT" w:cstheme="minorHAnsi"/>
                <w:sz w:val="24"/>
                <w:szCs w:val="24"/>
              </w:rPr>
              <w:t>88917, realizada mediante el portal de la Unidad de Transparencia de este Instituto Electoral.</w:t>
            </w:r>
          </w:p>
        </w:tc>
      </w:tr>
    </w:tbl>
    <w:p w:rsidR="005E21E7" w:rsidRPr="00643817" w:rsidRDefault="005E21E7" w:rsidP="00C01E58">
      <w:pPr>
        <w:spacing w:after="0"/>
        <w:rPr>
          <w:rFonts w:ascii="Humanst521 BT" w:hAnsi="Humanst521 BT"/>
          <w:b/>
          <w:sz w:val="24"/>
          <w:szCs w:val="24"/>
        </w:rPr>
      </w:pPr>
    </w:p>
    <w:p w:rsidR="002A1116" w:rsidRDefault="0095455F" w:rsidP="00C01E58">
      <w:pPr>
        <w:spacing w:after="0"/>
        <w:ind w:left="-567" w:right="-518"/>
        <w:jc w:val="both"/>
        <w:rPr>
          <w:rFonts w:ascii="Humanst521 BT" w:hAnsi="Humanst521 BT"/>
          <w:b/>
          <w:sz w:val="24"/>
          <w:szCs w:val="24"/>
        </w:rPr>
      </w:pPr>
      <w:r w:rsidRPr="007A4039">
        <w:rPr>
          <w:rFonts w:ascii="Humanst521 BT" w:hAnsi="Humanst521 BT"/>
          <w:b/>
          <w:sz w:val="24"/>
          <w:szCs w:val="24"/>
        </w:rPr>
        <w:t xml:space="preserve">II.- </w:t>
      </w:r>
      <w:r w:rsidR="002A1116">
        <w:rPr>
          <w:rFonts w:ascii="Humanst521 BT" w:hAnsi="Humanst521 BT"/>
          <w:b/>
          <w:sz w:val="24"/>
          <w:szCs w:val="24"/>
        </w:rPr>
        <w:t>ELABORACIÓN DE PROYECTOS DE DICTAMEN PARA LA COMISIÓN DEL RÉGIMEN DE PARTIDOS POLÍTICOS Y FINANCIAMIENTO.</w:t>
      </w:r>
    </w:p>
    <w:p w:rsidR="00C01E58" w:rsidRDefault="00C01E58" w:rsidP="00C01E58">
      <w:pPr>
        <w:spacing w:after="0"/>
        <w:ind w:left="-567" w:right="-518"/>
        <w:jc w:val="both"/>
        <w:rPr>
          <w:rFonts w:ascii="Humanst521 BT" w:hAnsi="Humanst521 BT"/>
          <w:b/>
          <w:sz w:val="24"/>
          <w:szCs w:val="24"/>
        </w:rPr>
      </w:pPr>
    </w:p>
    <w:p w:rsidR="00E63843" w:rsidRDefault="00350105" w:rsidP="00C01E58">
      <w:pPr>
        <w:spacing w:after="0"/>
        <w:ind w:left="-567" w:right="-518"/>
        <w:jc w:val="both"/>
        <w:rPr>
          <w:rFonts w:ascii="Humanst521 BT" w:hAnsi="Humanst521 BT"/>
          <w:sz w:val="24"/>
          <w:szCs w:val="24"/>
        </w:rPr>
      </w:pPr>
      <w:r>
        <w:rPr>
          <w:rFonts w:ascii="Humanst521 BT" w:hAnsi="Humanst521 BT"/>
          <w:sz w:val="24"/>
          <w:szCs w:val="24"/>
        </w:rPr>
        <w:t>En cumplimiento a la atribución que tiene esta Coordinación de asesorar a la</w:t>
      </w:r>
      <w:r w:rsidR="002A1116">
        <w:rPr>
          <w:rFonts w:ascii="Humanst521 BT" w:hAnsi="Humanst521 BT"/>
          <w:sz w:val="24"/>
          <w:szCs w:val="24"/>
        </w:rPr>
        <w:t xml:space="preserve"> Comisión del Régimen de Partidos Políticos</w:t>
      </w:r>
      <w:r>
        <w:rPr>
          <w:rFonts w:ascii="Humanst521 BT" w:hAnsi="Humanst521 BT"/>
          <w:sz w:val="24"/>
          <w:szCs w:val="24"/>
        </w:rPr>
        <w:t xml:space="preserve">, </w:t>
      </w:r>
      <w:r w:rsidR="008A5C89">
        <w:rPr>
          <w:rFonts w:ascii="Humanst521 BT" w:hAnsi="Humanst521 BT"/>
          <w:sz w:val="24"/>
          <w:szCs w:val="24"/>
        </w:rPr>
        <w:t>durante</w:t>
      </w:r>
      <w:r>
        <w:rPr>
          <w:rFonts w:ascii="Humanst521 BT" w:hAnsi="Humanst521 BT"/>
          <w:sz w:val="24"/>
          <w:szCs w:val="24"/>
        </w:rPr>
        <w:t xml:space="preserve"> el periodo comprendido de enero a marzo de 2017,se </w:t>
      </w:r>
      <w:r w:rsidR="008A5C89">
        <w:rPr>
          <w:rFonts w:ascii="Humanst521 BT" w:hAnsi="Humanst521 BT"/>
          <w:sz w:val="24"/>
          <w:szCs w:val="24"/>
        </w:rPr>
        <w:t xml:space="preserve">elaboraron los </w:t>
      </w:r>
      <w:r w:rsidR="00E63843">
        <w:rPr>
          <w:rFonts w:ascii="Humanst521 BT" w:hAnsi="Humanst521 BT"/>
          <w:sz w:val="24"/>
          <w:szCs w:val="24"/>
        </w:rPr>
        <w:t>D</w:t>
      </w:r>
      <w:r w:rsidR="008A5C89">
        <w:rPr>
          <w:rFonts w:ascii="Humanst521 BT" w:hAnsi="Humanst521 BT"/>
          <w:sz w:val="24"/>
          <w:szCs w:val="24"/>
        </w:rPr>
        <w:t>ictamen</w:t>
      </w:r>
      <w:r w:rsidR="00E63843">
        <w:rPr>
          <w:rFonts w:ascii="Humanst521 BT" w:hAnsi="Humanst521 BT"/>
          <w:sz w:val="24"/>
          <w:szCs w:val="24"/>
        </w:rPr>
        <w:t>es Números Treinta y Nueve, C</w:t>
      </w:r>
      <w:r w:rsidR="008A5C89">
        <w:rPr>
          <w:rFonts w:ascii="Humanst521 BT" w:hAnsi="Humanst521 BT"/>
          <w:sz w:val="24"/>
          <w:szCs w:val="24"/>
        </w:rPr>
        <w:t>uarenta</w:t>
      </w:r>
      <w:r w:rsidR="00E63843">
        <w:rPr>
          <w:rFonts w:ascii="Humanst521 BT" w:hAnsi="Humanst521 BT"/>
          <w:sz w:val="24"/>
          <w:szCs w:val="24"/>
        </w:rPr>
        <w:t>, y Cuarenta y U</w:t>
      </w:r>
      <w:r w:rsidR="008A5C89">
        <w:rPr>
          <w:rFonts w:ascii="Humanst521 BT" w:hAnsi="Humanst521 BT"/>
          <w:sz w:val="24"/>
          <w:szCs w:val="24"/>
        </w:rPr>
        <w:t>no, mismos que a continuación se detallan a fin de proporcionar un mayor conocimiento de las actividades generadas alrededor de dichas resoluciones.</w:t>
      </w:r>
    </w:p>
    <w:p w:rsidR="00EB20BD" w:rsidRDefault="00EB20BD" w:rsidP="00EB20BD">
      <w:pPr>
        <w:spacing w:after="0"/>
        <w:ind w:left="-567" w:right="-518"/>
        <w:jc w:val="both"/>
        <w:rPr>
          <w:rFonts w:ascii="Humanst521 BT" w:hAnsi="Humanst521 BT"/>
          <w:sz w:val="24"/>
          <w:szCs w:val="24"/>
        </w:rPr>
      </w:pPr>
    </w:p>
    <w:p w:rsidR="00EB20BD" w:rsidRDefault="00EB20BD" w:rsidP="00EB20BD">
      <w:pPr>
        <w:spacing w:after="0"/>
        <w:ind w:left="-567" w:right="-518"/>
        <w:jc w:val="center"/>
        <w:rPr>
          <w:rFonts w:ascii="Humanst521 BT" w:hAnsi="Humanst521 BT"/>
          <w:b/>
          <w:sz w:val="24"/>
          <w:szCs w:val="24"/>
        </w:rPr>
      </w:pPr>
      <w:r w:rsidRPr="00EB20BD">
        <w:rPr>
          <w:rFonts w:ascii="Humanst521 BT" w:hAnsi="Humanst521 BT"/>
          <w:b/>
          <w:sz w:val="24"/>
          <w:szCs w:val="24"/>
        </w:rPr>
        <w:t>DICTAMEN NÚMERO TREINTA Y NUEVE.</w:t>
      </w:r>
    </w:p>
    <w:p w:rsidR="00EB20BD" w:rsidRDefault="00EB20BD" w:rsidP="00EB20BD">
      <w:pPr>
        <w:spacing w:after="0"/>
        <w:ind w:left="-567" w:right="-567"/>
        <w:jc w:val="both"/>
        <w:rPr>
          <w:rFonts w:ascii="Humanst521 BT" w:hAnsi="Humanst521 BT"/>
          <w:sz w:val="24"/>
          <w:szCs w:val="24"/>
        </w:rPr>
      </w:pPr>
    </w:p>
    <w:p w:rsidR="008F6E55" w:rsidRDefault="00EB20BD" w:rsidP="00901CE3">
      <w:pPr>
        <w:spacing w:after="0"/>
        <w:ind w:left="-567" w:right="-518"/>
        <w:jc w:val="both"/>
        <w:rPr>
          <w:rFonts w:ascii="Humanst521 BT" w:hAnsi="Humanst521 BT"/>
          <w:sz w:val="24"/>
          <w:szCs w:val="24"/>
        </w:rPr>
      </w:pPr>
      <w:r>
        <w:rPr>
          <w:rFonts w:ascii="Humanst521 BT" w:hAnsi="Humanst521 BT"/>
          <w:sz w:val="24"/>
          <w:szCs w:val="24"/>
        </w:rPr>
        <w:t>El 11 de enero de 2017 los integrantes de la</w:t>
      </w:r>
      <w:r w:rsidR="009D570E">
        <w:rPr>
          <w:rFonts w:ascii="Humanst521 BT" w:hAnsi="Humanst521 BT"/>
          <w:sz w:val="24"/>
          <w:szCs w:val="24"/>
        </w:rPr>
        <w:t xml:space="preserve"> Comisión del Régimen de Partidos Pol</w:t>
      </w:r>
      <w:r w:rsidR="00955219">
        <w:rPr>
          <w:rFonts w:ascii="Humanst521 BT" w:hAnsi="Humanst521 BT"/>
          <w:sz w:val="24"/>
          <w:szCs w:val="24"/>
        </w:rPr>
        <w:t xml:space="preserve">íticos y Financiamiento, </w:t>
      </w:r>
      <w:r>
        <w:rPr>
          <w:rFonts w:ascii="Humanst521 BT" w:hAnsi="Humanst521 BT"/>
          <w:sz w:val="24"/>
          <w:szCs w:val="24"/>
        </w:rPr>
        <w:t>celebraron reunión de trabajo con los representantes de</w:t>
      </w:r>
      <w:r w:rsidR="00955219">
        <w:rPr>
          <w:rFonts w:ascii="Humanst521 BT" w:hAnsi="Humanst521 BT"/>
          <w:sz w:val="24"/>
          <w:szCs w:val="24"/>
        </w:rPr>
        <w:t xml:space="preserve"> los partidos políticos con registro y acreditación local</w:t>
      </w:r>
      <w:r>
        <w:rPr>
          <w:rFonts w:ascii="Humanst521 BT" w:hAnsi="Humanst521 BT"/>
          <w:sz w:val="24"/>
          <w:szCs w:val="24"/>
        </w:rPr>
        <w:t>, a efecto de analizar el proyecto de dictamen número treinta y nueve, relativo a la “</w:t>
      </w:r>
      <w:r w:rsidR="008E55F0">
        <w:rPr>
          <w:rFonts w:ascii="Humanst521 BT" w:hAnsi="Humanst521 BT"/>
          <w:sz w:val="24"/>
          <w:szCs w:val="24"/>
        </w:rPr>
        <w:t>D</w:t>
      </w:r>
      <w:r w:rsidRPr="00EB20BD">
        <w:rPr>
          <w:rFonts w:ascii="Humanst521 BT" w:hAnsi="Humanst521 BT"/>
          <w:sz w:val="24"/>
          <w:szCs w:val="24"/>
        </w:rPr>
        <w:t xml:space="preserve">eterminación de los montos totales y distribución del financiamiento público para el sostenimiento </w:t>
      </w:r>
      <w:r w:rsidRPr="00901CE3">
        <w:rPr>
          <w:rFonts w:ascii="Humanst521 BT" w:hAnsi="Humanst521 BT"/>
          <w:sz w:val="24"/>
          <w:szCs w:val="24"/>
        </w:rPr>
        <w:t>de las actividades ordinarias permanentes y específicas de los partidos políticos en Baja California para el ejercicio 2017</w:t>
      </w:r>
      <w:r w:rsidR="00820419">
        <w:rPr>
          <w:rFonts w:ascii="Humanst521 BT" w:hAnsi="Humanst521 BT"/>
          <w:sz w:val="24"/>
          <w:szCs w:val="24"/>
        </w:rPr>
        <w:t xml:space="preserve">”. </w:t>
      </w:r>
    </w:p>
    <w:p w:rsidR="008F6E55" w:rsidRDefault="008F6E55" w:rsidP="00901CE3">
      <w:pPr>
        <w:spacing w:after="0"/>
        <w:ind w:left="-567" w:right="-518"/>
        <w:jc w:val="both"/>
        <w:rPr>
          <w:rFonts w:ascii="Humanst521 BT" w:hAnsi="Humanst521 BT"/>
          <w:sz w:val="24"/>
          <w:szCs w:val="24"/>
        </w:rPr>
      </w:pPr>
    </w:p>
    <w:p w:rsidR="00955219" w:rsidRDefault="00820419" w:rsidP="00901CE3">
      <w:pPr>
        <w:spacing w:after="0"/>
        <w:ind w:left="-567" w:right="-518"/>
        <w:jc w:val="both"/>
        <w:rPr>
          <w:rFonts w:ascii="Humanst521 BT" w:hAnsi="Humanst521 BT"/>
          <w:sz w:val="24"/>
          <w:szCs w:val="24"/>
        </w:rPr>
      </w:pPr>
      <w:r>
        <w:rPr>
          <w:rFonts w:ascii="Humanst521 BT" w:hAnsi="Humanst521 BT"/>
          <w:sz w:val="24"/>
          <w:szCs w:val="24"/>
        </w:rPr>
        <w:t>Posteriormente,</w:t>
      </w:r>
      <w:r w:rsidR="00901CE3">
        <w:rPr>
          <w:rFonts w:ascii="Humanst521 BT" w:hAnsi="Humanst521 BT"/>
          <w:sz w:val="24"/>
          <w:szCs w:val="24"/>
        </w:rPr>
        <w:t xml:space="preserve"> el </w:t>
      </w:r>
      <w:r w:rsidR="00955219" w:rsidRPr="00E8516A">
        <w:rPr>
          <w:rFonts w:ascii="Humanst521 BT" w:hAnsi="Humanst521 BT"/>
          <w:sz w:val="24"/>
          <w:szCs w:val="24"/>
        </w:rPr>
        <w:t xml:space="preserve">13 de enero de 2017 </w:t>
      </w:r>
      <w:r w:rsidR="00955219">
        <w:rPr>
          <w:rFonts w:ascii="Humanst521 BT" w:hAnsi="Humanst521 BT"/>
          <w:sz w:val="24"/>
          <w:szCs w:val="24"/>
        </w:rPr>
        <w:t xml:space="preserve">la </w:t>
      </w:r>
      <w:r w:rsidR="00901CE3">
        <w:rPr>
          <w:rFonts w:ascii="Humanst521 BT" w:hAnsi="Humanst521 BT"/>
          <w:sz w:val="24"/>
          <w:szCs w:val="24"/>
        </w:rPr>
        <w:t xml:space="preserve">citada </w:t>
      </w:r>
      <w:r w:rsidR="00955219">
        <w:rPr>
          <w:rFonts w:ascii="Humanst521 BT" w:hAnsi="Humanst521 BT"/>
          <w:sz w:val="24"/>
          <w:szCs w:val="24"/>
        </w:rPr>
        <w:t>Comisión</w:t>
      </w:r>
      <w:r w:rsidR="00AC3618">
        <w:rPr>
          <w:rFonts w:ascii="Humanst521 BT" w:hAnsi="Humanst521 BT"/>
          <w:sz w:val="24"/>
          <w:szCs w:val="24"/>
        </w:rPr>
        <w:t xml:space="preserve"> celebró sesión de dictaminación</w:t>
      </w:r>
      <w:r w:rsidR="00901CE3">
        <w:rPr>
          <w:rFonts w:ascii="Humanst521 BT" w:hAnsi="Humanst521 BT"/>
          <w:sz w:val="24"/>
          <w:szCs w:val="24"/>
        </w:rPr>
        <w:t xml:space="preserve">, </w:t>
      </w:r>
      <w:r w:rsidR="00A37B2F">
        <w:rPr>
          <w:rFonts w:ascii="Humanst521 BT" w:hAnsi="Humanst521 BT"/>
          <w:sz w:val="24"/>
          <w:szCs w:val="24"/>
        </w:rPr>
        <w:t>en la que aprobó</w:t>
      </w:r>
      <w:r w:rsidR="00901CE3">
        <w:rPr>
          <w:rFonts w:ascii="Humanst521 BT" w:hAnsi="Humanst521 BT"/>
          <w:sz w:val="24"/>
          <w:szCs w:val="24"/>
        </w:rPr>
        <w:t xml:space="preserve"> el </w:t>
      </w:r>
      <w:r w:rsidR="00AC3618">
        <w:rPr>
          <w:rFonts w:ascii="Humanst521 BT" w:hAnsi="Humanst521 BT"/>
          <w:sz w:val="24"/>
          <w:szCs w:val="24"/>
        </w:rPr>
        <w:t>Dictamen Número Treinta y Nueve,</w:t>
      </w:r>
      <w:r w:rsidR="008F6E55">
        <w:rPr>
          <w:rFonts w:ascii="Humanst521 BT" w:hAnsi="Humanst521 BT"/>
          <w:sz w:val="24"/>
          <w:szCs w:val="24"/>
        </w:rPr>
        <w:t xml:space="preserve">el cual </w:t>
      </w:r>
      <w:r w:rsidR="00A37B2F">
        <w:rPr>
          <w:rFonts w:ascii="Humanst521 BT" w:hAnsi="Humanst521 BT"/>
          <w:sz w:val="24"/>
          <w:szCs w:val="24"/>
        </w:rPr>
        <w:t>f</w:t>
      </w:r>
      <w:r w:rsidR="00FD7AD3">
        <w:rPr>
          <w:rFonts w:ascii="Humanst521 BT" w:hAnsi="Humanst521 BT"/>
          <w:sz w:val="24"/>
          <w:szCs w:val="24"/>
        </w:rPr>
        <w:t>ue turnado al Pleno del Consejo General Electoral para su análisis y acuerdo definitivo,</w:t>
      </w:r>
      <w:r w:rsidR="00ED5160">
        <w:rPr>
          <w:rFonts w:ascii="Humanst521 BT" w:hAnsi="Humanst521 BT"/>
          <w:sz w:val="24"/>
          <w:szCs w:val="24"/>
        </w:rPr>
        <w:t>quedando aprobado</w:t>
      </w:r>
      <w:r w:rsidR="00FD7AD3">
        <w:rPr>
          <w:rFonts w:ascii="Humanst521 BT" w:hAnsi="Humanst521 BT"/>
          <w:sz w:val="24"/>
          <w:szCs w:val="24"/>
        </w:rPr>
        <w:t xml:space="preserve"> por unanimidad durante </w:t>
      </w:r>
      <w:r w:rsidR="00280E27">
        <w:rPr>
          <w:rFonts w:ascii="Humanst521 BT" w:hAnsi="Humanst521 BT"/>
          <w:sz w:val="24"/>
          <w:szCs w:val="24"/>
        </w:rPr>
        <w:t>la I Sesión Extraordinaria</w:t>
      </w:r>
      <w:r w:rsidR="00FD7AD3">
        <w:rPr>
          <w:rFonts w:ascii="Humanst521 BT" w:hAnsi="Humanst521 BT"/>
          <w:sz w:val="24"/>
          <w:szCs w:val="24"/>
        </w:rPr>
        <w:t xml:space="preserve"> de fecha 17 de enero del mismo año.</w:t>
      </w:r>
      <w:r>
        <w:rPr>
          <w:rFonts w:ascii="Humanst521 BT" w:hAnsi="Humanst521 BT"/>
          <w:sz w:val="24"/>
          <w:szCs w:val="24"/>
        </w:rPr>
        <w:t xml:space="preserve"> Dentro de los puntos resolutivos medulares</w:t>
      </w:r>
      <w:r w:rsidR="00FD7AD3">
        <w:rPr>
          <w:rFonts w:ascii="Humanst521 BT" w:hAnsi="Humanst521 BT"/>
          <w:sz w:val="24"/>
          <w:szCs w:val="24"/>
        </w:rPr>
        <w:t xml:space="preserve"> de la citada resolución</w:t>
      </w:r>
      <w:r>
        <w:rPr>
          <w:rFonts w:ascii="Humanst521 BT" w:hAnsi="Humanst521 BT"/>
          <w:sz w:val="24"/>
          <w:szCs w:val="24"/>
        </w:rPr>
        <w:t xml:space="preserve"> se encuentran los siguientes</w:t>
      </w:r>
      <w:r w:rsidR="00AC3618">
        <w:rPr>
          <w:rFonts w:ascii="Humanst521 BT" w:hAnsi="Humanst521 BT"/>
          <w:sz w:val="24"/>
          <w:szCs w:val="24"/>
        </w:rPr>
        <w:t>:</w:t>
      </w:r>
    </w:p>
    <w:p w:rsidR="00955219" w:rsidRPr="009D570E" w:rsidRDefault="00955219" w:rsidP="009D570E">
      <w:pPr>
        <w:spacing w:after="0"/>
        <w:ind w:left="-567" w:right="-567"/>
        <w:jc w:val="both"/>
        <w:rPr>
          <w:rFonts w:ascii="Humanst521 BT" w:hAnsi="Humanst521 BT"/>
          <w:sz w:val="24"/>
          <w:szCs w:val="24"/>
        </w:rPr>
      </w:pPr>
    </w:p>
    <w:p w:rsidR="002A027D" w:rsidRDefault="00AC3618" w:rsidP="00AC3618">
      <w:pPr>
        <w:spacing w:after="0"/>
        <w:ind w:right="-567"/>
        <w:jc w:val="both"/>
        <w:rPr>
          <w:rFonts w:ascii="Humanst521 BT" w:hAnsi="Humanst521 BT"/>
          <w:sz w:val="24"/>
          <w:szCs w:val="24"/>
        </w:rPr>
      </w:pPr>
      <w:r w:rsidRPr="00AC3618">
        <w:rPr>
          <w:rFonts w:ascii="Humanst521 BT" w:hAnsi="Humanst521 BT"/>
          <w:b/>
          <w:sz w:val="24"/>
          <w:szCs w:val="24"/>
        </w:rPr>
        <w:t>PRIMERO.-</w:t>
      </w:r>
      <w:r w:rsidR="002A027D" w:rsidRPr="00AC3618">
        <w:rPr>
          <w:rFonts w:ascii="Humanst521 BT" w:hAnsi="Humanst521 BT"/>
          <w:sz w:val="24"/>
          <w:szCs w:val="24"/>
        </w:rPr>
        <w:t xml:space="preserve">Se aprueba el </w:t>
      </w:r>
      <w:r w:rsidR="002A027D" w:rsidRPr="00AC3618">
        <w:rPr>
          <w:rFonts w:ascii="Humanst521 BT" w:hAnsi="Humanst521 BT"/>
          <w:b/>
          <w:sz w:val="24"/>
          <w:szCs w:val="24"/>
        </w:rPr>
        <w:t>monto total del financiamiento público estatal</w:t>
      </w:r>
      <w:r w:rsidR="002A027D" w:rsidRPr="00AC3618">
        <w:rPr>
          <w:rFonts w:ascii="Humanst521 BT" w:hAnsi="Humanst521 BT"/>
          <w:sz w:val="24"/>
          <w:szCs w:val="24"/>
        </w:rPr>
        <w:t xml:space="preserve"> para los partidos políticos en Baja California, durante el ejercicio 2017 por la cantidad de </w:t>
      </w:r>
      <w:r w:rsidR="002A027D" w:rsidRPr="00112FD9">
        <w:rPr>
          <w:rFonts w:ascii="Humanst521 BT" w:hAnsi="Humanst521 BT"/>
          <w:b/>
          <w:sz w:val="24"/>
          <w:szCs w:val="24"/>
        </w:rPr>
        <w:t>$120’806,674.73 M.N.</w:t>
      </w:r>
      <w:r w:rsidR="002A027D" w:rsidRPr="00AC3618">
        <w:rPr>
          <w:rFonts w:ascii="Humanst521 BT" w:hAnsi="Humanst521 BT"/>
          <w:sz w:val="24"/>
          <w:szCs w:val="24"/>
        </w:rPr>
        <w:t xml:space="preserve"> (Ciento veinte millones ochocientos </w:t>
      </w:r>
      <w:r w:rsidR="009D570E" w:rsidRPr="00AC3618">
        <w:rPr>
          <w:rFonts w:ascii="Humanst521 BT" w:hAnsi="Humanst521 BT"/>
          <w:sz w:val="24"/>
          <w:szCs w:val="24"/>
        </w:rPr>
        <w:t>seis mil seiscientos setenta y cuatro pesos 73/100</w:t>
      </w:r>
      <w:r w:rsidR="002A027D" w:rsidRPr="00AC3618">
        <w:rPr>
          <w:rFonts w:ascii="Humanst521 BT" w:hAnsi="Humanst521 BT"/>
          <w:sz w:val="24"/>
          <w:szCs w:val="24"/>
        </w:rPr>
        <w:t>Moneda Nacional)</w:t>
      </w:r>
      <w:r w:rsidR="00112FD9">
        <w:rPr>
          <w:rFonts w:ascii="Humanst521 BT" w:hAnsi="Humanst521 BT"/>
          <w:sz w:val="24"/>
          <w:szCs w:val="24"/>
        </w:rPr>
        <w:t xml:space="preserve"> en los siguientes términos:</w:t>
      </w:r>
    </w:p>
    <w:p w:rsidR="007C596F" w:rsidRPr="00AC3618" w:rsidRDefault="007C596F" w:rsidP="00AC3618">
      <w:pPr>
        <w:spacing w:after="0"/>
        <w:ind w:right="-567"/>
        <w:jc w:val="both"/>
        <w:rPr>
          <w:rFonts w:ascii="Humanst521 BT" w:hAnsi="Humanst521 BT"/>
          <w:sz w:val="24"/>
          <w:szCs w:val="24"/>
        </w:rPr>
      </w:pPr>
    </w:p>
    <w:p w:rsidR="00112FD9" w:rsidRDefault="00112FD9" w:rsidP="00112FD9">
      <w:pPr>
        <w:pStyle w:val="Prrafodelista"/>
        <w:spacing w:after="0"/>
        <w:ind w:left="513" w:right="-567"/>
        <w:jc w:val="both"/>
        <w:rPr>
          <w:rFonts w:ascii="Humanst521 BT" w:hAnsi="Humanst521 BT"/>
          <w:sz w:val="24"/>
          <w:szCs w:val="24"/>
        </w:rPr>
      </w:pPr>
      <w:r w:rsidRPr="007C596F">
        <w:rPr>
          <w:rFonts w:ascii="Humanst521 BT" w:hAnsi="Humanst521 BT"/>
          <w:b/>
          <w:sz w:val="24"/>
          <w:szCs w:val="24"/>
        </w:rPr>
        <w:t>I.</w:t>
      </w:r>
      <w:r>
        <w:rPr>
          <w:rFonts w:ascii="Humanst521 BT" w:hAnsi="Humanst521 BT"/>
          <w:sz w:val="24"/>
          <w:szCs w:val="24"/>
        </w:rPr>
        <w:t xml:space="preserve">- Por concepto de financiamiento público para el sostenimiento de sus </w:t>
      </w:r>
      <w:r w:rsidRPr="00112FD9">
        <w:rPr>
          <w:rFonts w:ascii="Humanst521 BT" w:hAnsi="Humanst521 BT"/>
          <w:b/>
          <w:sz w:val="24"/>
          <w:szCs w:val="24"/>
        </w:rPr>
        <w:t>actividades ordinarias permanentes</w:t>
      </w:r>
      <w:r>
        <w:rPr>
          <w:rFonts w:ascii="Humanst521 BT" w:hAnsi="Humanst521 BT"/>
          <w:sz w:val="24"/>
          <w:szCs w:val="24"/>
        </w:rPr>
        <w:t xml:space="preserve"> la cantidad de $117’288,033.72 M.N. (Ciento diecisiete millones doscientos ochenta y ocho mil treinta y tres pesos 72/100 Moneda Nacional).</w:t>
      </w:r>
    </w:p>
    <w:p w:rsidR="007C596F" w:rsidRDefault="007C596F" w:rsidP="00112FD9">
      <w:pPr>
        <w:pStyle w:val="Prrafodelista"/>
        <w:spacing w:after="0"/>
        <w:ind w:left="513" w:right="-567"/>
        <w:jc w:val="both"/>
        <w:rPr>
          <w:rFonts w:ascii="Humanst521 BT" w:hAnsi="Humanst521 BT"/>
          <w:sz w:val="24"/>
          <w:szCs w:val="24"/>
        </w:rPr>
      </w:pPr>
    </w:p>
    <w:p w:rsidR="002A027D" w:rsidRPr="002A027D" w:rsidRDefault="00112FD9" w:rsidP="00112FD9">
      <w:pPr>
        <w:pStyle w:val="Prrafodelista"/>
        <w:spacing w:after="0"/>
        <w:ind w:left="513" w:right="-567"/>
        <w:jc w:val="both"/>
        <w:rPr>
          <w:rFonts w:ascii="Humanst521 BT" w:hAnsi="Humanst521 BT"/>
          <w:sz w:val="24"/>
          <w:szCs w:val="24"/>
        </w:rPr>
      </w:pPr>
      <w:r w:rsidRPr="007C596F">
        <w:rPr>
          <w:rFonts w:ascii="Humanst521 BT" w:hAnsi="Humanst521 BT"/>
          <w:b/>
          <w:sz w:val="24"/>
          <w:szCs w:val="24"/>
        </w:rPr>
        <w:t>II.-</w:t>
      </w:r>
      <w:r>
        <w:rPr>
          <w:rFonts w:ascii="Humanst521 BT" w:hAnsi="Humanst521 BT"/>
          <w:sz w:val="24"/>
          <w:szCs w:val="24"/>
        </w:rPr>
        <w:t xml:space="preserve"> Por concepto de financiamiento por </w:t>
      </w:r>
      <w:r w:rsidRPr="00112FD9">
        <w:rPr>
          <w:rFonts w:ascii="Humanst521 BT" w:hAnsi="Humanst521 BT"/>
          <w:b/>
          <w:sz w:val="24"/>
          <w:szCs w:val="24"/>
        </w:rPr>
        <w:t>actividades específicas</w:t>
      </w:r>
      <w:r>
        <w:rPr>
          <w:rFonts w:ascii="Humanst521 BT" w:hAnsi="Humanst521 BT"/>
          <w:sz w:val="24"/>
          <w:szCs w:val="24"/>
        </w:rPr>
        <w:t xml:space="preserve"> como entidades de interés público la cantidad de </w:t>
      </w:r>
      <w:r w:rsidRPr="00112FD9">
        <w:rPr>
          <w:rFonts w:ascii="Humanst521 BT" w:hAnsi="Humanst521 BT"/>
          <w:b/>
          <w:sz w:val="24"/>
          <w:szCs w:val="24"/>
        </w:rPr>
        <w:t>$3’518,641.01</w:t>
      </w:r>
      <w:r>
        <w:rPr>
          <w:rFonts w:ascii="Humanst521 BT" w:hAnsi="Humanst521 BT"/>
          <w:sz w:val="24"/>
          <w:szCs w:val="24"/>
        </w:rPr>
        <w:t xml:space="preserve"> (Tres millones quinientos dieciocho mil seiscientos cuarenta y un pesos 01/100 Moneda Nacional). </w:t>
      </w:r>
    </w:p>
    <w:p w:rsidR="005E6234" w:rsidRDefault="005E6234" w:rsidP="00E63843">
      <w:pPr>
        <w:spacing w:after="0"/>
        <w:ind w:left="-567" w:right="-518"/>
        <w:jc w:val="both"/>
        <w:rPr>
          <w:rFonts w:ascii="Humanst521 BT" w:hAnsi="Humanst521 BT"/>
          <w:sz w:val="24"/>
          <w:szCs w:val="24"/>
        </w:rPr>
      </w:pPr>
    </w:p>
    <w:p w:rsidR="005E6234" w:rsidRDefault="007C596F" w:rsidP="007C596F">
      <w:pPr>
        <w:spacing w:after="0"/>
        <w:ind w:right="-518"/>
        <w:jc w:val="both"/>
        <w:rPr>
          <w:rFonts w:ascii="Humanst521 BT" w:hAnsi="Humanst521 BT"/>
          <w:sz w:val="24"/>
          <w:szCs w:val="24"/>
        </w:rPr>
      </w:pPr>
      <w:r w:rsidRPr="007C596F">
        <w:rPr>
          <w:rFonts w:ascii="Humanst521 BT" w:hAnsi="Humanst521 BT"/>
          <w:b/>
          <w:sz w:val="24"/>
          <w:szCs w:val="24"/>
        </w:rPr>
        <w:t>SEGUNDO</w:t>
      </w:r>
      <w:r>
        <w:rPr>
          <w:rFonts w:ascii="Humanst521 BT" w:hAnsi="Humanst521 BT"/>
          <w:b/>
          <w:sz w:val="24"/>
          <w:szCs w:val="24"/>
        </w:rPr>
        <w:t xml:space="preserve">.- </w:t>
      </w:r>
      <w:r>
        <w:rPr>
          <w:rFonts w:ascii="Humanst521 BT" w:hAnsi="Humanst521 BT"/>
          <w:sz w:val="24"/>
          <w:szCs w:val="24"/>
        </w:rPr>
        <w:t>Los partidos políticos Nueva Alianza, Verde Ecologista de México y del Trabajo pierden su derecho a recibir financiamiento público estatal para el ejercicio fiscal 2017 de conformidad con lo razonado en el Considerando III del presente dictamen.</w:t>
      </w:r>
    </w:p>
    <w:p w:rsidR="007C596F" w:rsidRDefault="007C596F" w:rsidP="007C596F">
      <w:pPr>
        <w:spacing w:after="0"/>
        <w:ind w:right="-518"/>
        <w:jc w:val="both"/>
        <w:rPr>
          <w:rFonts w:ascii="Humanst521 BT" w:hAnsi="Humanst521 BT"/>
          <w:sz w:val="24"/>
          <w:szCs w:val="24"/>
        </w:rPr>
      </w:pPr>
    </w:p>
    <w:p w:rsidR="00EB20BD" w:rsidRDefault="007C596F" w:rsidP="007C596F">
      <w:pPr>
        <w:spacing w:after="0"/>
        <w:ind w:right="-518"/>
        <w:jc w:val="both"/>
        <w:rPr>
          <w:rFonts w:ascii="Humanst521 BT" w:hAnsi="Humanst521 BT"/>
          <w:sz w:val="24"/>
          <w:szCs w:val="24"/>
        </w:rPr>
      </w:pPr>
      <w:r w:rsidRPr="007C596F">
        <w:rPr>
          <w:rFonts w:ascii="Humanst521 BT" w:hAnsi="Humanst521 BT"/>
          <w:b/>
          <w:sz w:val="24"/>
          <w:szCs w:val="24"/>
        </w:rPr>
        <w:t xml:space="preserve">TERCERO.- </w:t>
      </w:r>
      <w:r>
        <w:rPr>
          <w:rFonts w:ascii="Humanst521 BT" w:hAnsi="Humanst521 BT"/>
          <w:sz w:val="24"/>
          <w:szCs w:val="24"/>
        </w:rPr>
        <w:t>Se aprueba la distribución del financiamiento público</w:t>
      </w:r>
      <w:r w:rsidR="00EB20BD">
        <w:rPr>
          <w:rFonts w:ascii="Humanst521 BT" w:hAnsi="Humanst521 BT"/>
          <w:sz w:val="24"/>
          <w:szCs w:val="24"/>
        </w:rPr>
        <w:t xml:space="preserve"> para el sostenimiento de sus actividades ordinarias permanentes y actividades específicas de los partidos políticos, para el ejercicio 2017, en términos de los considerandos V y VII del presente dictamen.</w:t>
      </w:r>
    </w:p>
    <w:p w:rsidR="00EB20BD" w:rsidRDefault="00EB20BD" w:rsidP="007C596F">
      <w:pPr>
        <w:spacing w:after="0"/>
        <w:ind w:right="-518"/>
        <w:jc w:val="both"/>
        <w:rPr>
          <w:rFonts w:ascii="Humanst521 BT" w:hAnsi="Humanst521 BT"/>
          <w:sz w:val="24"/>
          <w:szCs w:val="24"/>
        </w:rPr>
      </w:pPr>
    </w:p>
    <w:p w:rsidR="007C596F" w:rsidRPr="007C596F" w:rsidRDefault="00EB20BD" w:rsidP="007C596F">
      <w:pPr>
        <w:spacing w:after="0"/>
        <w:ind w:right="-518"/>
        <w:jc w:val="both"/>
        <w:rPr>
          <w:rFonts w:ascii="Humanst521 BT" w:hAnsi="Humanst521 BT"/>
          <w:sz w:val="24"/>
          <w:szCs w:val="24"/>
        </w:rPr>
      </w:pPr>
      <w:r w:rsidRPr="00EB20BD">
        <w:rPr>
          <w:rFonts w:ascii="Humanst521 BT" w:hAnsi="Humanst521 BT"/>
          <w:b/>
          <w:sz w:val="24"/>
          <w:szCs w:val="24"/>
        </w:rPr>
        <w:t>CUARTO.-</w:t>
      </w:r>
      <w:r>
        <w:rPr>
          <w:rFonts w:ascii="Humanst521 BT" w:hAnsi="Humanst521 BT"/>
          <w:sz w:val="24"/>
          <w:szCs w:val="24"/>
        </w:rPr>
        <w:t xml:space="preserve"> Se aprueban los calendarios de ministraciones mensuales en términos de los considerandos V.4 y VII.4 del presente dictamen.</w:t>
      </w:r>
    </w:p>
    <w:p w:rsidR="00350105" w:rsidRDefault="00350105" w:rsidP="00E63843">
      <w:pPr>
        <w:spacing w:after="0"/>
        <w:ind w:left="-567" w:right="-518"/>
        <w:jc w:val="both"/>
        <w:rPr>
          <w:rFonts w:ascii="Humanst521 BT" w:hAnsi="Humanst521 BT"/>
          <w:b/>
          <w:sz w:val="24"/>
          <w:szCs w:val="24"/>
        </w:rPr>
      </w:pPr>
    </w:p>
    <w:p w:rsidR="00820419" w:rsidRDefault="00820419" w:rsidP="00820419">
      <w:pPr>
        <w:spacing w:after="0"/>
        <w:ind w:left="-567" w:right="-518"/>
        <w:jc w:val="center"/>
        <w:rPr>
          <w:rFonts w:ascii="Humanst521 BT" w:hAnsi="Humanst521 BT"/>
          <w:b/>
          <w:sz w:val="24"/>
          <w:szCs w:val="24"/>
        </w:rPr>
      </w:pPr>
      <w:r>
        <w:rPr>
          <w:rFonts w:ascii="Humanst521 BT" w:hAnsi="Humanst521 BT"/>
          <w:b/>
          <w:sz w:val="24"/>
          <w:szCs w:val="24"/>
        </w:rPr>
        <w:t>DICTAMEN NÚMERO CUARENTA</w:t>
      </w:r>
    </w:p>
    <w:p w:rsidR="00820419" w:rsidRDefault="00820419" w:rsidP="00820419">
      <w:pPr>
        <w:spacing w:after="0"/>
        <w:ind w:left="-567" w:right="-518"/>
        <w:jc w:val="center"/>
        <w:rPr>
          <w:rFonts w:ascii="Humanst521 BT" w:hAnsi="Humanst521 BT"/>
          <w:b/>
          <w:sz w:val="24"/>
          <w:szCs w:val="24"/>
        </w:rPr>
      </w:pPr>
    </w:p>
    <w:p w:rsidR="00FD44C1" w:rsidRDefault="00820419" w:rsidP="00FD44C1">
      <w:pPr>
        <w:spacing w:after="0"/>
        <w:ind w:left="-567" w:right="-518"/>
        <w:jc w:val="both"/>
        <w:rPr>
          <w:rFonts w:ascii="Humanst521 BT" w:hAnsi="Humanst521 BT"/>
          <w:sz w:val="24"/>
          <w:szCs w:val="24"/>
        </w:rPr>
      </w:pPr>
      <w:r>
        <w:rPr>
          <w:rFonts w:ascii="Humanst521 BT" w:hAnsi="Humanst521 BT"/>
          <w:sz w:val="24"/>
          <w:szCs w:val="24"/>
        </w:rPr>
        <w:t xml:space="preserve">El 26 de enero de 2017 </w:t>
      </w:r>
      <w:r w:rsidR="003F0BB4">
        <w:rPr>
          <w:rFonts w:ascii="Humanst521 BT" w:hAnsi="Humanst521 BT"/>
          <w:sz w:val="24"/>
          <w:szCs w:val="24"/>
        </w:rPr>
        <w:t>la Comisión del Régimen de Partidos Políticos y Financiamiento celebró sesión de dictaminación</w:t>
      </w:r>
      <w:r w:rsidR="00A37B2F">
        <w:rPr>
          <w:rFonts w:ascii="Humanst521 BT" w:hAnsi="Humanst521 BT"/>
          <w:sz w:val="24"/>
          <w:szCs w:val="24"/>
        </w:rPr>
        <w:t>en la que aprobó</w:t>
      </w:r>
      <w:r w:rsidR="003F0BB4">
        <w:rPr>
          <w:rFonts w:ascii="Humanst521 BT" w:hAnsi="Humanst521 BT"/>
          <w:sz w:val="24"/>
          <w:szCs w:val="24"/>
        </w:rPr>
        <w:t xml:space="preserve"> el Dictamen N</w:t>
      </w:r>
      <w:r w:rsidR="00280E27">
        <w:rPr>
          <w:rFonts w:ascii="Humanst521 BT" w:hAnsi="Humanst521 BT"/>
          <w:sz w:val="24"/>
          <w:szCs w:val="24"/>
        </w:rPr>
        <w:t>úmero Cuarenta</w:t>
      </w:r>
      <w:r w:rsidR="00FD44C1">
        <w:rPr>
          <w:rFonts w:ascii="Humanst521 BT" w:hAnsi="Humanst521 BT"/>
          <w:sz w:val="24"/>
          <w:szCs w:val="24"/>
        </w:rPr>
        <w:t xml:space="preserve"> relativo a la “Verificación del cumplimiento de los requisitos legales y estatutarios en la expedición del Reglamento de Sesiones del Comité Ejecutivo Estatal del Partido Encuentro Social”</w:t>
      </w:r>
      <w:r w:rsidR="008F6E55">
        <w:rPr>
          <w:rFonts w:ascii="Humanst521 BT" w:hAnsi="Humanst521 BT"/>
          <w:sz w:val="24"/>
          <w:szCs w:val="24"/>
        </w:rPr>
        <w:t>el cual</w:t>
      </w:r>
      <w:r w:rsidR="00280E27">
        <w:rPr>
          <w:rFonts w:ascii="Humanst521 BT" w:hAnsi="Humanst521 BT"/>
          <w:sz w:val="24"/>
          <w:szCs w:val="24"/>
        </w:rPr>
        <w:t xml:space="preserve"> fue turnado </w:t>
      </w:r>
      <w:r w:rsidR="008F6E55">
        <w:rPr>
          <w:rFonts w:ascii="Humanst521 BT" w:hAnsi="Humanst521 BT"/>
          <w:sz w:val="24"/>
          <w:szCs w:val="24"/>
        </w:rPr>
        <w:t xml:space="preserve">al Consejo </w:t>
      </w:r>
      <w:r w:rsidR="003F0BB4">
        <w:rPr>
          <w:rFonts w:ascii="Humanst521 BT" w:hAnsi="Humanst521 BT"/>
          <w:sz w:val="24"/>
          <w:szCs w:val="24"/>
        </w:rPr>
        <w:t xml:space="preserve">General Electoral para su análisis y acuerdo definitivo, </w:t>
      </w:r>
      <w:r w:rsidR="00A37B2F">
        <w:rPr>
          <w:rFonts w:ascii="Humanst521 BT" w:hAnsi="Humanst521 BT"/>
          <w:sz w:val="24"/>
          <w:szCs w:val="24"/>
        </w:rPr>
        <w:t>quien resolvi</w:t>
      </w:r>
      <w:r w:rsidR="008F6E55">
        <w:rPr>
          <w:rFonts w:ascii="Humanst521 BT" w:hAnsi="Humanst521 BT"/>
          <w:sz w:val="24"/>
          <w:szCs w:val="24"/>
        </w:rPr>
        <w:t xml:space="preserve">ó </w:t>
      </w:r>
      <w:r w:rsidR="00A37B2F">
        <w:rPr>
          <w:rFonts w:ascii="Humanst521 BT" w:hAnsi="Humanst521 BT"/>
          <w:sz w:val="24"/>
          <w:szCs w:val="24"/>
        </w:rPr>
        <w:t xml:space="preserve">durante la </w:t>
      </w:r>
      <w:r w:rsidR="00280E27">
        <w:rPr>
          <w:rFonts w:ascii="Humanst521 BT" w:hAnsi="Humanst521 BT"/>
          <w:sz w:val="24"/>
          <w:szCs w:val="24"/>
        </w:rPr>
        <w:t xml:space="preserve">II Sesión Extraordinaria, </w:t>
      </w:r>
      <w:r w:rsidR="008F6E55">
        <w:rPr>
          <w:rFonts w:ascii="Humanst521 BT" w:hAnsi="Humanst521 BT"/>
          <w:sz w:val="24"/>
          <w:szCs w:val="24"/>
        </w:rPr>
        <w:t xml:space="preserve">de fecha 30 de enero del mismo año, </w:t>
      </w:r>
      <w:r w:rsidR="00280E27" w:rsidRPr="00541089">
        <w:rPr>
          <w:rFonts w:ascii="Humanst521 BT" w:hAnsi="Humanst521 BT"/>
          <w:b/>
          <w:sz w:val="24"/>
          <w:szCs w:val="24"/>
        </w:rPr>
        <w:t>regresar la citada resolución</w:t>
      </w:r>
      <w:r w:rsidR="003F0BB4" w:rsidRPr="00541089">
        <w:rPr>
          <w:rFonts w:ascii="Humanst521 BT" w:hAnsi="Humanst521 BT"/>
          <w:b/>
          <w:sz w:val="24"/>
          <w:szCs w:val="24"/>
        </w:rPr>
        <w:t xml:space="preserve"> a la Comisión </w:t>
      </w:r>
      <w:r w:rsidR="00A37B2F" w:rsidRPr="00541089">
        <w:rPr>
          <w:rFonts w:ascii="Humanst521 BT" w:hAnsi="Humanst521 BT"/>
          <w:b/>
          <w:sz w:val="24"/>
          <w:szCs w:val="24"/>
        </w:rPr>
        <w:t xml:space="preserve">dictaminadora </w:t>
      </w:r>
      <w:r w:rsidR="003F0BB4" w:rsidRPr="00541089">
        <w:rPr>
          <w:rFonts w:ascii="Humanst521 BT" w:hAnsi="Humanst521 BT"/>
          <w:b/>
          <w:sz w:val="24"/>
          <w:szCs w:val="24"/>
        </w:rPr>
        <w:t>para un mayor análisis y estudio</w:t>
      </w:r>
      <w:r w:rsidR="003F0BB4">
        <w:rPr>
          <w:rFonts w:ascii="Humanst521 BT" w:hAnsi="Humanst521 BT"/>
          <w:sz w:val="24"/>
          <w:szCs w:val="24"/>
        </w:rPr>
        <w:t>.</w:t>
      </w:r>
    </w:p>
    <w:p w:rsidR="00FD44C1" w:rsidRDefault="00FD44C1" w:rsidP="00FD44C1">
      <w:pPr>
        <w:spacing w:after="0"/>
        <w:ind w:left="-567" w:right="-518"/>
        <w:jc w:val="both"/>
        <w:rPr>
          <w:rFonts w:ascii="Humanst521 BT" w:hAnsi="Humanst521 BT"/>
          <w:sz w:val="24"/>
          <w:szCs w:val="24"/>
        </w:rPr>
      </w:pPr>
    </w:p>
    <w:p w:rsidR="00C077AE" w:rsidRDefault="00541089" w:rsidP="00C077AE">
      <w:pPr>
        <w:spacing w:after="0"/>
        <w:ind w:left="-567" w:right="-518"/>
        <w:jc w:val="both"/>
        <w:rPr>
          <w:rFonts w:ascii="Humanst521 BT" w:hAnsi="Humanst521 BT"/>
          <w:sz w:val="24"/>
          <w:szCs w:val="24"/>
        </w:rPr>
      </w:pPr>
      <w:r>
        <w:rPr>
          <w:rFonts w:ascii="Humanst521 BT" w:hAnsi="Humanst521 BT"/>
          <w:sz w:val="24"/>
          <w:szCs w:val="24"/>
        </w:rPr>
        <w:t>En atención a lo anterior</w:t>
      </w:r>
      <w:r w:rsidR="00984BB2">
        <w:rPr>
          <w:rFonts w:ascii="Humanst521 BT" w:hAnsi="Humanst521 BT"/>
          <w:sz w:val="24"/>
          <w:szCs w:val="24"/>
        </w:rPr>
        <w:t xml:space="preserve">, </w:t>
      </w:r>
      <w:r w:rsidR="00FD44C1">
        <w:rPr>
          <w:rFonts w:ascii="Humanst521 BT" w:hAnsi="Humanst521 BT"/>
          <w:sz w:val="24"/>
          <w:szCs w:val="24"/>
        </w:rPr>
        <w:t>la Comisión dictó acuerdo</w:t>
      </w:r>
      <w:r w:rsidR="00984BB2">
        <w:rPr>
          <w:rFonts w:ascii="Humanst521 BT" w:hAnsi="Humanst521 BT"/>
          <w:sz w:val="24"/>
          <w:szCs w:val="24"/>
        </w:rPr>
        <w:t xml:space="preserve"> en fecha 3 de febrero de 2017, cuyo punto resolutivo PRIMERO ordenó otorgar el derecho de audiencia al Partido Encuentro Social</w:t>
      </w:r>
      <w:r w:rsidR="00C3455D">
        <w:rPr>
          <w:rFonts w:ascii="Humanst521 BT" w:hAnsi="Humanst521 BT"/>
          <w:sz w:val="24"/>
          <w:szCs w:val="24"/>
        </w:rPr>
        <w:t>, para que manifestara lo que a su derecho conviniese en relación al proyecto de Reglamento de Sesiones del Comité Ejecutivo Estatal. Esta audiencia tuvo lugar</w:t>
      </w:r>
      <w:r w:rsidR="00395FB2">
        <w:rPr>
          <w:rFonts w:ascii="Humanst521 BT" w:hAnsi="Humanst521 BT"/>
          <w:sz w:val="24"/>
          <w:szCs w:val="24"/>
        </w:rPr>
        <w:t>el</w:t>
      </w:r>
      <w:r w:rsidR="00A37B2F">
        <w:rPr>
          <w:rFonts w:ascii="Humanst521 BT" w:hAnsi="Humanst521 BT"/>
          <w:sz w:val="24"/>
          <w:szCs w:val="24"/>
        </w:rPr>
        <w:t xml:space="preserve"> día</w:t>
      </w:r>
      <w:r w:rsidR="00395FB2">
        <w:rPr>
          <w:rFonts w:ascii="Humanst521 BT" w:hAnsi="Humanst521 BT"/>
          <w:sz w:val="24"/>
          <w:szCs w:val="24"/>
        </w:rPr>
        <w:t xml:space="preserve"> 8 de febrero del mismo año</w:t>
      </w:r>
      <w:r w:rsidR="005638A6">
        <w:rPr>
          <w:rFonts w:ascii="Humanst521 BT" w:hAnsi="Humanst521 BT"/>
          <w:sz w:val="24"/>
          <w:szCs w:val="24"/>
        </w:rPr>
        <w:t>,</w:t>
      </w:r>
      <w:r w:rsidR="00C3455D">
        <w:rPr>
          <w:rFonts w:ascii="Humanst521 BT" w:hAnsi="Humanst521 BT"/>
          <w:sz w:val="24"/>
          <w:szCs w:val="24"/>
        </w:rPr>
        <w:t>contando con la asistencia de los integrantes de la Comisión y los representantes del citado instituto político, quienes acordaron llevar a cabo reuniones de trabajo para continuar con el análisis del referido proyecto de  reglamento</w:t>
      </w:r>
      <w:r w:rsidR="00BA5AD8">
        <w:rPr>
          <w:rFonts w:ascii="Humanst521 BT" w:hAnsi="Humanst521 BT"/>
          <w:sz w:val="24"/>
          <w:szCs w:val="24"/>
        </w:rPr>
        <w:t>, mismas que se celebraron</w:t>
      </w:r>
      <w:r w:rsidR="00C3455D">
        <w:rPr>
          <w:rFonts w:ascii="Humanst521 BT" w:hAnsi="Humanst521 BT"/>
          <w:sz w:val="24"/>
          <w:szCs w:val="24"/>
        </w:rPr>
        <w:t xml:space="preserve"> los días</w:t>
      </w:r>
      <w:r w:rsidR="00395FB2">
        <w:rPr>
          <w:rFonts w:ascii="Humanst521 BT" w:hAnsi="Humanst521 BT"/>
          <w:sz w:val="24"/>
          <w:szCs w:val="24"/>
        </w:rPr>
        <w:t xml:space="preserve"> 13, 21 y 28 de febrero del año</w:t>
      </w:r>
      <w:r w:rsidR="00C077AE">
        <w:rPr>
          <w:rFonts w:ascii="Humanst521 BT" w:hAnsi="Humanst521 BT"/>
          <w:sz w:val="24"/>
          <w:szCs w:val="24"/>
        </w:rPr>
        <w:t xml:space="preserve">, </w:t>
      </w:r>
      <w:r w:rsidR="00BA5AD8">
        <w:rPr>
          <w:rFonts w:ascii="Humanst521 BT" w:hAnsi="Humanst521 BT"/>
          <w:sz w:val="24"/>
          <w:szCs w:val="24"/>
        </w:rPr>
        <w:t>en las instalaciones de este órgano electoral.</w:t>
      </w:r>
    </w:p>
    <w:p w:rsidR="00ED5160" w:rsidRDefault="00ED5160" w:rsidP="00FD44C1">
      <w:pPr>
        <w:spacing w:after="0"/>
        <w:ind w:left="-567" w:right="-518"/>
        <w:jc w:val="both"/>
        <w:rPr>
          <w:rFonts w:ascii="Humanst521 BT" w:hAnsi="Humanst521 BT"/>
          <w:sz w:val="24"/>
          <w:szCs w:val="24"/>
        </w:rPr>
      </w:pPr>
    </w:p>
    <w:p w:rsidR="00C01E58" w:rsidRDefault="00C01E58" w:rsidP="00FD44C1">
      <w:pPr>
        <w:spacing w:after="0"/>
        <w:ind w:left="-567" w:right="-518"/>
        <w:jc w:val="both"/>
        <w:rPr>
          <w:rFonts w:ascii="Humanst521 BT" w:hAnsi="Humanst521 BT"/>
          <w:sz w:val="24"/>
          <w:szCs w:val="24"/>
        </w:rPr>
      </w:pPr>
    </w:p>
    <w:p w:rsidR="00ED5160" w:rsidRDefault="00ED5160" w:rsidP="00C01E58">
      <w:pPr>
        <w:spacing w:after="0"/>
        <w:ind w:left="-567" w:right="-518"/>
        <w:jc w:val="center"/>
        <w:rPr>
          <w:rFonts w:ascii="Humanst521 BT" w:hAnsi="Humanst521 BT"/>
          <w:b/>
          <w:sz w:val="24"/>
          <w:szCs w:val="24"/>
        </w:rPr>
      </w:pPr>
      <w:r>
        <w:rPr>
          <w:rFonts w:ascii="Humanst521 BT" w:hAnsi="Humanst521 BT"/>
          <w:b/>
          <w:sz w:val="24"/>
          <w:szCs w:val="24"/>
        </w:rPr>
        <w:lastRenderedPageBreak/>
        <w:t xml:space="preserve">DICTAMEN </w:t>
      </w:r>
      <w:r w:rsidR="008765F9">
        <w:rPr>
          <w:rFonts w:ascii="Humanst521 BT" w:hAnsi="Humanst521 BT"/>
          <w:b/>
          <w:sz w:val="24"/>
          <w:szCs w:val="24"/>
        </w:rPr>
        <w:t>NÚMERO CUARENTA Y UNO</w:t>
      </w:r>
    </w:p>
    <w:p w:rsidR="008765F9" w:rsidRDefault="008765F9" w:rsidP="00C01E58">
      <w:pPr>
        <w:spacing w:after="0"/>
        <w:ind w:left="-567" w:right="-518"/>
        <w:jc w:val="center"/>
        <w:rPr>
          <w:rFonts w:ascii="Humanst521 BT" w:hAnsi="Humanst521 BT"/>
          <w:b/>
          <w:sz w:val="24"/>
          <w:szCs w:val="24"/>
        </w:rPr>
      </w:pPr>
    </w:p>
    <w:p w:rsidR="00236F09" w:rsidRDefault="005C1ADA" w:rsidP="00C01E58">
      <w:pPr>
        <w:spacing w:after="0"/>
        <w:ind w:left="-567" w:right="-518"/>
        <w:jc w:val="both"/>
        <w:rPr>
          <w:rFonts w:ascii="Humanst521 BT" w:hAnsi="Humanst521 BT"/>
          <w:sz w:val="24"/>
          <w:szCs w:val="24"/>
        </w:rPr>
      </w:pPr>
      <w:r>
        <w:rPr>
          <w:rFonts w:ascii="Humanst521 BT" w:hAnsi="Humanst521 BT"/>
          <w:sz w:val="24"/>
          <w:szCs w:val="24"/>
        </w:rPr>
        <w:t xml:space="preserve">El </w:t>
      </w:r>
      <w:r w:rsidR="00955DE8">
        <w:rPr>
          <w:rFonts w:ascii="Humanst521 BT" w:hAnsi="Humanst521 BT"/>
          <w:sz w:val="24"/>
          <w:szCs w:val="24"/>
        </w:rPr>
        <w:t xml:space="preserve">13 de marzo de 2017 se aprobó en sesión de dictaminación de la Comisión del Régimen de Partidos Políticos y Financiamiento el Dictamen Número Cuarenta y Uno relativo a la “Determinación de los límites del financiamiento privado que podrán recibir los partidos políticos por sus militantes durante el ejercicio 2017”, </w:t>
      </w:r>
      <w:r w:rsidR="00BC1344">
        <w:rPr>
          <w:rFonts w:ascii="Humanst521 BT" w:hAnsi="Humanst521 BT"/>
          <w:sz w:val="24"/>
          <w:szCs w:val="24"/>
        </w:rPr>
        <w:t xml:space="preserve">el cual </w:t>
      </w:r>
      <w:r w:rsidR="00955DE8">
        <w:rPr>
          <w:rFonts w:ascii="Humanst521 BT" w:hAnsi="Humanst521 BT"/>
          <w:sz w:val="24"/>
          <w:szCs w:val="24"/>
        </w:rPr>
        <w:t>fue turando al Pleno del Consejo General Electoral para su análisis y acuerdo definitivo, quedando aprobado por unanimidad en la III Sesión Ordinaria de fecha 16 de marzo del mismo año.</w:t>
      </w:r>
      <w:r w:rsidR="00236F09">
        <w:rPr>
          <w:rFonts w:ascii="Humanst521 BT" w:hAnsi="Humanst521 BT"/>
          <w:sz w:val="24"/>
          <w:szCs w:val="24"/>
        </w:rPr>
        <w:t xml:space="preserve"> Dentro de los resolutivos del citado Dictamen destacan los siguientes:</w:t>
      </w:r>
    </w:p>
    <w:p w:rsidR="00236F09" w:rsidRDefault="00236F09" w:rsidP="00236F09">
      <w:pPr>
        <w:spacing w:after="0"/>
        <w:ind w:left="-567" w:right="-518"/>
        <w:jc w:val="both"/>
        <w:rPr>
          <w:rFonts w:ascii="Humanst521 BT" w:hAnsi="Humanst521 BT"/>
          <w:sz w:val="24"/>
          <w:szCs w:val="24"/>
        </w:rPr>
      </w:pPr>
    </w:p>
    <w:p w:rsidR="00236F09" w:rsidRDefault="00236F09" w:rsidP="00C01E58">
      <w:pPr>
        <w:spacing w:after="0"/>
        <w:ind w:right="-518"/>
        <w:jc w:val="both"/>
        <w:rPr>
          <w:rFonts w:ascii="Humanst521 BT" w:hAnsi="Humanst521 BT"/>
          <w:sz w:val="24"/>
          <w:szCs w:val="24"/>
        </w:rPr>
      </w:pPr>
      <w:r>
        <w:rPr>
          <w:rFonts w:ascii="Humanst521 BT" w:hAnsi="Humanst521 BT"/>
          <w:b/>
          <w:sz w:val="24"/>
          <w:szCs w:val="24"/>
        </w:rPr>
        <w:t xml:space="preserve">PRIMERO: </w:t>
      </w:r>
      <w:r w:rsidR="0015058A">
        <w:rPr>
          <w:rFonts w:ascii="Humanst521 BT" w:hAnsi="Humanst521 BT"/>
          <w:sz w:val="24"/>
          <w:szCs w:val="24"/>
        </w:rPr>
        <w:t>El límite de las aportaciones totales de militantes que cada partido político podrá recibir en el año 2017, en dinero o en especie, será la cantidad de $2’345,760.67 M.N. (Dos millones trescientos cuarenta y cinco mil setecientos sesenta 67/100 Moneda Nacional).</w:t>
      </w:r>
    </w:p>
    <w:p w:rsidR="0015058A" w:rsidRDefault="0015058A" w:rsidP="00C01E58">
      <w:pPr>
        <w:spacing w:after="0"/>
        <w:ind w:right="-518"/>
        <w:jc w:val="both"/>
        <w:rPr>
          <w:rFonts w:ascii="Humanst521 BT" w:hAnsi="Humanst521 BT"/>
          <w:sz w:val="24"/>
          <w:szCs w:val="24"/>
        </w:rPr>
      </w:pPr>
    </w:p>
    <w:p w:rsidR="0015058A" w:rsidRDefault="0015058A" w:rsidP="00C01E58">
      <w:pPr>
        <w:spacing w:after="0"/>
        <w:ind w:right="-518"/>
        <w:jc w:val="both"/>
        <w:rPr>
          <w:rFonts w:ascii="Humanst521 BT" w:hAnsi="Humanst521 BT"/>
          <w:sz w:val="24"/>
          <w:szCs w:val="24"/>
        </w:rPr>
      </w:pPr>
      <w:r>
        <w:rPr>
          <w:rFonts w:ascii="Humanst521 BT" w:hAnsi="Humanst521 BT"/>
          <w:b/>
          <w:sz w:val="24"/>
          <w:szCs w:val="24"/>
        </w:rPr>
        <w:t xml:space="preserve">SEGUNDO: </w:t>
      </w:r>
      <w:r>
        <w:rPr>
          <w:rFonts w:ascii="Humanst521 BT" w:hAnsi="Humanst521 BT"/>
          <w:sz w:val="24"/>
          <w:szCs w:val="24"/>
        </w:rPr>
        <w:t>Cada partido político determinará libremente los montos mínimos y máximos de las aportaciones de cada uno de sus militantes.</w:t>
      </w:r>
    </w:p>
    <w:p w:rsidR="0015058A" w:rsidRDefault="0015058A" w:rsidP="00C01E58">
      <w:pPr>
        <w:spacing w:after="0"/>
        <w:ind w:right="-518"/>
        <w:jc w:val="both"/>
        <w:rPr>
          <w:rFonts w:ascii="Humanst521 BT" w:hAnsi="Humanst521 BT"/>
          <w:sz w:val="24"/>
          <w:szCs w:val="24"/>
        </w:rPr>
      </w:pPr>
    </w:p>
    <w:p w:rsidR="00FD44C1" w:rsidRPr="00FD44C1" w:rsidRDefault="0015058A" w:rsidP="00C01E58">
      <w:pPr>
        <w:spacing w:after="0"/>
        <w:ind w:right="-518"/>
        <w:jc w:val="both"/>
        <w:rPr>
          <w:rFonts w:ascii="Humanst521 BT" w:hAnsi="Humanst521 BT"/>
          <w:sz w:val="24"/>
          <w:szCs w:val="24"/>
        </w:rPr>
      </w:pPr>
      <w:r>
        <w:rPr>
          <w:rFonts w:ascii="Humanst521 BT" w:hAnsi="Humanst521 BT"/>
          <w:b/>
          <w:sz w:val="24"/>
          <w:szCs w:val="24"/>
        </w:rPr>
        <w:t xml:space="preserve">TERCERO: </w:t>
      </w:r>
      <w:r>
        <w:rPr>
          <w:rFonts w:ascii="Humanst521 BT" w:hAnsi="Humanst521 BT"/>
          <w:sz w:val="24"/>
          <w:szCs w:val="24"/>
        </w:rPr>
        <w:t>La suma del financiamiento privado de los partidos políticos que reciban de sus militantes, incluido el autofinanciamiento y rendimientos financieros, en ningún caso podrá ser superior al monto de financiamiento público para el sostenimiento de sus actividades ordinarias permanentes.</w:t>
      </w:r>
    </w:p>
    <w:p w:rsidR="00FD44C1" w:rsidRPr="00C01E58" w:rsidRDefault="00FD44C1" w:rsidP="00FD44C1">
      <w:pPr>
        <w:spacing w:after="0"/>
        <w:ind w:right="-518"/>
        <w:jc w:val="both"/>
        <w:rPr>
          <w:rFonts w:ascii="Humanst521 BT" w:hAnsi="Humanst521 BT"/>
          <w:b/>
          <w:sz w:val="18"/>
          <w:szCs w:val="24"/>
        </w:rPr>
      </w:pPr>
    </w:p>
    <w:p w:rsidR="00394920" w:rsidRDefault="00394920" w:rsidP="00C01E58">
      <w:pPr>
        <w:spacing w:after="0"/>
        <w:ind w:left="-567" w:right="-518"/>
        <w:jc w:val="both"/>
        <w:rPr>
          <w:rFonts w:ascii="Humanst521 BT" w:hAnsi="Humanst521 BT" w:cstheme="minorHAnsi"/>
          <w:b/>
          <w:sz w:val="24"/>
          <w:szCs w:val="24"/>
        </w:rPr>
      </w:pPr>
      <w:r w:rsidRPr="00394920">
        <w:rPr>
          <w:rFonts w:ascii="Humanst521 BT" w:hAnsi="Humanst521 BT" w:cstheme="minorHAnsi"/>
          <w:b/>
          <w:sz w:val="24"/>
          <w:szCs w:val="24"/>
        </w:rPr>
        <w:t>I</w:t>
      </w:r>
      <w:r w:rsidR="00307012">
        <w:rPr>
          <w:rFonts w:ascii="Humanst521 BT" w:hAnsi="Humanst521 BT" w:cstheme="minorHAnsi"/>
          <w:b/>
          <w:sz w:val="24"/>
          <w:szCs w:val="24"/>
        </w:rPr>
        <w:t>II.- DESCUENTOS EFECTUADOS</w:t>
      </w:r>
      <w:r w:rsidRPr="00394920">
        <w:rPr>
          <w:rFonts w:ascii="Humanst521 BT" w:hAnsi="Humanst521 BT" w:cstheme="minorHAnsi"/>
          <w:b/>
          <w:sz w:val="24"/>
          <w:szCs w:val="24"/>
        </w:rPr>
        <w:t>POR CONCEPTO DE MULTAS IMPUESTAS POR EL INSTITUTO NACIONAL ELECTORAL</w:t>
      </w:r>
      <w:r>
        <w:rPr>
          <w:rFonts w:ascii="Humanst521 BT" w:hAnsi="Humanst521 BT" w:cstheme="minorHAnsi"/>
          <w:b/>
          <w:sz w:val="24"/>
          <w:szCs w:val="24"/>
        </w:rPr>
        <w:t>,A LOS PARTIDOS POLÍ</w:t>
      </w:r>
      <w:r w:rsidRPr="00394920">
        <w:rPr>
          <w:rFonts w:ascii="Humanst521 BT" w:hAnsi="Humanst521 BT" w:cstheme="minorHAnsi"/>
          <w:b/>
          <w:sz w:val="24"/>
          <w:szCs w:val="24"/>
        </w:rPr>
        <w:t>TICOS.</w:t>
      </w:r>
    </w:p>
    <w:p w:rsidR="00C01E58" w:rsidRPr="00C01E58" w:rsidRDefault="00C01E58" w:rsidP="00C01E58">
      <w:pPr>
        <w:spacing w:after="0"/>
        <w:ind w:left="-567" w:right="-518"/>
        <w:jc w:val="both"/>
        <w:rPr>
          <w:rFonts w:ascii="Humanst521 BT" w:hAnsi="Humanst521 BT" w:cstheme="minorHAnsi"/>
          <w:b/>
          <w:sz w:val="18"/>
          <w:szCs w:val="24"/>
        </w:rPr>
      </w:pPr>
    </w:p>
    <w:p w:rsidR="00E40E04" w:rsidRDefault="00F8210B" w:rsidP="00C01E58">
      <w:pPr>
        <w:spacing w:after="0"/>
        <w:ind w:left="-567"/>
        <w:jc w:val="both"/>
        <w:rPr>
          <w:rFonts w:ascii="Humanst521 BT" w:eastAsia="Times New Roman" w:hAnsi="Humanst521 BT" w:cs="Times New Roman"/>
          <w:bCs/>
          <w:color w:val="000000"/>
          <w:sz w:val="24"/>
          <w:szCs w:val="24"/>
        </w:rPr>
      </w:pPr>
      <w:r>
        <w:rPr>
          <w:rFonts w:ascii="Humanst521 BT" w:hAnsi="Humanst521 BT"/>
          <w:sz w:val="24"/>
          <w:szCs w:val="24"/>
        </w:rPr>
        <w:t>Ahora bien, d</w:t>
      </w:r>
      <w:r w:rsidR="00EC50BB" w:rsidRPr="00192985">
        <w:rPr>
          <w:rFonts w:ascii="Humanst521 BT" w:hAnsi="Humanst521 BT"/>
          <w:sz w:val="24"/>
          <w:szCs w:val="24"/>
        </w:rPr>
        <w:t>el mismo modo me permito informar respecto a los montos correspon</w:t>
      </w:r>
      <w:r w:rsidR="00192985" w:rsidRPr="00192985">
        <w:rPr>
          <w:rFonts w:ascii="Humanst521 BT" w:hAnsi="Humanst521 BT"/>
          <w:sz w:val="24"/>
          <w:szCs w:val="24"/>
        </w:rPr>
        <w:t xml:space="preserve">dientes a las </w:t>
      </w:r>
      <w:r w:rsidR="00192985" w:rsidRPr="00192985">
        <w:rPr>
          <w:rFonts w:ascii="Humanst521 BT" w:eastAsia="Times New Roman" w:hAnsi="Humanst521 BT" w:cs="Times New Roman"/>
          <w:bCs/>
          <w:color w:val="000000"/>
          <w:sz w:val="24"/>
          <w:szCs w:val="24"/>
        </w:rPr>
        <w:t xml:space="preserve">multas impuestas a los partidos políticos en razón de las resoluciones emitidas </w:t>
      </w:r>
      <w:r w:rsidR="00B43C96">
        <w:rPr>
          <w:rFonts w:ascii="Humanst521 BT" w:eastAsia="Times New Roman" w:hAnsi="Humanst521 BT" w:cs="Times New Roman"/>
          <w:bCs/>
          <w:color w:val="000000"/>
          <w:sz w:val="24"/>
          <w:szCs w:val="24"/>
        </w:rPr>
        <w:t xml:space="preserve">por el </w:t>
      </w:r>
      <w:r w:rsidR="00192985" w:rsidRPr="00192985">
        <w:rPr>
          <w:rFonts w:ascii="Humanst521 BT" w:eastAsia="Times New Roman" w:hAnsi="Humanst521 BT" w:cs="Times New Roman"/>
          <w:bCs/>
          <w:color w:val="000000"/>
          <w:sz w:val="24"/>
          <w:szCs w:val="24"/>
        </w:rPr>
        <w:t>Instituto Nacional Electoral número INE/CG574/2016</w:t>
      </w:r>
      <w:r w:rsidR="00C53F3E">
        <w:rPr>
          <w:rFonts w:ascii="Humanst521 BT" w:eastAsia="Times New Roman" w:hAnsi="Humanst521 BT" w:cs="Times New Roman"/>
          <w:bCs/>
          <w:color w:val="000000"/>
          <w:sz w:val="24"/>
          <w:szCs w:val="24"/>
        </w:rPr>
        <w:t xml:space="preserve"> y</w:t>
      </w:r>
      <w:r w:rsidR="00E40E04">
        <w:rPr>
          <w:rFonts w:ascii="Humanst521 BT" w:eastAsia="Times New Roman" w:hAnsi="Humanst521 BT" w:cs="Times New Roman"/>
          <w:bCs/>
          <w:color w:val="000000"/>
          <w:sz w:val="24"/>
          <w:szCs w:val="24"/>
        </w:rPr>
        <w:t xml:space="preserve">el </w:t>
      </w:r>
      <w:r w:rsidR="00192985" w:rsidRPr="00192985">
        <w:rPr>
          <w:rFonts w:ascii="Humanst521 BT" w:eastAsia="Times New Roman" w:hAnsi="Humanst521 BT" w:cs="Times New Roman"/>
          <w:bCs/>
          <w:color w:val="000000"/>
          <w:sz w:val="24"/>
          <w:szCs w:val="24"/>
        </w:rPr>
        <w:t>dictamen consolidado INE/CG573/201</w:t>
      </w:r>
      <w:r w:rsidR="00E40E04">
        <w:rPr>
          <w:rFonts w:ascii="Humanst521 BT" w:eastAsia="Times New Roman" w:hAnsi="Humanst521 BT" w:cs="Times New Roman"/>
          <w:bCs/>
          <w:color w:val="000000"/>
          <w:sz w:val="24"/>
          <w:szCs w:val="24"/>
        </w:rPr>
        <w:t xml:space="preserve">6, al respecto detallo los descuentos efectuados a cada uno de los Partidos Políticos en los meses de </w:t>
      </w:r>
      <w:r w:rsidR="002D550C">
        <w:rPr>
          <w:rFonts w:ascii="Humanst521 BT" w:eastAsia="Times New Roman" w:hAnsi="Humanst521 BT" w:cs="Times New Roman"/>
          <w:bCs/>
          <w:color w:val="000000"/>
          <w:sz w:val="24"/>
          <w:szCs w:val="24"/>
        </w:rPr>
        <w:t>enero</w:t>
      </w:r>
      <w:r w:rsidR="00E40E04">
        <w:rPr>
          <w:rFonts w:ascii="Humanst521 BT" w:eastAsia="Times New Roman" w:hAnsi="Humanst521 BT" w:cs="Times New Roman"/>
          <w:bCs/>
          <w:color w:val="000000"/>
          <w:sz w:val="24"/>
          <w:szCs w:val="24"/>
        </w:rPr>
        <w:t xml:space="preserve">, </w:t>
      </w:r>
      <w:r w:rsidR="002D550C">
        <w:rPr>
          <w:rFonts w:ascii="Humanst521 BT" w:eastAsia="Times New Roman" w:hAnsi="Humanst521 BT" w:cs="Times New Roman"/>
          <w:bCs/>
          <w:color w:val="000000"/>
          <w:sz w:val="24"/>
          <w:szCs w:val="24"/>
        </w:rPr>
        <w:t>febrero</w:t>
      </w:r>
      <w:r w:rsidR="00E40E04">
        <w:rPr>
          <w:rFonts w:ascii="Humanst521 BT" w:eastAsia="Times New Roman" w:hAnsi="Humanst521 BT" w:cs="Times New Roman"/>
          <w:bCs/>
          <w:color w:val="000000"/>
          <w:sz w:val="24"/>
          <w:szCs w:val="24"/>
        </w:rPr>
        <w:t xml:space="preserve"> y </w:t>
      </w:r>
      <w:r w:rsidR="002D550C">
        <w:rPr>
          <w:rFonts w:ascii="Humanst521 BT" w:eastAsia="Times New Roman" w:hAnsi="Humanst521 BT" w:cs="Times New Roman"/>
          <w:bCs/>
          <w:color w:val="000000"/>
          <w:sz w:val="24"/>
          <w:szCs w:val="24"/>
        </w:rPr>
        <w:t>marzo</w:t>
      </w:r>
      <w:r w:rsidR="00E40E04">
        <w:rPr>
          <w:rFonts w:ascii="Humanst521 BT" w:eastAsia="Times New Roman" w:hAnsi="Humanst521 BT" w:cs="Times New Roman"/>
          <w:bCs/>
          <w:color w:val="000000"/>
          <w:sz w:val="24"/>
          <w:szCs w:val="24"/>
        </w:rPr>
        <w:t xml:space="preserve"> del 201</w:t>
      </w:r>
      <w:r w:rsidR="002D550C">
        <w:rPr>
          <w:rFonts w:ascii="Humanst521 BT" w:eastAsia="Times New Roman" w:hAnsi="Humanst521 BT" w:cs="Times New Roman"/>
          <w:bCs/>
          <w:color w:val="000000"/>
          <w:sz w:val="24"/>
          <w:szCs w:val="24"/>
        </w:rPr>
        <w:t>7</w:t>
      </w:r>
      <w:r w:rsidR="00E40E04">
        <w:rPr>
          <w:rFonts w:ascii="Humanst521 BT" w:eastAsia="Times New Roman" w:hAnsi="Humanst521 BT" w:cs="Times New Roman"/>
          <w:bCs/>
          <w:color w:val="000000"/>
          <w:sz w:val="24"/>
          <w:szCs w:val="24"/>
        </w:rPr>
        <w:t xml:space="preserve">, </w:t>
      </w:r>
      <w:r w:rsidR="006D4510">
        <w:rPr>
          <w:rFonts w:ascii="Humanst521 BT" w:eastAsia="Times New Roman" w:hAnsi="Humanst521 BT" w:cs="Times New Roman"/>
          <w:bCs/>
          <w:color w:val="000000"/>
          <w:sz w:val="24"/>
          <w:szCs w:val="24"/>
        </w:rPr>
        <w:t>así como el saldo pendiente por descontar de las mismas.</w:t>
      </w:r>
    </w:p>
    <w:p w:rsidR="00C01E58" w:rsidRPr="00C01E58" w:rsidRDefault="00C01E58" w:rsidP="00C01E58">
      <w:pPr>
        <w:spacing w:after="0"/>
        <w:ind w:left="-567"/>
        <w:jc w:val="both"/>
        <w:rPr>
          <w:rFonts w:ascii="Humanst521 BT" w:eastAsia="Times New Roman" w:hAnsi="Humanst521 BT" w:cs="Times New Roman"/>
          <w:bCs/>
          <w:color w:val="000000"/>
          <w:sz w:val="18"/>
          <w:szCs w:val="24"/>
        </w:rPr>
      </w:pPr>
    </w:p>
    <w:tbl>
      <w:tblPr>
        <w:tblW w:w="10916" w:type="dxa"/>
        <w:tblInd w:w="-923" w:type="dxa"/>
        <w:tblLayout w:type="fixed"/>
        <w:tblCellMar>
          <w:left w:w="70" w:type="dxa"/>
          <w:right w:w="70" w:type="dxa"/>
        </w:tblCellMar>
        <w:tblLook w:val="04A0"/>
      </w:tblPr>
      <w:tblGrid>
        <w:gridCol w:w="2694"/>
        <w:gridCol w:w="1701"/>
        <w:gridCol w:w="1560"/>
        <w:gridCol w:w="1417"/>
        <w:gridCol w:w="1701"/>
        <w:gridCol w:w="1843"/>
      </w:tblGrid>
      <w:tr w:rsidR="00EB44AC" w:rsidRPr="006A197A" w:rsidTr="00C01E58">
        <w:trPr>
          <w:trHeight w:val="2018"/>
        </w:trPr>
        <w:tc>
          <w:tcPr>
            <w:tcW w:w="2694" w:type="dxa"/>
            <w:tcBorders>
              <w:top w:val="single" w:sz="4" w:space="0" w:color="auto"/>
              <w:left w:val="single" w:sz="8" w:space="0" w:color="auto"/>
              <w:right w:val="nil"/>
            </w:tcBorders>
            <w:shd w:val="clear" w:color="auto" w:fill="C4BC96" w:themeFill="background2" w:themeFillShade="BF"/>
            <w:vAlign w:val="center"/>
            <w:hideMark/>
          </w:tcPr>
          <w:p w:rsidR="00EB44AC" w:rsidRPr="005C43BF" w:rsidRDefault="00EB44AC" w:rsidP="00EB44AC">
            <w:pPr>
              <w:spacing w:after="0" w:line="240" w:lineRule="auto"/>
              <w:jc w:val="center"/>
              <w:rPr>
                <w:rFonts w:ascii="Humanst521 BT" w:eastAsia="Times New Roman" w:hAnsi="Humanst521 BT" w:cs="Times New Roman"/>
                <w:b/>
                <w:bCs/>
                <w:color w:val="000000"/>
                <w:sz w:val="18"/>
                <w:szCs w:val="16"/>
              </w:rPr>
            </w:pPr>
            <w:r w:rsidRPr="005C43BF">
              <w:rPr>
                <w:rFonts w:ascii="Humanst521 BT" w:eastAsia="Times New Roman" w:hAnsi="Humanst521 BT" w:cs="Times New Roman"/>
                <w:b/>
                <w:bCs/>
                <w:color w:val="000000"/>
                <w:sz w:val="18"/>
                <w:szCs w:val="16"/>
              </w:rPr>
              <w:t>MULTAS PARTIDOS POLÍTICOS CAMPAÑA SEGÚN RESOLUCIÓN INE/CG574/2016</w:t>
            </w:r>
          </w:p>
          <w:p w:rsidR="00EB44AC" w:rsidRPr="005C43BF" w:rsidRDefault="00EB44AC" w:rsidP="00EB44AC">
            <w:pPr>
              <w:spacing w:after="0" w:line="240" w:lineRule="auto"/>
              <w:jc w:val="center"/>
              <w:rPr>
                <w:rFonts w:ascii="Humanst521 BT" w:eastAsia="Times New Roman" w:hAnsi="Humanst521 BT" w:cs="Times New Roman"/>
                <w:b/>
                <w:bCs/>
                <w:color w:val="000000"/>
                <w:sz w:val="18"/>
                <w:szCs w:val="16"/>
              </w:rPr>
            </w:pPr>
            <w:r w:rsidRPr="005C43BF">
              <w:rPr>
                <w:rFonts w:ascii="Humanst521 BT" w:eastAsia="Times New Roman" w:hAnsi="Humanst521 BT" w:cs="Times New Roman"/>
                <w:b/>
                <w:bCs/>
                <w:color w:val="000000"/>
                <w:sz w:val="18"/>
                <w:szCs w:val="16"/>
              </w:rPr>
              <w:t>Y DICTAMEN CONSOLIDADO INE/CG573/2016</w:t>
            </w:r>
          </w:p>
          <w:p w:rsidR="00EB44AC" w:rsidRPr="005C43BF" w:rsidRDefault="00EB44AC" w:rsidP="003A7549">
            <w:pPr>
              <w:spacing w:after="0" w:line="240" w:lineRule="auto"/>
              <w:rPr>
                <w:rFonts w:ascii="Humanst521 BT" w:eastAsia="Times New Roman" w:hAnsi="Humanst521 BT" w:cs="Times New Roman"/>
                <w:b/>
                <w:bCs/>
                <w:color w:val="000000"/>
                <w:sz w:val="16"/>
                <w:szCs w:val="16"/>
              </w:rPr>
            </w:pPr>
            <w:r w:rsidRPr="005C43BF">
              <w:rPr>
                <w:rFonts w:ascii="Humanst521 BT" w:eastAsia="Times New Roman" w:hAnsi="Humanst521 BT" w:cs="Times New Roman"/>
                <w:b/>
                <w:bCs/>
                <w:color w:val="000000"/>
                <w:sz w:val="16"/>
                <w:szCs w:val="16"/>
              </w:rPr>
              <w:t> </w:t>
            </w:r>
          </w:p>
        </w:tc>
        <w:tc>
          <w:tcPr>
            <w:tcW w:w="1701" w:type="dxa"/>
            <w:tcBorders>
              <w:top w:val="single" w:sz="4" w:space="0" w:color="auto"/>
              <w:left w:val="single" w:sz="4" w:space="0" w:color="auto"/>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EB44AC" w:rsidRPr="005C43BF" w:rsidRDefault="002D550C" w:rsidP="002D550C">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ENERO</w:t>
            </w:r>
          </w:p>
        </w:tc>
        <w:tc>
          <w:tcPr>
            <w:tcW w:w="1560" w:type="dxa"/>
            <w:tcBorders>
              <w:top w:val="single" w:sz="4" w:space="0" w:color="auto"/>
              <w:left w:val="nil"/>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DESCUENTO </w:t>
            </w:r>
          </w:p>
          <w:p w:rsidR="00EB44AC" w:rsidRPr="005C43BF" w:rsidRDefault="002D550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FEBRERO</w:t>
            </w:r>
          </w:p>
        </w:tc>
        <w:tc>
          <w:tcPr>
            <w:tcW w:w="1417" w:type="dxa"/>
            <w:tcBorders>
              <w:top w:val="single" w:sz="4" w:space="0" w:color="auto"/>
              <w:left w:val="nil"/>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EB44AC" w:rsidRPr="005C43BF" w:rsidRDefault="002D550C" w:rsidP="002D550C">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MARZO</w:t>
            </w:r>
          </w:p>
        </w:tc>
        <w:tc>
          <w:tcPr>
            <w:tcW w:w="1701" w:type="dxa"/>
            <w:tcBorders>
              <w:top w:val="single" w:sz="4" w:space="0" w:color="auto"/>
              <w:left w:val="nil"/>
              <w:right w:val="single" w:sz="4" w:space="0" w:color="auto"/>
            </w:tcBorders>
            <w:shd w:val="clear" w:color="auto" w:fill="C4BC96" w:themeFill="background2" w:themeFillShade="BF"/>
            <w:vAlign w:val="center"/>
            <w:hideMark/>
          </w:tcPr>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TOTAL</w:t>
            </w:r>
          </w:p>
          <w:p w:rsidR="00EB44AC" w:rsidRPr="005C43BF" w:rsidRDefault="00EB44AC" w:rsidP="008245E7">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DESCUENTOS</w:t>
            </w: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p w:rsidR="00EB44AC" w:rsidRPr="005C43BF" w:rsidRDefault="00EB44AC" w:rsidP="008245E7">
            <w:pPr>
              <w:spacing w:after="0" w:line="240" w:lineRule="auto"/>
              <w:jc w:val="right"/>
              <w:rPr>
                <w:rFonts w:ascii="Humanst521 BT" w:eastAsia="Times New Roman" w:hAnsi="Humanst521 BT" w:cs="Times New Roman"/>
                <w:b/>
                <w:bCs/>
                <w:color w:val="000000"/>
                <w:sz w:val="20"/>
                <w:szCs w:val="16"/>
              </w:rPr>
            </w:pP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SALDO</w:t>
            </w:r>
          </w:p>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 PENDIENTE </w:t>
            </w:r>
          </w:p>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 MULTAS </w:t>
            </w:r>
          </w:p>
          <w:p w:rsidR="00EB44AC" w:rsidRPr="005C43BF" w:rsidRDefault="00EB44AC"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CAMPAÑA</w:t>
            </w:r>
          </w:p>
          <w:p w:rsidR="00EB44AC" w:rsidRPr="005C43BF" w:rsidRDefault="00EB44AC" w:rsidP="002D550C">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AL 31 DE </w:t>
            </w:r>
            <w:r w:rsidR="002D550C" w:rsidRPr="005C43BF">
              <w:rPr>
                <w:rFonts w:ascii="Humanst521 BT" w:eastAsia="Times New Roman" w:hAnsi="Humanst521 BT" w:cs="Times New Roman"/>
                <w:b/>
                <w:bCs/>
                <w:color w:val="000000"/>
                <w:sz w:val="20"/>
                <w:szCs w:val="16"/>
              </w:rPr>
              <w:t>MARZO 2017</w:t>
            </w:r>
            <w:r w:rsidRPr="005C43BF">
              <w:rPr>
                <w:rFonts w:ascii="Humanst521 BT" w:eastAsia="Times New Roman" w:hAnsi="Humanst521 BT" w:cs="Times New Roman"/>
                <w:b/>
                <w:bCs/>
                <w:color w:val="000000"/>
                <w:sz w:val="20"/>
                <w:szCs w:val="16"/>
              </w:rPr>
              <w:t> </w:t>
            </w:r>
          </w:p>
        </w:tc>
      </w:tr>
      <w:tr w:rsidR="00E40E04" w:rsidRPr="006A197A" w:rsidTr="00C01E58">
        <w:trPr>
          <w:trHeight w:val="300"/>
        </w:trPr>
        <w:tc>
          <w:tcPr>
            <w:tcW w:w="2694"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9703BF" w:rsidRPr="005C43BF" w:rsidRDefault="00E40E04" w:rsidP="003A754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PARTIDOS </w:t>
            </w:r>
          </w:p>
          <w:p w:rsidR="00E40E04" w:rsidRPr="005C43BF" w:rsidRDefault="00E40E04" w:rsidP="003A7549">
            <w:pPr>
              <w:spacing w:after="0" w:line="240" w:lineRule="auto"/>
              <w:jc w:val="center"/>
              <w:rPr>
                <w:rFonts w:ascii="Humanst521 BT" w:eastAsia="Times New Roman" w:hAnsi="Humanst521 BT" w:cs="Times New Roman"/>
                <w:b/>
                <w:bCs/>
                <w:color w:val="000000"/>
                <w:sz w:val="16"/>
                <w:szCs w:val="16"/>
              </w:rPr>
            </w:pPr>
            <w:r w:rsidRPr="005C43BF">
              <w:rPr>
                <w:rFonts w:ascii="Humanst521 BT" w:eastAsia="Times New Roman" w:hAnsi="Humanst521 BT" w:cs="Times New Roman"/>
                <w:b/>
                <w:bCs/>
                <w:color w:val="000000"/>
                <w:sz w:val="20"/>
                <w:szCs w:val="16"/>
              </w:rPr>
              <w:t>POLITICOS</w:t>
            </w:r>
          </w:p>
        </w:tc>
        <w:tc>
          <w:tcPr>
            <w:tcW w:w="1701" w:type="dxa"/>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E40E04" w:rsidRPr="005C43BF" w:rsidRDefault="00E40E04" w:rsidP="00E40E04">
            <w:pPr>
              <w:spacing w:after="0" w:line="240" w:lineRule="auto"/>
              <w:jc w:val="center"/>
              <w:rPr>
                <w:rFonts w:ascii="Humanst521 BT" w:eastAsia="Times New Roman" w:hAnsi="Humanst521 BT" w:cs="Times New Roman"/>
                <w:b/>
                <w:bCs/>
                <w:color w:val="000000"/>
                <w:sz w:val="18"/>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0E04" w:rsidRPr="005C43BF" w:rsidRDefault="00E40E04" w:rsidP="00E40E04">
            <w:pPr>
              <w:spacing w:after="0" w:line="240" w:lineRule="auto"/>
              <w:jc w:val="center"/>
              <w:rPr>
                <w:rFonts w:ascii="Humanst521 BT" w:eastAsia="Times New Roman" w:hAnsi="Humanst521 BT" w:cs="Times New Roman"/>
                <w:b/>
                <w:bCs/>
                <w:color w:val="000000"/>
                <w:sz w:val="24"/>
                <w:szCs w:val="16"/>
              </w:rPr>
            </w:pP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40E04" w:rsidRPr="005C43BF" w:rsidRDefault="00E40E04" w:rsidP="003A7549">
            <w:pPr>
              <w:spacing w:after="0" w:line="240" w:lineRule="auto"/>
              <w:jc w:val="center"/>
              <w:rPr>
                <w:rFonts w:ascii="Humanst521 BT" w:eastAsia="Times New Roman" w:hAnsi="Humanst521 BT" w:cs="Times New Roman"/>
                <w:b/>
                <w:bCs/>
                <w:color w:val="000000"/>
                <w:sz w:val="24"/>
                <w:szCs w:val="16"/>
              </w:rPr>
            </w:pPr>
            <w:r w:rsidRPr="005C43BF">
              <w:rPr>
                <w:rFonts w:ascii="Humanst521 BT" w:eastAsia="Times New Roman" w:hAnsi="Humanst521 BT" w:cs="Times New Roman"/>
                <w:b/>
                <w:bCs/>
                <w:color w:val="000000"/>
                <w:sz w:val="24"/>
                <w:szCs w:val="16"/>
              </w:rPr>
              <w:t> </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40E04" w:rsidRPr="005C43BF" w:rsidRDefault="00E40E04" w:rsidP="008245E7">
            <w:pPr>
              <w:spacing w:after="0" w:line="240" w:lineRule="auto"/>
              <w:jc w:val="right"/>
              <w:rPr>
                <w:rFonts w:ascii="Humanst521 BT" w:eastAsia="Times New Roman" w:hAnsi="Humanst521 BT" w:cs="Times New Roman"/>
                <w:b/>
                <w:bCs/>
                <w:color w:val="000000"/>
                <w:sz w:val="24"/>
                <w:szCs w:val="16"/>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E40E04" w:rsidRPr="005C43BF" w:rsidRDefault="00E40E04" w:rsidP="003A7549">
            <w:pPr>
              <w:spacing w:after="0" w:line="240" w:lineRule="auto"/>
              <w:rPr>
                <w:rFonts w:ascii="Humanst521 BT" w:eastAsia="Times New Roman" w:hAnsi="Humanst521 BT" w:cs="Times New Roman"/>
                <w:color w:val="000000"/>
                <w:sz w:val="24"/>
                <w:szCs w:val="16"/>
              </w:rPr>
            </w:pPr>
            <w:r w:rsidRPr="005C43BF">
              <w:rPr>
                <w:rFonts w:ascii="Humanst521 BT" w:eastAsia="Times New Roman" w:hAnsi="Humanst521 BT" w:cs="Times New Roman"/>
                <w:color w:val="000000"/>
                <w:sz w:val="24"/>
                <w:szCs w:val="16"/>
              </w:rPr>
              <w:t> </w:t>
            </w:r>
          </w:p>
        </w:tc>
      </w:tr>
      <w:tr w:rsidR="00E40E04" w:rsidRPr="006A197A" w:rsidTr="00C01E58">
        <w:trPr>
          <w:trHeight w:val="330"/>
        </w:trPr>
        <w:tc>
          <w:tcPr>
            <w:tcW w:w="2694" w:type="dxa"/>
            <w:tcBorders>
              <w:top w:val="nil"/>
              <w:left w:val="single" w:sz="8" w:space="0" w:color="auto"/>
              <w:bottom w:val="single" w:sz="4" w:space="0" w:color="auto"/>
              <w:right w:val="single" w:sz="4" w:space="0" w:color="auto"/>
            </w:tcBorders>
            <w:shd w:val="clear" w:color="auto" w:fill="FFFFFF" w:themeFill="background1"/>
            <w:vAlign w:val="bottom"/>
            <w:hideMark/>
          </w:tcPr>
          <w:p w:rsidR="00CB4A12" w:rsidRPr="005C43BF" w:rsidRDefault="00CB4A12" w:rsidP="00DE71D8">
            <w:pPr>
              <w:spacing w:after="0" w:line="240" w:lineRule="auto"/>
              <w:jc w:val="center"/>
              <w:rPr>
                <w:rFonts w:ascii="Humanst521 BT" w:eastAsia="Times New Roman" w:hAnsi="Humanst521 BT" w:cs="Times New Roman"/>
                <w:b/>
                <w:color w:val="000000"/>
                <w:sz w:val="20"/>
                <w:szCs w:val="16"/>
              </w:rPr>
            </w:pPr>
          </w:p>
          <w:p w:rsidR="00E40E04" w:rsidRPr="005C43BF" w:rsidRDefault="00EB44AC" w:rsidP="00DE71D8">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Acción Nacional</w:t>
            </w:r>
          </w:p>
          <w:p w:rsidR="00CB4A12" w:rsidRPr="005C43BF" w:rsidRDefault="00CB4A12" w:rsidP="00DE71D8">
            <w:pPr>
              <w:spacing w:after="0" w:line="240" w:lineRule="auto"/>
              <w:jc w:val="center"/>
              <w:rPr>
                <w:rFonts w:ascii="Humanst521 BT" w:eastAsia="Times New Roman" w:hAnsi="Humanst521 BT" w:cs="Times New Roman"/>
                <w:b/>
                <w:color w:val="000000"/>
                <w:sz w:val="20"/>
                <w:szCs w:val="16"/>
              </w:rPr>
            </w:pPr>
          </w:p>
        </w:tc>
        <w:tc>
          <w:tcPr>
            <w:tcW w:w="1701" w:type="dxa"/>
            <w:tcBorders>
              <w:top w:val="nil"/>
              <w:left w:val="nil"/>
              <w:bottom w:val="single" w:sz="4" w:space="0" w:color="auto"/>
              <w:right w:val="nil"/>
            </w:tcBorders>
            <w:shd w:val="clear" w:color="auto" w:fill="FFFFFF" w:themeFill="background1"/>
            <w:vAlign w:val="bottom"/>
            <w:hideMark/>
          </w:tcPr>
          <w:p w:rsidR="00C53F3E" w:rsidRPr="005C43BF" w:rsidRDefault="00C53F3E" w:rsidP="00C53F3E">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$ 1´103,377.99</w:t>
            </w:r>
          </w:p>
          <w:p w:rsidR="00CB4A12" w:rsidRPr="005C43BF" w:rsidRDefault="00CB4A12" w:rsidP="00250EF7">
            <w:pPr>
              <w:spacing w:after="0" w:line="240" w:lineRule="auto"/>
              <w:jc w:val="right"/>
              <w:rPr>
                <w:rFonts w:ascii="Humanst521 BT" w:eastAsia="Times New Roman" w:hAnsi="Humanst521 BT" w:cs="Times New Roman"/>
                <w:sz w:val="20"/>
                <w:szCs w:val="16"/>
              </w:rPr>
            </w:pPr>
          </w:p>
        </w:tc>
        <w:tc>
          <w:tcPr>
            <w:tcW w:w="1560" w:type="dxa"/>
            <w:tcBorders>
              <w:top w:val="nil"/>
              <w:left w:val="single" w:sz="4" w:space="0" w:color="auto"/>
              <w:bottom w:val="single" w:sz="4" w:space="0" w:color="auto"/>
              <w:right w:val="single" w:sz="4" w:space="0" w:color="auto"/>
            </w:tcBorders>
            <w:shd w:val="clear" w:color="auto" w:fill="FFFFFF" w:themeFill="background1"/>
            <w:vAlign w:val="bottom"/>
            <w:hideMark/>
          </w:tcPr>
          <w:p w:rsidR="00E40E04" w:rsidRPr="005C43BF" w:rsidRDefault="00CB4A12"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0.00</w:t>
            </w:r>
          </w:p>
          <w:p w:rsidR="00CB4A12" w:rsidRPr="005C43BF" w:rsidRDefault="00CB4A12" w:rsidP="00250EF7">
            <w:pPr>
              <w:spacing w:after="0" w:line="240" w:lineRule="auto"/>
              <w:jc w:val="right"/>
              <w:rPr>
                <w:rFonts w:ascii="Humanst521 BT" w:eastAsia="Times New Roman" w:hAnsi="Humanst521 BT" w:cs="Times New Roman"/>
                <w:sz w:val="20"/>
                <w:szCs w:val="16"/>
              </w:rPr>
            </w:pP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CB4A12" w:rsidRPr="005C43BF" w:rsidRDefault="00CB4A12"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0.00</w:t>
            </w:r>
          </w:p>
          <w:p w:rsidR="00E40E04" w:rsidRPr="005C43BF" w:rsidRDefault="00E40E04" w:rsidP="00250EF7">
            <w:pPr>
              <w:spacing w:after="0" w:line="240" w:lineRule="auto"/>
              <w:jc w:val="right"/>
              <w:rPr>
                <w:rFonts w:ascii="Humanst521 BT" w:eastAsia="Times New Roman" w:hAnsi="Humanst521 BT" w:cs="Times New Roman"/>
                <w:sz w:val="20"/>
                <w:szCs w:val="16"/>
              </w:rPr>
            </w:pPr>
          </w:p>
        </w:tc>
        <w:tc>
          <w:tcPr>
            <w:tcW w:w="1701" w:type="dxa"/>
            <w:tcBorders>
              <w:top w:val="nil"/>
              <w:left w:val="nil"/>
              <w:bottom w:val="single" w:sz="4" w:space="0" w:color="auto"/>
              <w:right w:val="single" w:sz="4" w:space="0" w:color="auto"/>
            </w:tcBorders>
            <w:shd w:val="clear" w:color="auto" w:fill="FFFFFF" w:themeFill="background1"/>
            <w:vAlign w:val="bottom"/>
            <w:hideMark/>
          </w:tcPr>
          <w:p w:rsidR="00CB4A12" w:rsidRPr="005C43BF" w:rsidRDefault="00CB4A12" w:rsidP="008245E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 </w:t>
            </w:r>
            <w:r w:rsidR="00C53F3E" w:rsidRPr="005C43BF">
              <w:rPr>
                <w:rFonts w:ascii="Humanst521 BT" w:eastAsia="Times New Roman" w:hAnsi="Humanst521 BT" w:cs="Times New Roman"/>
                <w:sz w:val="20"/>
                <w:szCs w:val="16"/>
              </w:rPr>
              <w:t>1</w:t>
            </w:r>
            <w:r w:rsidR="0071737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103</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377</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99</w:t>
            </w:r>
          </w:p>
          <w:p w:rsidR="00E40E04" w:rsidRPr="005C43BF" w:rsidRDefault="00E40E04" w:rsidP="00C01E58">
            <w:pPr>
              <w:spacing w:after="0" w:line="240" w:lineRule="auto"/>
              <w:rPr>
                <w:rFonts w:ascii="Humanst521 BT" w:eastAsia="Times New Roman" w:hAnsi="Humanst521 BT" w:cs="Times New Roman"/>
                <w:sz w:val="20"/>
                <w:szCs w:val="16"/>
              </w:rPr>
            </w:pPr>
          </w:p>
        </w:tc>
        <w:tc>
          <w:tcPr>
            <w:tcW w:w="1843" w:type="dxa"/>
            <w:tcBorders>
              <w:top w:val="nil"/>
              <w:left w:val="nil"/>
              <w:bottom w:val="single" w:sz="4" w:space="0" w:color="auto"/>
              <w:right w:val="single" w:sz="4" w:space="0" w:color="auto"/>
            </w:tcBorders>
            <w:shd w:val="clear" w:color="auto" w:fill="FFFFFF" w:themeFill="background1"/>
            <w:vAlign w:val="bottom"/>
            <w:hideMark/>
          </w:tcPr>
          <w:p w:rsidR="00CB4A12" w:rsidRDefault="00CB4A12" w:rsidP="00C01E58">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0.00</w:t>
            </w:r>
          </w:p>
          <w:p w:rsidR="00C01E58" w:rsidRPr="005C43BF" w:rsidRDefault="00C01E58" w:rsidP="00C01E58">
            <w:pPr>
              <w:spacing w:after="0" w:line="240" w:lineRule="auto"/>
              <w:jc w:val="right"/>
              <w:rPr>
                <w:rFonts w:ascii="Humanst521 BT" w:eastAsia="Times New Roman" w:hAnsi="Humanst521 BT" w:cs="Times New Roman"/>
                <w:sz w:val="20"/>
                <w:szCs w:val="16"/>
              </w:rPr>
            </w:pPr>
          </w:p>
        </w:tc>
      </w:tr>
      <w:tr w:rsidR="00E40E04" w:rsidRPr="006A197A" w:rsidTr="00C01E58">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703BF" w:rsidRPr="005C43BF" w:rsidRDefault="009703BF" w:rsidP="00DE71D8">
            <w:pPr>
              <w:spacing w:after="0" w:line="240" w:lineRule="auto"/>
              <w:jc w:val="center"/>
              <w:rPr>
                <w:rFonts w:ascii="Humanst521 BT" w:eastAsia="Times New Roman" w:hAnsi="Humanst521 BT" w:cs="Times New Roman"/>
                <w:b/>
                <w:color w:val="000000"/>
                <w:sz w:val="20"/>
                <w:szCs w:val="16"/>
              </w:rPr>
            </w:pPr>
          </w:p>
          <w:p w:rsidR="00E40E04" w:rsidRPr="005C43BF" w:rsidRDefault="00EB44AC" w:rsidP="00DE71D8">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Revolucionario Institucional</w:t>
            </w:r>
          </w:p>
        </w:tc>
        <w:tc>
          <w:tcPr>
            <w:tcW w:w="1701" w:type="dxa"/>
            <w:tcBorders>
              <w:top w:val="single" w:sz="4" w:space="0" w:color="auto"/>
              <w:left w:val="nil"/>
              <w:bottom w:val="single" w:sz="4" w:space="0" w:color="auto"/>
              <w:right w:val="nil"/>
            </w:tcBorders>
            <w:shd w:val="clear" w:color="auto" w:fill="FFFFFF" w:themeFill="background1"/>
            <w:vAlign w:val="bottom"/>
            <w:hideMark/>
          </w:tcPr>
          <w:p w:rsidR="009703BF" w:rsidRPr="005C43BF" w:rsidRDefault="00717374"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953</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343.45</w:t>
            </w:r>
          </w:p>
          <w:p w:rsidR="00E40E04" w:rsidRPr="005C43BF" w:rsidRDefault="00E40E04" w:rsidP="00250EF7">
            <w:pPr>
              <w:spacing w:after="0" w:line="240" w:lineRule="auto"/>
              <w:jc w:val="right"/>
              <w:rPr>
                <w:rFonts w:ascii="Humanst521 BT" w:eastAsia="Times New Roman" w:hAnsi="Humanst521 BT" w:cs="Times New Roman"/>
                <w:sz w:val="20"/>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9703BF" w:rsidRPr="005C43BF" w:rsidRDefault="00250EF7"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953</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343</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45</w:t>
            </w:r>
          </w:p>
          <w:p w:rsidR="00E40E04" w:rsidRPr="005C43BF" w:rsidRDefault="00E40E04" w:rsidP="00250EF7">
            <w:pPr>
              <w:spacing w:after="0" w:line="240" w:lineRule="auto"/>
              <w:jc w:val="right"/>
              <w:rPr>
                <w:rFonts w:ascii="Humanst521 BT" w:eastAsia="Times New Roman" w:hAnsi="Humanst521 BT" w:cs="Times New Roman"/>
                <w:sz w:val="20"/>
                <w:szCs w:val="16"/>
              </w:rPr>
            </w:pPr>
          </w:p>
        </w:tc>
        <w:tc>
          <w:tcPr>
            <w:tcW w:w="1417" w:type="dxa"/>
            <w:tcBorders>
              <w:top w:val="single" w:sz="4" w:space="0" w:color="auto"/>
              <w:left w:val="nil"/>
              <w:bottom w:val="single" w:sz="4" w:space="0" w:color="auto"/>
              <w:right w:val="single" w:sz="4" w:space="0" w:color="auto"/>
            </w:tcBorders>
            <w:shd w:val="clear" w:color="auto" w:fill="FFFFFF" w:themeFill="background1"/>
            <w:vAlign w:val="bottom"/>
            <w:hideMark/>
          </w:tcPr>
          <w:p w:rsidR="009703BF" w:rsidRPr="005C43BF" w:rsidRDefault="00EB44AC" w:rsidP="00250EF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953</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343</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45</w:t>
            </w:r>
          </w:p>
          <w:p w:rsidR="00E40E04" w:rsidRPr="005C43BF" w:rsidRDefault="00E40E04" w:rsidP="00250EF7">
            <w:pPr>
              <w:spacing w:after="0" w:line="240" w:lineRule="auto"/>
              <w:jc w:val="right"/>
              <w:rPr>
                <w:rFonts w:ascii="Humanst521 BT" w:eastAsia="Times New Roman" w:hAnsi="Humanst521 BT" w:cs="Times New Roman"/>
                <w:sz w:val="20"/>
                <w:szCs w:val="16"/>
              </w:rPr>
            </w:pPr>
          </w:p>
        </w:tc>
        <w:tc>
          <w:tcPr>
            <w:tcW w:w="1701" w:type="dxa"/>
            <w:tcBorders>
              <w:top w:val="single" w:sz="4" w:space="0" w:color="auto"/>
              <w:left w:val="nil"/>
              <w:bottom w:val="single" w:sz="4" w:space="0" w:color="auto"/>
              <w:right w:val="single" w:sz="4" w:space="0" w:color="auto"/>
            </w:tcBorders>
            <w:shd w:val="clear" w:color="auto" w:fill="FFFFFF" w:themeFill="background1"/>
            <w:vAlign w:val="bottom"/>
            <w:hideMark/>
          </w:tcPr>
          <w:p w:rsidR="009703BF" w:rsidRPr="005C43BF" w:rsidRDefault="00CB4A12" w:rsidP="008245E7">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2</w:t>
            </w:r>
            <w:r w:rsidR="0071737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860,030</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35</w:t>
            </w:r>
          </w:p>
          <w:p w:rsidR="00E40E04" w:rsidRPr="005C43BF" w:rsidRDefault="00E40E04" w:rsidP="008245E7">
            <w:pPr>
              <w:spacing w:after="0" w:line="240" w:lineRule="auto"/>
              <w:jc w:val="right"/>
              <w:rPr>
                <w:rFonts w:ascii="Humanst521 BT" w:eastAsia="Times New Roman" w:hAnsi="Humanst521 BT" w:cs="Times New Roman"/>
                <w:sz w:val="20"/>
                <w:szCs w:val="16"/>
              </w:rPr>
            </w:pPr>
          </w:p>
        </w:tc>
        <w:tc>
          <w:tcPr>
            <w:tcW w:w="1843" w:type="dxa"/>
            <w:tcBorders>
              <w:top w:val="single" w:sz="4" w:space="0" w:color="auto"/>
              <w:left w:val="nil"/>
              <w:bottom w:val="single" w:sz="4" w:space="0" w:color="auto"/>
              <w:right w:val="single" w:sz="4" w:space="0" w:color="auto"/>
            </w:tcBorders>
            <w:shd w:val="clear" w:color="auto" w:fill="FFFFFF" w:themeFill="background1"/>
            <w:vAlign w:val="bottom"/>
            <w:hideMark/>
          </w:tcPr>
          <w:p w:rsidR="009703BF" w:rsidRPr="005C43BF" w:rsidRDefault="009703BF" w:rsidP="00250EF7">
            <w:pPr>
              <w:spacing w:after="0" w:line="240" w:lineRule="auto"/>
              <w:jc w:val="right"/>
              <w:rPr>
                <w:rFonts w:ascii="Humanst521 BT" w:eastAsia="Times New Roman" w:hAnsi="Humanst521 BT" w:cs="Times New Roman"/>
                <w:sz w:val="20"/>
                <w:szCs w:val="16"/>
              </w:rPr>
            </w:pPr>
          </w:p>
          <w:p w:rsidR="009703BF" w:rsidRPr="005C43BF" w:rsidRDefault="009703BF" w:rsidP="00250EF7">
            <w:pPr>
              <w:spacing w:after="0" w:line="240" w:lineRule="auto"/>
              <w:jc w:val="right"/>
              <w:rPr>
                <w:rFonts w:ascii="Humanst521 BT" w:eastAsia="Times New Roman" w:hAnsi="Humanst521 BT" w:cs="Times New Roman"/>
                <w:sz w:val="20"/>
                <w:szCs w:val="16"/>
              </w:rPr>
            </w:pPr>
          </w:p>
          <w:p w:rsidR="009703BF" w:rsidRPr="005C43BF" w:rsidRDefault="00250EF7"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E40E04" w:rsidRPr="005C43BF">
              <w:rPr>
                <w:rFonts w:ascii="Humanst521 BT" w:eastAsia="Times New Roman" w:hAnsi="Humanst521 BT" w:cs="Times New Roman"/>
                <w:sz w:val="20"/>
                <w:szCs w:val="16"/>
              </w:rPr>
              <w:t>8</w:t>
            </w:r>
            <w:r w:rsidR="00C53F3E" w:rsidRPr="005C43BF">
              <w:rPr>
                <w:rFonts w:ascii="Humanst521 BT" w:eastAsia="Times New Roman" w:hAnsi="Humanst521 BT" w:cs="Times New Roman"/>
                <w:sz w:val="20"/>
                <w:szCs w:val="16"/>
              </w:rPr>
              <w:t>2</w:t>
            </w:r>
            <w:r w:rsidR="00E40E04" w:rsidRPr="005C43BF">
              <w:rPr>
                <w:rFonts w:ascii="Humanst521 BT" w:eastAsia="Times New Roman" w:hAnsi="Humanst521 BT" w:cs="Times New Roman"/>
                <w:sz w:val="20"/>
                <w:szCs w:val="16"/>
              </w:rPr>
              <w:t>6,3</w:t>
            </w:r>
            <w:r w:rsidR="00C53F3E" w:rsidRPr="005C43BF">
              <w:rPr>
                <w:rFonts w:ascii="Humanst521 BT" w:eastAsia="Times New Roman" w:hAnsi="Humanst521 BT" w:cs="Times New Roman"/>
                <w:sz w:val="20"/>
                <w:szCs w:val="16"/>
              </w:rPr>
              <w:t>63</w:t>
            </w:r>
            <w:r w:rsidR="00E40E04"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90</w:t>
            </w:r>
          </w:p>
          <w:p w:rsidR="00E40E04" w:rsidRPr="005C43BF" w:rsidRDefault="00E40E04" w:rsidP="009703BF">
            <w:pPr>
              <w:spacing w:after="0" w:line="240" w:lineRule="auto"/>
              <w:jc w:val="right"/>
              <w:rPr>
                <w:rFonts w:ascii="Humanst521 BT" w:eastAsia="Times New Roman" w:hAnsi="Humanst521 BT" w:cs="Times New Roman"/>
                <w:sz w:val="20"/>
                <w:szCs w:val="16"/>
              </w:rPr>
            </w:pPr>
          </w:p>
        </w:tc>
      </w:tr>
      <w:tr w:rsidR="00EB44AC" w:rsidRPr="006A197A" w:rsidTr="00C01E58">
        <w:trPr>
          <w:trHeight w:val="641"/>
        </w:trPr>
        <w:tc>
          <w:tcPr>
            <w:tcW w:w="2694" w:type="dxa"/>
            <w:tcBorders>
              <w:top w:val="nil"/>
              <w:left w:val="single" w:sz="8" w:space="0" w:color="auto"/>
              <w:bottom w:val="single" w:sz="4" w:space="0" w:color="auto"/>
              <w:right w:val="single" w:sz="4" w:space="0" w:color="auto"/>
            </w:tcBorders>
            <w:shd w:val="clear" w:color="auto" w:fill="FFFFFF" w:themeFill="background1"/>
            <w:hideMark/>
          </w:tcPr>
          <w:p w:rsidR="009703BF" w:rsidRPr="005C43BF" w:rsidRDefault="009703BF" w:rsidP="00DE71D8">
            <w:pPr>
              <w:spacing w:after="0" w:line="240" w:lineRule="auto"/>
              <w:jc w:val="center"/>
              <w:rPr>
                <w:rFonts w:ascii="Humanst521 BT" w:eastAsia="Times New Roman" w:hAnsi="Humanst521 BT" w:cs="Times New Roman"/>
                <w:b/>
                <w:color w:val="000000"/>
                <w:sz w:val="20"/>
                <w:szCs w:val="16"/>
              </w:rPr>
            </w:pPr>
          </w:p>
          <w:p w:rsidR="00EB44AC" w:rsidRPr="005C43BF" w:rsidRDefault="00EB44AC" w:rsidP="00DE71D8">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de la Revolución Democrática</w:t>
            </w:r>
          </w:p>
        </w:tc>
        <w:tc>
          <w:tcPr>
            <w:tcW w:w="1701" w:type="dxa"/>
            <w:tcBorders>
              <w:top w:val="nil"/>
              <w:left w:val="nil"/>
              <w:bottom w:val="single" w:sz="4" w:space="0" w:color="auto"/>
              <w:right w:val="nil"/>
            </w:tcBorders>
            <w:shd w:val="clear" w:color="auto" w:fill="FFFFFF" w:themeFill="background1"/>
            <w:hideMark/>
          </w:tcPr>
          <w:p w:rsidR="009703BF" w:rsidRPr="005C43BF" w:rsidRDefault="009703BF" w:rsidP="009703BF">
            <w:pPr>
              <w:jc w:val="right"/>
              <w:rPr>
                <w:rFonts w:ascii="Humanst521 BT" w:eastAsia="Times New Roman" w:hAnsi="Humanst521 BT" w:cs="Times New Roman"/>
                <w:sz w:val="20"/>
                <w:szCs w:val="16"/>
              </w:rPr>
            </w:pPr>
          </w:p>
          <w:p w:rsidR="00EB44AC" w:rsidRPr="005C43BF" w:rsidRDefault="00A67228" w:rsidP="00C53F3E">
            <w:pPr>
              <w:jc w:val="right"/>
              <w:rPr>
                <w:rFonts w:ascii="Humanst521 BT" w:hAnsi="Humanst521 BT"/>
                <w:sz w:val="20"/>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336,544</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54</w:t>
            </w:r>
          </w:p>
        </w:tc>
        <w:tc>
          <w:tcPr>
            <w:tcW w:w="1560" w:type="dxa"/>
            <w:tcBorders>
              <w:top w:val="nil"/>
              <w:left w:val="single" w:sz="4" w:space="0" w:color="auto"/>
              <w:bottom w:val="single" w:sz="4" w:space="0" w:color="auto"/>
              <w:right w:val="single" w:sz="4" w:space="0" w:color="auto"/>
            </w:tcBorders>
            <w:shd w:val="clear" w:color="auto" w:fill="FFFFFF" w:themeFill="background1"/>
            <w:hideMark/>
          </w:tcPr>
          <w:p w:rsidR="009703BF" w:rsidRPr="005C43BF" w:rsidRDefault="009703BF" w:rsidP="009703BF">
            <w:pPr>
              <w:spacing w:after="0" w:line="240" w:lineRule="auto"/>
              <w:jc w:val="center"/>
              <w:rPr>
                <w:rFonts w:ascii="Humanst521 BT" w:eastAsia="Times New Roman" w:hAnsi="Humanst521 BT" w:cs="Times New Roman"/>
                <w:sz w:val="20"/>
                <w:szCs w:val="16"/>
              </w:rPr>
            </w:pPr>
          </w:p>
          <w:p w:rsidR="009703BF" w:rsidRPr="005C43BF" w:rsidRDefault="009703BF" w:rsidP="009703BF">
            <w:pPr>
              <w:spacing w:after="0" w:line="240" w:lineRule="auto"/>
              <w:rPr>
                <w:rFonts w:ascii="Humanst521 BT" w:eastAsia="Times New Roman" w:hAnsi="Humanst521 BT" w:cs="Times New Roman"/>
                <w:sz w:val="20"/>
                <w:szCs w:val="16"/>
              </w:rPr>
            </w:pPr>
          </w:p>
          <w:p w:rsidR="00EB44AC" w:rsidRPr="005C43BF" w:rsidRDefault="00D52949" w:rsidP="00C53F3E">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3</w:t>
            </w:r>
            <w:r w:rsidR="00C53F3E" w:rsidRPr="005C43BF">
              <w:rPr>
                <w:rFonts w:ascii="Humanst521 BT" w:eastAsia="Times New Roman" w:hAnsi="Humanst521 BT" w:cs="Times New Roman"/>
                <w:sz w:val="20"/>
                <w:szCs w:val="16"/>
              </w:rPr>
              <w:t>36</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544</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w:t>
            </w:r>
            <w:r w:rsidR="00EB44AC" w:rsidRPr="005C43BF">
              <w:rPr>
                <w:rFonts w:ascii="Humanst521 BT" w:eastAsia="Times New Roman" w:hAnsi="Humanst521 BT" w:cs="Times New Roman"/>
                <w:sz w:val="20"/>
                <w:szCs w:val="16"/>
              </w:rPr>
              <w:t>4</w:t>
            </w:r>
          </w:p>
        </w:tc>
        <w:tc>
          <w:tcPr>
            <w:tcW w:w="1417" w:type="dxa"/>
            <w:tcBorders>
              <w:top w:val="nil"/>
              <w:left w:val="nil"/>
              <w:bottom w:val="single" w:sz="4" w:space="0" w:color="auto"/>
              <w:right w:val="single" w:sz="4" w:space="0" w:color="auto"/>
            </w:tcBorders>
            <w:shd w:val="clear" w:color="auto" w:fill="FFFFFF" w:themeFill="background1"/>
            <w:hideMark/>
          </w:tcPr>
          <w:p w:rsidR="009703BF" w:rsidRPr="005C43BF" w:rsidRDefault="009703BF" w:rsidP="009703BF">
            <w:pPr>
              <w:spacing w:after="0" w:line="240" w:lineRule="auto"/>
              <w:rPr>
                <w:rFonts w:ascii="Humanst521 BT" w:eastAsia="Times New Roman" w:hAnsi="Humanst521 BT" w:cs="Times New Roman"/>
                <w:sz w:val="20"/>
                <w:szCs w:val="16"/>
              </w:rPr>
            </w:pPr>
          </w:p>
          <w:p w:rsidR="009703BF" w:rsidRPr="005C43BF" w:rsidRDefault="009703BF" w:rsidP="009703BF">
            <w:pPr>
              <w:spacing w:after="0" w:line="240" w:lineRule="auto"/>
              <w:jc w:val="center"/>
              <w:rPr>
                <w:rFonts w:ascii="Humanst521 BT" w:eastAsia="Times New Roman" w:hAnsi="Humanst521 BT" w:cs="Times New Roman"/>
                <w:sz w:val="20"/>
                <w:szCs w:val="16"/>
              </w:rPr>
            </w:pPr>
          </w:p>
          <w:p w:rsidR="00EB44AC" w:rsidRPr="005C43BF" w:rsidRDefault="00EB44AC" w:rsidP="00C53F3E">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336</w:t>
            </w: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544</w:t>
            </w: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w:t>
            </w:r>
            <w:r w:rsidRPr="005C43BF">
              <w:rPr>
                <w:rFonts w:ascii="Humanst521 BT" w:eastAsia="Times New Roman" w:hAnsi="Humanst521 BT" w:cs="Times New Roman"/>
                <w:sz w:val="20"/>
                <w:szCs w:val="16"/>
              </w:rPr>
              <w:t>4</w:t>
            </w:r>
          </w:p>
        </w:tc>
        <w:tc>
          <w:tcPr>
            <w:tcW w:w="1701" w:type="dxa"/>
            <w:tcBorders>
              <w:top w:val="nil"/>
              <w:left w:val="nil"/>
              <w:bottom w:val="single" w:sz="4" w:space="0" w:color="auto"/>
              <w:right w:val="single" w:sz="4" w:space="0" w:color="auto"/>
            </w:tcBorders>
            <w:shd w:val="clear" w:color="auto" w:fill="FFFFFF" w:themeFill="background1"/>
            <w:hideMark/>
          </w:tcPr>
          <w:p w:rsidR="009703BF" w:rsidRPr="005C43BF" w:rsidRDefault="009703BF" w:rsidP="008245E7">
            <w:pPr>
              <w:spacing w:after="0" w:line="240" w:lineRule="auto"/>
              <w:jc w:val="right"/>
              <w:rPr>
                <w:rFonts w:ascii="Humanst521 BT" w:eastAsia="Times New Roman" w:hAnsi="Humanst521 BT" w:cs="Times New Roman"/>
                <w:sz w:val="20"/>
                <w:szCs w:val="16"/>
              </w:rPr>
            </w:pPr>
          </w:p>
          <w:p w:rsidR="009703BF" w:rsidRPr="005C43BF" w:rsidRDefault="009703BF" w:rsidP="008245E7">
            <w:pPr>
              <w:spacing w:after="0" w:line="240" w:lineRule="auto"/>
              <w:jc w:val="right"/>
              <w:rPr>
                <w:rFonts w:ascii="Humanst521 BT" w:eastAsia="Times New Roman" w:hAnsi="Humanst521 BT" w:cs="Times New Roman"/>
                <w:sz w:val="20"/>
                <w:szCs w:val="16"/>
              </w:rPr>
            </w:pPr>
          </w:p>
          <w:p w:rsidR="00EB44AC" w:rsidRPr="005C43BF" w:rsidRDefault="00CB4A12" w:rsidP="00C53F3E">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1´009</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633</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62</w:t>
            </w:r>
          </w:p>
        </w:tc>
        <w:tc>
          <w:tcPr>
            <w:tcW w:w="1843" w:type="dxa"/>
            <w:tcBorders>
              <w:top w:val="nil"/>
              <w:left w:val="nil"/>
              <w:bottom w:val="single" w:sz="4" w:space="0" w:color="auto"/>
              <w:right w:val="single" w:sz="4" w:space="0" w:color="auto"/>
            </w:tcBorders>
            <w:shd w:val="clear" w:color="auto" w:fill="FFFFFF" w:themeFill="background1"/>
            <w:hideMark/>
          </w:tcPr>
          <w:p w:rsidR="009703BF" w:rsidRPr="005C43BF" w:rsidRDefault="009703BF" w:rsidP="008245E7">
            <w:pPr>
              <w:spacing w:after="0" w:line="240" w:lineRule="auto"/>
              <w:jc w:val="right"/>
              <w:rPr>
                <w:rFonts w:ascii="Humanst521 BT" w:eastAsia="Times New Roman" w:hAnsi="Humanst521 BT" w:cs="Times New Roman"/>
                <w:sz w:val="20"/>
                <w:szCs w:val="16"/>
              </w:rPr>
            </w:pPr>
          </w:p>
          <w:p w:rsidR="009703BF" w:rsidRPr="005C43BF" w:rsidRDefault="009703BF" w:rsidP="008245E7">
            <w:pPr>
              <w:spacing w:after="0" w:line="240" w:lineRule="auto"/>
              <w:jc w:val="right"/>
              <w:rPr>
                <w:rFonts w:ascii="Humanst521 BT" w:eastAsia="Times New Roman" w:hAnsi="Humanst521 BT" w:cs="Times New Roman"/>
                <w:sz w:val="20"/>
                <w:szCs w:val="16"/>
              </w:rPr>
            </w:pPr>
          </w:p>
          <w:p w:rsidR="00EB44AC" w:rsidRPr="005C43BF" w:rsidRDefault="00CB4A12" w:rsidP="00C53F3E">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599</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878</w:t>
            </w:r>
            <w:r w:rsidR="00EB44AC" w:rsidRPr="005C43BF">
              <w:rPr>
                <w:rFonts w:ascii="Humanst521 BT" w:eastAsia="Times New Roman" w:hAnsi="Humanst521 BT" w:cs="Times New Roman"/>
                <w:sz w:val="20"/>
                <w:szCs w:val="16"/>
              </w:rPr>
              <w:t>.</w:t>
            </w:r>
            <w:r w:rsidR="00C53F3E" w:rsidRPr="005C43BF">
              <w:rPr>
                <w:rFonts w:ascii="Humanst521 BT" w:eastAsia="Times New Roman" w:hAnsi="Humanst521 BT" w:cs="Times New Roman"/>
                <w:sz w:val="20"/>
                <w:szCs w:val="16"/>
              </w:rPr>
              <w:t>13</w:t>
            </w:r>
          </w:p>
        </w:tc>
      </w:tr>
      <w:tr w:rsidR="00EB44AC" w:rsidRPr="006A197A" w:rsidTr="00C01E58">
        <w:trPr>
          <w:trHeight w:val="597"/>
        </w:trPr>
        <w:tc>
          <w:tcPr>
            <w:tcW w:w="2694" w:type="dxa"/>
            <w:tcBorders>
              <w:top w:val="nil"/>
              <w:left w:val="single" w:sz="8" w:space="0" w:color="auto"/>
              <w:bottom w:val="single" w:sz="4" w:space="0" w:color="auto"/>
              <w:right w:val="single" w:sz="4" w:space="0" w:color="auto"/>
            </w:tcBorders>
            <w:shd w:val="clear" w:color="auto" w:fill="FFFFFF" w:themeFill="background1"/>
            <w:vAlign w:val="center"/>
            <w:hideMark/>
          </w:tcPr>
          <w:p w:rsidR="00EB44AC" w:rsidRPr="005C43BF" w:rsidRDefault="00EB44AC" w:rsidP="00DE71D8">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Partido del Trabajo</w:t>
            </w:r>
          </w:p>
        </w:tc>
        <w:tc>
          <w:tcPr>
            <w:tcW w:w="1701" w:type="dxa"/>
            <w:tcBorders>
              <w:top w:val="nil"/>
              <w:left w:val="nil"/>
              <w:bottom w:val="single" w:sz="4" w:space="0" w:color="auto"/>
              <w:right w:val="nil"/>
            </w:tcBorders>
            <w:shd w:val="clear" w:color="auto" w:fill="FFFFFF" w:themeFill="background1"/>
            <w:vAlign w:val="center"/>
            <w:hideMark/>
          </w:tcPr>
          <w:p w:rsidR="00EB44AC" w:rsidRPr="005C43BF" w:rsidRDefault="00EB44AC" w:rsidP="009703BF">
            <w:pPr>
              <w:jc w:val="right"/>
              <w:rPr>
                <w:rFonts w:ascii="Humanst521 BT" w:eastAsia="Times New Roman" w:hAnsi="Humanst521 BT" w:cs="Times New Roman"/>
                <w:sz w:val="20"/>
                <w:szCs w:val="16"/>
              </w:rPr>
            </w:pPr>
          </w:p>
          <w:p w:rsidR="00EB44AC" w:rsidRPr="005C43BF" w:rsidRDefault="00EB44AC" w:rsidP="009703BF">
            <w:pPr>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$0.00</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250EF7" w:rsidP="00C53F3E">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250EF7" w:rsidP="00C53F3E">
            <w:pPr>
              <w:spacing w:after="0" w:line="240" w:lineRule="auto"/>
              <w:jc w:val="center"/>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CB4A12" w:rsidP="00C53F3E">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53F3E" w:rsidRPr="005C43BF">
              <w:rPr>
                <w:rFonts w:ascii="Humanst521 BT" w:eastAsia="Times New Roman" w:hAnsi="Humanst521 BT" w:cs="Times New Roman"/>
                <w:sz w:val="20"/>
                <w:szCs w:val="16"/>
              </w:rPr>
              <w:t>0.00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250EF7"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447,901.68</w:t>
            </w:r>
          </w:p>
        </w:tc>
      </w:tr>
      <w:tr w:rsidR="00EB44AC" w:rsidRPr="006A197A" w:rsidTr="00C01E58">
        <w:trPr>
          <w:trHeight w:val="604"/>
        </w:trPr>
        <w:tc>
          <w:tcPr>
            <w:tcW w:w="2694" w:type="dxa"/>
            <w:tcBorders>
              <w:top w:val="nil"/>
              <w:left w:val="single" w:sz="8" w:space="0" w:color="auto"/>
              <w:bottom w:val="single" w:sz="4" w:space="0" w:color="auto"/>
              <w:right w:val="single" w:sz="4" w:space="0" w:color="auto"/>
            </w:tcBorders>
            <w:shd w:val="clear" w:color="auto" w:fill="FFFFFF" w:themeFill="background1"/>
            <w:vAlign w:val="center"/>
            <w:hideMark/>
          </w:tcPr>
          <w:p w:rsidR="00EB44AC"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de Baja California</w:t>
            </w:r>
          </w:p>
        </w:tc>
        <w:tc>
          <w:tcPr>
            <w:tcW w:w="1701" w:type="dxa"/>
            <w:tcBorders>
              <w:top w:val="nil"/>
              <w:left w:val="nil"/>
              <w:bottom w:val="single" w:sz="4" w:space="0" w:color="auto"/>
              <w:right w:val="nil"/>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EB44AC" w:rsidRPr="005C43BF" w:rsidRDefault="00A67228" w:rsidP="00CF6E10">
            <w:pPr>
              <w:jc w:val="right"/>
              <w:rPr>
                <w:rFonts w:ascii="Humanst521 BT" w:hAnsi="Humanst521 BT"/>
                <w:sz w:val="20"/>
              </w:rPr>
            </w:pPr>
            <w:r w:rsidRPr="005C43BF">
              <w:rPr>
                <w:rFonts w:ascii="Humanst521 BT" w:eastAsia="Times New Roman" w:hAnsi="Humanst521 BT" w:cs="Times New Roman"/>
                <w:sz w:val="20"/>
                <w:szCs w:val="16"/>
              </w:rPr>
              <w:t xml:space="preserve">$ </w:t>
            </w:r>
            <w:r w:rsidR="00CF6E10" w:rsidRPr="005C43BF">
              <w:rPr>
                <w:rFonts w:ascii="Humanst521 BT" w:eastAsia="Times New Roman" w:hAnsi="Humanst521 BT" w:cs="Times New Roman"/>
                <w:sz w:val="20"/>
                <w:szCs w:val="16"/>
              </w:rPr>
              <w:t>365,230</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29</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250EF7" w:rsidP="00CF6E1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3</w:t>
            </w:r>
            <w:r w:rsidR="00CF6E10" w:rsidRPr="005C43BF">
              <w:rPr>
                <w:rFonts w:ascii="Humanst521 BT" w:eastAsia="Times New Roman" w:hAnsi="Humanst521 BT" w:cs="Times New Roman"/>
                <w:sz w:val="20"/>
                <w:szCs w:val="16"/>
              </w:rPr>
              <w:t>65</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230</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29</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250EF7" w:rsidP="00CF6E1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160</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353</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0</w:t>
            </w:r>
            <w:r w:rsidR="00EB44AC" w:rsidRPr="005C43BF">
              <w:rPr>
                <w:rFonts w:ascii="Humanst521 BT" w:eastAsia="Times New Roman" w:hAnsi="Humanst521 BT" w:cs="Times New Roman"/>
                <w:sz w:val="20"/>
                <w:szCs w:val="16"/>
              </w:rPr>
              <w:t>9</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CB4A12" w:rsidP="00CF6E1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890</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813</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67</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CB4A12" w:rsidP="00CF6E1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F6E10" w:rsidRPr="005C43BF">
              <w:rPr>
                <w:rFonts w:ascii="Humanst521 BT" w:eastAsia="Times New Roman" w:hAnsi="Humanst521 BT" w:cs="Times New Roman"/>
                <w:sz w:val="20"/>
                <w:szCs w:val="16"/>
              </w:rPr>
              <w:t>3</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474</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662</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40</w:t>
            </w:r>
          </w:p>
        </w:tc>
      </w:tr>
      <w:tr w:rsidR="00EB44AC" w:rsidRPr="006A197A" w:rsidTr="00C01E58">
        <w:trPr>
          <w:trHeight w:val="483"/>
        </w:trPr>
        <w:tc>
          <w:tcPr>
            <w:tcW w:w="2694" w:type="dxa"/>
            <w:tcBorders>
              <w:top w:val="nil"/>
              <w:left w:val="single" w:sz="8" w:space="0" w:color="auto"/>
              <w:bottom w:val="single" w:sz="4" w:space="0" w:color="auto"/>
              <w:right w:val="single" w:sz="4" w:space="0" w:color="auto"/>
            </w:tcBorders>
            <w:shd w:val="clear" w:color="auto" w:fill="FFFFFF" w:themeFill="background1"/>
            <w:vAlign w:val="center"/>
            <w:hideMark/>
          </w:tcPr>
          <w:p w:rsidR="00307012" w:rsidRPr="005C43BF" w:rsidRDefault="00307012" w:rsidP="00A0734E">
            <w:pPr>
              <w:spacing w:after="0" w:line="240" w:lineRule="auto"/>
              <w:jc w:val="center"/>
              <w:rPr>
                <w:rFonts w:ascii="Humanst521 BT" w:eastAsia="Times New Roman" w:hAnsi="Humanst521 BT" w:cs="Times New Roman"/>
                <w:b/>
                <w:color w:val="000000"/>
                <w:sz w:val="20"/>
                <w:szCs w:val="18"/>
              </w:rPr>
            </w:pPr>
          </w:p>
          <w:p w:rsidR="00307012" w:rsidRPr="005C43BF" w:rsidRDefault="00307012" w:rsidP="00A0734E">
            <w:pPr>
              <w:spacing w:after="0" w:line="240" w:lineRule="auto"/>
              <w:jc w:val="center"/>
              <w:rPr>
                <w:rFonts w:ascii="Humanst521 BT" w:eastAsia="Times New Roman" w:hAnsi="Humanst521 BT" w:cs="Times New Roman"/>
                <w:b/>
                <w:color w:val="000000"/>
                <w:sz w:val="20"/>
                <w:szCs w:val="18"/>
              </w:rPr>
            </w:pPr>
          </w:p>
          <w:p w:rsidR="00EB44AC"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Encuentro Social</w:t>
            </w:r>
          </w:p>
          <w:p w:rsidR="00307012" w:rsidRPr="005C43BF" w:rsidRDefault="00307012" w:rsidP="00A0734E">
            <w:pPr>
              <w:spacing w:after="0" w:line="240" w:lineRule="auto"/>
              <w:jc w:val="center"/>
              <w:rPr>
                <w:rFonts w:ascii="Humanst521 BT" w:eastAsia="Times New Roman" w:hAnsi="Humanst521 BT" w:cs="Times New Roman"/>
                <w:b/>
                <w:color w:val="000000"/>
                <w:sz w:val="20"/>
                <w:szCs w:val="18"/>
              </w:rPr>
            </w:pPr>
          </w:p>
          <w:p w:rsidR="00307012" w:rsidRPr="005C43BF" w:rsidRDefault="00307012" w:rsidP="00307012">
            <w:pPr>
              <w:spacing w:after="0" w:line="240" w:lineRule="auto"/>
              <w:rPr>
                <w:rFonts w:ascii="Humanst521 BT" w:eastAsia="Times New Roman" w:hAnsi="Humanst521 BT" w:cs="Times New Roman"/>
                <w:b/>
                <w:color w:val="000000"/>
                <w:sz w:val="20"/>
                <w:szCs w:val="18"/>
              </w:rPr>
            </w:pPr>
          </w:p>
        </w:tc>
        <w:tc>
          <w:tcPr>
            <w:tcW w:w="1701" w:type="dxa"/>
            <w:tcBorders>
              <w:top w:val="nil"/>
              <w:left w:val="nil"/>
              <w:bottom w:val="single" w:sz="4" w:space="0" w:color="auto"/>
              <w:right w:val="nil"/>
            </w:tcBorders>
            <w:shd w:val="clear" w:color="auto" w:fill="FFFFFF" w:themeFill="background1"/>
            <w:vAlign w:val="center"/>
            <w:hideMark/>
          </w:tcPr>
          <w:p w:rsidR="00CB4A12" w:rsidRPr="005C43BF" w:rsidRDefault="00CB4A12" w:rsidP="00307012">
            <w:pPr>
              <w:rPr>
                <w:rFonts w:ascii="Humanst521 BT" w:eastAsia="Times New Roman" w:hAnsi="Humanst521 BT" w:cs="Times New Roman"/>
                <w:sz w:val="20"/>
                <w:szCs w:val="16"/>
              </w:rPr>
            </w:pPr>
          </w:p>
          <w:p w:rsidR="00EB44AC" w:rsidRPr="005C43BF" w:rsidRDefault="00A67228" w:rsidP="00CF6E10">
            <w:pPr>
              <w:jc w:val="right"/>
              <w:rPr>
                <w:rFonts w:ascii="Humanst521 BT" w:hAnsi="Humanst521 BT"/>
                <w:sz w:val="20"/>
              </w:rPr>
            </w:pPr>
            <w:r w:rsidRPr="005C43BF">
              <w:rPr>
                <w:rFonts w:ascii="Humanst521 BT" w:eastAsia="Times New Roman" w:hAnsi="Humanst521 BT" w:cs="Times New Roman"/>
                <w:sz w:val="20"/>
                <w:szCs w:val="16"/>
              </w:rPr>
              <w:t xml:space="preserve">$ </w:t>
            </w:r>
            <w:r w:rsidR="00CF6E10" w:rsidRPr="005C43BF">
              <w:rPr>
                <w:rFonts w:ascii="Humanst521 BT" w:eastAsia="Times New Roman" w:hAnsi="Humanst521 BT" w:cs="Times New Roman"/>
                <w:sz w:val="20"/>
                <w:szCs w:val="16"/>
              </w:rPr>
              <w:t>608,726</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73</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717374" w:rsidP="00CF6E10">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CF6E10" w:rsidRPr="005C43BF">
              <w:rPr>
                <w:rFonts w:ascii="Humanst521 BT" w:eastAsia="Times New Roman" w:hAnsi="Humanst521 BT" w:cs="Times New Roman"/>
                <w:color w:val="000000"/>
                <w:sz w:val="20"/>
                <w:szCs w:val="16"/>
              </w:rPr>
              <w:t>608</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726</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73</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EB44AC" w:rsidRPr="005C43BF" w:rsidRDefault="00A67228" w:rsidP="00CF6E10">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CF6E10" w:rsidRPr="005C43BF">
              <w:rPr>
                <w:rFonts w:ascii="Humanst521 BT" w:eastAsia="Times New Roman" w:hAnsi="Humanst521 BT" w:cs="Times New Roman"/>
                <w:color w:val="000000"/>
                <w:sz w:val="20"/>
                <w:szCs w:val="16"/>
              </w:rPr>
              <w:t>608</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726</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73</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p w:rsidR="00EB44AC" w:rsidRPr="005C43BF" w:rsidRDefault="00717374" w:rsidP="008245E7">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CF6E10" w:rsidRPr="005C43BF">
              <w:rPr>
                <w:rFonts w:ascii="Humanst521 BT" w:eastAsia="Times New Roman" w:hAnsi="Humanst521 BT" w:cs="Times New Roman"/>
                <w:color w:val="000000"/>
                <w:sz w:val="20"/>
                <w:szCs w:val="16"/>
              </w:rPr>
              <w:t>1</w:t>
            </w:r>
            <w:r w:rsidR="00CF6E10" w:rsidRPr="005C43BF">
              <w:rPr>
                <w:rFonts w:ascii="Humanst521 BT" w:eastAsia="Times New Roman" w:hAnsi="Humanst521 BT" w:cs="Times New Roman"/>
                <w:sz w:val="20"/>
                <w:szCs w:val="16"/>
              </w:rPr>
              <w:t>´826</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180</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19</w:t>
            </w:r>
          </w:p>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p w:rsidR="00307012" w:rsidRPr="005C43BF" w:rsidRDefault="00307012" w:rsidP="008245E7">
            <w:pPr>
              <w:spacing w:after="0" w:line="240" w:lineRule="auto"/>
              <w:jc w:val="right"/>
              <w:rPr>
                <w:rFonts w:ascii="Humanst521 BT" w:eastAsia="Times New Roman" w:hAnsi="Humanst521 BT" w:cs="Times New Roman"/>
                <w:color w:val="000000"/>
                <w:sz w:val="20"/>
                <w:szCs w:val="16"/>
              </w:rPr>
            </w:pP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307012" w:rsidRPr="005C43BF" w:rsidRDefault="00307012" w:rsidP="009703BF">
            <w:pPr>
              <w:spacing w:after="0" w:line="240" w:lineRule="auto"/>
              <w:jc w:val="right"/>
              <w:rPr>
                <w:rFonts w:ascii="Humanst521 BT" w:eastAsia="Times New Roman" w:hAnsi="Humanst521 BT" w:cs="Times New Roman"/>
                <w:sz w:val="20"/>
                <w:szCs w:val="16"/>
              </w:rPr>
            </w:pPr>
          </w:p>
          <w:p w:rsidR="00EB44AC" w:rsidRPr="005C43BF" w:rsidRDefault="00CB4A12"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F6E10" w:rsidRPr="005C43BF">
              <w:rPr>
                <w:rFonts w:ascii="Humanst521 BT" w:eastAsia="Times New Roman" w:hAnsi="Humanst521 BT" w:cs="Times New Roman"/>
                <w:sz w:val="20"/>
                <w:szCs w:val="16"/>
              </w:rPr>
              <w:t>1</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559</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213</w:t>
            </w:r>
            <w:r w:rsidR="00EB44AC"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95</w:t>
            </w:r>
          </w:p>
          <w:p w:rsidR="00307012" w:rsidRPr="005C43BF" w:rsidRDefault="00307012" w:rsidP="009703BF">
            <w:pPr>
              <w:spacing w:after="0" w:line="240" w:lineRule="auto"/>
              <w:jc w:val="right"/>
              <w:rPr>
                <w:rFonts w:ascii="Humanst521 BT" w:eastAsia="Times New Roman" w:hAnsi="Humanst521 BT" w:cs="Times New Roman"/>
                <w:sz w:val="20"/>
                <w:szCs w:val="16"/>
              </w:rPr>
            </w:pPr>
          </w:p>
        </w:tc>
      </w:tr>
      <w:tr w:rsidR="00EB44AC" w:rsidRPr="006A197A" w:rsidTr="00C01E58">
        <w:trPr>
          <w:trHeight w:val="33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EB44AC"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MORENA</w:t>
            </w:r>
          </w:p>
        </w:tc>
        <w:tc>
          <w:tcPr>
            <w:tcW w:w="1701" w:type="dxa"/>
            <w:tcBorders>
              <w:top w:val="single" w:sz="4" w:space="0" w:color="auto"/>
              <w:left w:val="nil"/>
              <w:bottom w:val="single" w:sz="4" w:space="0" w:color="auto"/>
              <w:right w:val="nil"/>
            </w:tcBorders>
            <w:shd w:val="clear" w:color="auto" w:fill="FFFFFF" w:themeFill="background1"/>
            <w:vAlign w:val="center"/>
            <w:hideMark/>
          </w:tcPr>
          <w:p w:rsidR="00CB4A12" w:rsidRPr="005C43BF" w:rsidRDefault="00CB4A12" w:rsidP="009703BF">
            <w:pPr>
              <w:jc w:val="right"/>
              <w:rPr>
                <w:rFonts w:ascii="Humanst521 BT" w:eastAsia="Times New Roman" w:hAnsi="Humanst521 BT" w:cs="Times New Roman"/>
                <w:sz w:val="20"/>
                <w:szCs w:val="16"/>
              </w:rPr>
            </w:pPr>
          </w:p>
          <w:p w:rsidR="00EB44AC" w:rsidRPr="005C43BF" w:rsidRDefault="00A67228" w:rsidP="00CF6E10">
            <w:pPr>
              <w:jc w:val="right"/>
              <w:rPr>
                <w:rFonts w:ascii="Humanst521 BT" w:hAnsi="Humanst521 BT"/>
                <w:sz w:val="20"/>
              </w:rPr>
            </w:pPr>
            <w:r w:rsidRPr="005C43BF">
              <w:rPr>
                <w:rFonts w:ascii="Humanst521 BT" w:eastAsia="Times New Roman" w:hAnsi="Humanst521 BT" w:cs="Times New Roman"/>
                <w:sz w:val="20"/>
                <w:szCs w:val="16"/>
              </w:rPr>
              <w:t>$</w:t>
            </w:r>
            <w:r w:rsidR="00CF6E10" w:rsidRPr="005C43BF">
              <w:rPr>
                <w:rFonts w:ascii="Humanst521 BT" w:eastAsia="Times New Roman" w:hAnsi="Humanst521 BT" w:cs="Times New Roman"/>
                <w:sz w:val="20"/>
                <w:szCs w:val="16"/>
              </w:rPr>
              <w:t>736,548.52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B44AC" w:rsidRPr="005C43BF" w:rsidRDefault="00A67228" w:rsidP="00CF6E10">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CF6E10" w:rsidRPr="005C43BF">
              <w:rPr>
                <w:rFonts w:ascii="Humanst521 BT" w:eastAsia="Times New Roman" w:hAnsi="Humanst521 BT" w:cs="Times New Roman"/>
                <w:color w:val="000000"/>
                <w:sz w:val="20"/>
                <w:szCs w:val="16"/>
              </w:rPr>
              <w:t>736</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548</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52</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5C43BF" w:rsidRDefault="00A67228" w:rsidP="00CF6E10">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CF6E10" w:rsidRPr="005C43BF">
              <w:rPr>
                <w:rFonts w:ascii="Humanst521 BT" w:eastAsia="Times New Roman" w:hAnsi="Humanst521 BT" w:cs="Times New Roman"/>
                <w:color w:val="000000"/>
                <w:sz w:val="20"/>
                <w:szCs w:val="16"/>
              </w:rPr>
              <w:t>355</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287</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70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5C43BF" w:rsidRDefault="00A67228" w:rsidP="00CF6E10">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CF6E10" w:rsidRPr="005C43BF">
              <w:rPr>
                <w:rFonts w:ascii="Humanst521 BT" w:eastAsia="Times New Roman" w:hAnsi="Humanst521 BT" w:cs="Times New Roman"/>
                <w:color w:val="000000"/>
                <w:sz w:val="20"/>
                <w:szCs w:val="16"/>
              </w:rPr>
              <w:t>1</w:t>
            </w:r>
            <w:r w:rsidR="00CF6E10" w:rsidRPr="005C43BF">
              <w:rPr>
                <w:rFonts w:ascii="Humanst521 BT" w:eastAsia="Times New Roman" w:hAnsi="Humanst521 BT" w:cs="Times New Roman"/>
                <w:sz w:val="20"/>
                <w:szCs w:val="16"/>
              </w:rPr>
              <w:t>´828</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387</w:t>
            </w:r>
            <w:r w:rsidR="00EB44AC" w:rsidRPr="005C43BF">
              <w:rPr>
                <w:rFonts w:ascii="Humanst521 BT" w:eastAsia="Times New Roman" w:hAnsi="Humanst521 BT" w:cs="Times New Roman"/>
                <w:color w:val="000000"/>
                <w:sz w:val="20"/>
                <w:szCs w:val="16"/>
              </w:rPr>
              <w:t>.</w:t>
            </w:r>
            <w:r w:rsidR="00CF6E10" w:rsidRPr="005C43BF">
              <w:rPr>
                <w:rFonts w:ascii="Humanst521 BT" w:eastAsia="Times New Roman" w:hAnsi="Humanst521 BT" w:cs="Times New Roman"/>
                <w:color w:val="000000"/>
                <w:sz w:val="20"/>
                <w:szCs w:val="16"/>
              </w:rPr>
              <w:t>74</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B44AC" w:rsidRPr="005C43BF" w:rsidRDefault="00A67228" w:rsidP="00CF6E10">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CF6E10" w:rsidRPr="005C43BF">
              <w:rPr>
                <w:rFonts w:ascii="Humanst521 BT" w:eastAsia="Times New Roman" w:hAnsi="Humanst521 BT" w:cs="Times New Roman"/>
                <w:sz w:val="20"/>
                <w:szCs w:val="16"/>
              </w:rPr>
              <w:t>0.00</w:t>
            </w:r>
          </w:p>
        </w:tc>
      </w:tr>
      <w:tr w:rsidR="00EB44AC" w:rsidRPr="006A197A" w:rsidTr="00C01E58">
        <w:trPr>
          <w:trHeight w:val="405"/>
        </w:trPr>
        <w:tc>
          <w:tcPr>
            <w:tcW w:w="2694" w:type="dxa"/>
            <w:tcBorders>
              <w:top w:val="nil"/>
              <w:left w:val="single" w:sz="8" w:space="0" w:color="auto"/>
              <w:bottom w:val="single" w:sz="4" w:space="0" w:color="auto"/>
              <w:right w:val="single" w:sz="4" w:space="0" w:color="auto"/>
            </w:tcBorders>
            <w:shd w:val="clear" w:color="auto" w:fill="FFFFFF" w:themeFill="background1"/>
            <w:vAlign w:val="center"/>
            <w:hideMark/>
          </w:tcPr>
          <w:p w:rsidR="009703BF"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 xml:space="preserve">Partido Peninsular </w:t>
            </w:r>
          </w:p>
          <w:p w:rsidR="00EB44AC" w:rsidRPr="005C43BF" w:rsidRDefault="00250EF7" w:rsidP="00A0734E">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de las Californias</w:t>
            </w:r>
          </w:p>
        </w:tc>
        <w:tc>
          <w:tcPr>
            <w:tcW w:w="1701" w:type="dxa"/>
            <w:tcBorders>
              <w:top w:val="nil"/>
              <w:left w:val="nil"/>
              <w:bottom w:val="single" w:sz="4" w:space="0" w:color="auto"/>
              <w:right w:val="nil"/>
            </w:tcBorders>
            <w:shd w:val="clear" w:color="auto" w:fill="FFFFFF" w:themeFill="background1"/>
            <w:vAlign w:val="center"/>
            <w:hideMark/>
          </w:tcPr>
          <w:p w:rsidR="00CB4A12" w:rsidRPr="005C43BF" w:rsidRDefault="00CB4A12" w:rsidP="009703BF">
            <w:pPr>
              <w:jc w:val="right"/>
              <w:rPr>
                <w:rFonts w:ascii="Humanst521 BT" w:eastAsia="Times New Roman" w:hAnsi="Humanst521 BT" w:cs="Times New Roman"/>
                <w:sz w:val="20"/>
                <w:szCs w:val="16"/>
              </w:rPr>
            </w:pPr>
          </w:p>
          <w:p w:rsidR="00EB44AC" w:rsidRPr="005C43BF" w:rsidRDefault="00A67228" w:rsidP="009703BF">
            <w:pPr>
              <w:jc w:val="right"/>
              <w:rPr>
                <w:rFonts w:ascii="Humanst521 BT" w:hAnsi="Humanst521 BT"/>
                <w:sz w:val="20"/>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0.00</w:t>
            </w:r>
          </w:p>
        </w:tc>
        <w:tc>
          <w:tcPr>
            <w:tcW w:w="1560" w:type="dxa"/>
            <w:tcBorders>
              <w:top w:val="nil"/>
              <w:left w:val="single" w:sz="4" w:space="0" w:color="auto"/>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EB44AC" w:rsidRPr="005C43BF" w:rsidRDefault="00A67228" w:rsidP="009703BF">
            <w:pPr>
              <w:jc w:val="right"/>
              <w:rPr>
                <w:rFonts w:ascii="Humanst521 BT" w:hAnsi="Humanst521 BT"/>
                <w:sz w:val="20"/>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0.00</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CB4A12" w:rsidRPr="005C43BF" w:rsidRDefault="00CB4A12" w:rsidP="009703BF">
            <w:pPr>
              <w:jc w:val="right"/>
              <w:rPr>
                <w:rFonts w:ascii="Humanst521 BT" w:eastAsia="Times New Roman" w:hAnsi="Humanst521 BT" w:cs="Times New Roman"/>
                <w:sz w:val="20"/>
                <w:szCs w:val="16"/>
              </w:rPr>
            </w:pPr>
          </w:p>
          <w:p w:rsidR="00EB44AC" w:rsidRPr="005C43BF" w:rsidRDefault="00A67228" w:rsidP="009703BF">
            <w:pPr>
              <w:jc w:val="right"/>
              <w:rPr>
                <w:rFonts w:ascii="Humanst521 BT" w:hAnsi="Humanst521 BT"/>
                <w:sz w:val="20"/>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0.00</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CB4A12" w:rsidRPr="005C43BF" w:rsidRDefault="00CB4A12" w:rsidP="008245E7">
            <w:pPr>
              <w:jc w:val="right"/>
              <w:rPr>
                <w:rFonts w:ascii="Humanst521 BT" w:eastAsia="Times New Roman" w:hAnsi="Humanst521 BT" w:cs="Times New Roman"/>
                <w:sz w:val="20"/>
                <w:szCs w:val="16"/>
              </w:rPr>
            </w:pPr>
          </w:p>
          <w:p w:rsidR="00EB44AC" w:rsidRPr="005C43BF" w:rsidRDefault="00A67228" w:rsidP="008245E7">
            <w:pPr>
              <w:jc w:val="right"/>
              <w:rPr>
                <w:rFonts w:ascii="Humanst521 BT" w:hAnsi="Humanst521 BT"/>
                <w:sz w:val="20"/>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0.00</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703BF" w:rsidRPr="005C43BF" w:rsidRDefault="009703BF" w:rsidP="009703BF">
            <w:pPr>
              <w:spacing w:after="0" w:line="240" w:lineRule="auto"/>
              <w:jc w:val="right"/>
              <w:rPr>
                <w:rFonts w:ascii="Humanst521 BT" w:eastAsia="Times New Roman" w:hAnsi="Humanst521 BT" w:cs="Times New Roman"/>
                <w:sz w:val="20"/>
                <w:szCs w:val="16"/>
              </w:rPr>
            </w:pPr>
          </w:p>
          <w:p w:rsidR="00EB44AC" w:rsidRPr="005C43BF" w:rsidRDefault="00A67228"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xml:space="preserve">$ </w:t>
            </w:r>
            <w:r w:rsidR="00EB44AC" w:rsidRPr="005C43BF">
              <w:rPr>
                <w:rFonts w:ascii="Humanst521 BT" w:eastAsia="Times New Roman" w:hAnsi="Humanst521 BT" w:cs="Times New Roman"/>
                <w:sz w:val="20"/>
                <w:szCs w:val="16"/>
              </w:rPr>
              <w:t>2´831,207.09</w:t>
            </w:r>
          </w:p>
        </w:tc>
      </w:tr>
      <w:tr w:rsidR="00A67228" w:rsidRPr="006A197A" w:rsidTr="00C01E58">
        <w:trPr>
          <w:trHeight w:val="7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F6E10" w:rsidRPr="005C43BF" w:rsidRDefault="00CF6E10" w:rsidP="009703BF">
            <w:pPr>
              <w:spacing w:after="0" w:line="240" w:lineRule="auto"/>
              <w:jc w:val="center"/>
              <w:rPr>
                <w:rFonts w:ascii="Humanst521 BT" w:eastAsia="Times New Roman" w:hAnsi="Humanst521 BT" w:cs="Times New Roman"/>
                <w:b/>
                <w:color w:val="000000"/>
                <w:sz w:val="20"/>
                <w:szCs w:val="18"/>
              </w:rPr>
            </w:pPr>
          </w:p>
          <w:p w:rsidR="00A67228" w:rsidRPr="005C43BF" w:rsidRDefault="00250EF7" w:rsidP="009703BF">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 xml:space="preserve">Partido Municipalista de </w:t>
            </w:r>
            <w:r w:rsidR="00A67228" w:rsidRPr="005C43BF">
              <w:rPr>
                <w:rFonts w:ascii="Humanst521 BT" w:eastAsia="Times New Roman" w:hAnsi="Humanst521 BT" w:cs="Times New Roman"/>
                <w:b/>
                <w:color w:val="000000"/>
                <w:sz w:val="20"/>
                <w:szCs w:val="18"/>
              </w:rPr>
              <w:t>B.C.</w:t>
            </w:r>
          </w:p>
        </w:tc>
        <w:tc>
          <w:tcPr>
            <w:tcW w:w="1701" w:type="dxa"/>
            <w:tcBorders>
              <w:top w:val="single" w:sz="4" w:space="0" w:color="auto"/>
              <w:left w:val="nil"/>
              <w:bottom w:val="single" w:sz="4" w:space="0" w:color="auto"/>
              <w:right w:val="nil"/>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A67228" w:rsidP="009703BF">
            <w:pPr>
              <w:jc w:val="right"/>
              <w:rPr>
                <w:rFonts w:ascii="Humanst521 BT" w:hAnsi="Humanst521 BT"/>
                <w:sz w:val="20"/>
              </w:rPr>
            </w:pPr>
            <w:r w:rsidRPr="005C43BF">
              <w:rPr>
                <w:rFonts w:ascii="Humanst521 BT" w:eastAsia="Times New Roman" w:hAnsi="Humanst521 BT" w:cs="Times New Roman"/>
                <w:sz w:val="20"/>
                <w:szCs w:val="16"/>
              </w:rPr>
              <w:t>$ 0.00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A67228" w:rsidP="009703BF">
            <w:pPr>
              <w:jc w:val="right"/>
              <w:rPr>
                <w:rFonts w:ascii="Humanst521 BT" w:hAnsi="Humanst521 BT"/>
                <w:sz w:val="20"/>
              </w:rPr>
            </w:pPr>
            <w:r w:rsidRPr="005C43BF">
              <w:rPr>
                <w:rFonts w:ascii="Humanst521 BT" w:eastAsia="Times New Roman" w:hAnsi="Humanst521 BT" w:cs="Times New Roman"/>
                <w:sz w:val="20"/>
                <w:szCs w:val="16"/>
              </w:rPr>
              <w:t>$    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A67228" w:rsidP="009703BF">
            <w:pPr>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0.00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8245E7">
            <w:pPr>
              <w:jc w:val="right"/>
              <w:rPr>
                <w:rFonts w:ascii="Humanst521 BT" w:eastAsia="Times New Roman" w:hAnsi="Humanst521 BT" w:cs="Times New Roman"/>
                <w:sz w:val="20"/>
                <w:szCs w:val="16"/>
              </w:rPr>
            </w:pPr>
          </w:p>
          <w:p w:rsidR="00A67228" w:rsidRPr="005C43BF" w:rsidRDefault="00A67228" w:rsidP="008245E7">
            <w:pPr>
              <w:jc w:val="right"/>
              <w:rPr>
                <w:rFonts w:ascii="Humanst521 BT" w:hAnsi="Humanst521 BT"/>
                <w:sz w:val="20"/>
              </w:rPr>
            </w:pPr>
            <w:r w:rsidRPr="005C43BF">
              <w:rPr>
                <w:rFonts w:ascii="Humanst521 BT" w:eastAsia="Times New Roman" w:hAnsi="Humanst521 BT" w:cs="Times New Roman"/>
                <w:sz w:val="20"/>
                <w:szCs w:val="16"/>
              </w:rPr>
              <w:t>$   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9703BF" w:rsidRPr="005C43BF" w:rsidRDefault="009703BF" w:rsidP="009703BF">
            <w:pPr>
              <w:spacing w:after="0" w:line="240" w:lineRule="auto"/>
              <w:jc w:val="right"/>
              <w:rPr>
                <w:rFonts w:ascii="Humanst521 BT" w:eastAsia="Times New Roman" w:hAnsi="Humanst521 BT" w:cs="Times New Roman"/>
                <w:sz w:val="20"/>
                <w:szCs w:val="16"/>
              </w:rPr>
            </w:pPr>
          </w:p>
          <w:p w:rsidR="00CF6E10" w:rsidRPr="005C43BF" w:rsidRDefault="00CF6E10" w:rsidP="009703BF">
            <w:pPr>
              <w:spacing w:after="0" w:line="240" w:lineRule="auto"/>
              <w:jc w:val="right"/>
              <w:rPr>
                <w:rFonts w:ascii="Humanst521 BT" w:eastAsia="Times New Roman" w:hAnsi="Humanst521 BT" w:cs="Times New Roman"/>
                <w:sz w:val="20"/>
                <w:szCs w:val="16"/>
              </w:rPr>
            </w:pPr>
          </w:p>
          <w:p w:rsidR="00A67228" w:rsidRPr="005C43BF" w:rsidRDefault="00A67228"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$ 2 ´062,960.03</w:t>
            </w:r>
          </w:p>
        </w:tc>
      </w:tr>
      <w:tr w:rsidR="00A67228" w:rsidRPr="006A197A" w:rsidTr="00C01E58">
        <w:trPr>
          <w:trHeight w:val="36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703BF" w:rsidRPr="005C43BF" w:rsidRDefault="00250EF7" w:rsidP="00A0734E">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 xml:space="preserve">Partido Humanista </w:t>
            </w:r>
            <w:r w:rsidR="00C02355" w:rsidRPr="005C43BF">
              <w:rPr>
                <w:rFonts w:ascii="Humanst521 BT" w:eastAsia="Times New Roman" w:hAnsi="Humanst521 BT" w:cs="Times New Roman"/>
                <w:b/>
                <w:color w:val="000000"/>
                <w:sz w:val="20"/>
                <w:szCs w:val="16"/>
              </w:rPr>
              <w:t>de</w:t>
            </w:r>
          </w:p>
          <w:p w:rsidR="00A67228" w:rsidRPr="005C43BF" w:rsidRDefault="00250EF7" w:rsidP="00A0734E">
            <w:pPr>
              <w:spacing w:after="0" w:line="240" w:lineRule="auto"/>
              <w:jc w:val="center"/>
              <w:rPr>
                <w:rFonts w:ascii="Humanst521 BT" w:eastAsia="Times New Roman" w:hAnsi="Humanst521 BT" w:cs="Times New Roman"/>
                <w:b/>
                <w:color w:val="000000"/>
                <w:sz w:val="20"/>
                <w:szCs w:val="16"/>
              </w:rPr>
            </w:pPr>
            <w:r w:rsidRPr="005C43BF">
              <w:rPr>
                <w:rFonts w:ascii="Humanst521 BT" w:eastAsia="Times New Roman" w:hAnsi="Humanst521 BT" w:cs="Times New Roman"/>
                <w:b/>
                <w:color w:val="000000"/>
                <w:sz w:val="20"/>
                <w:szCs w:val="16"/>
              </w:rPr>
              <w:t>Baja California</w:t>
            </w:r>
          </w:p>
        </w:tc>
        <w:tc>
          <w:tcPr>
            <w:tcW w:w="1701" w:type="dxa"/>
            <w:tcBorders>
              <w:top w:val="single" w:sz="4" w:space="0" w:color="auto"/>
              <w:left w:val="nil"/>
              <w:bottom w:val="single" w:sz="4" w:space="0" w:color="auto"/>
              <w:right w:val="nil"/>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A67228" w:rsidP="009703BF">
            <w:pPr>
              <w:jc w:val="right"/>
              <w:rPr>
                <w:rFonts w:ascii="Humanst521 BT" w:hAnsi="Humanst521 BT"/>
                <w:sz w:val="20"/>
              </w:rPr>
            </w:pPr>
            <w:r w:rsidRPr="005C43BF">
              <w:rPr>
                <w:rFonts w:ascii="Humanst521 BT" w:eastAsia="Times New Roman" w:hAnsi="Humanst521 BT" w:cs="Times New Roman"/>
                <w:sz w:val="20"/>
                <w:szCs w:val="16"/>
              </w:rPr>
              <w:t>$ 0.00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A67228" w:rsidP="009703BF">
            <w:pPr>
              <w:jc w:val="right"/>
              <w:rPr>
                <w:rFonts w:ascii="Humanst521 BT" w:hAnsi="Humanst521 BT"/>
                <w:sz w:val="20"/>
              </w:rPr>
            </w:pPr>
            <w:r w:rsidRPr="005C43BF">
              <w:rPr>
                <w:rFonts w:ascii="Humanst521 BT" w:eastAsia="Times New Roman" w:hAnsi="Humanst521 BT" w:cs="Times New Roman"/>
                <w:sz w:val="20"/>
                <w:szCs w:val="16"/>
              </w:rPr>
              <w:t>$      0.00</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9703BF">
            <w:pPr>
              <w:jc w:val="right"/>
              <w:rPr>
                <w:rFonts w:ascii="Humanst521 BT" w:eastAsia="Times New Roman" w:hAnsi="Humanst521 BT" w:cs="Times New Roman"/>
                <w:sz w:val="20"/>
                <w:szCs w:val="16"/>
              </w:rPr>
            </w:pPr>
          </w:p>
          <w:p w:rsidR="00A67228" w:rsidRPr="005C43BF" w:rsidRDefault="00A67228" w:rsidP="009703BF">
            <w:pPr>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0.00</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8245E7">
            <w:pPr>
              <w:jc w:val="right"/>
              <w:rPr>
                <w:rFonts w:ascii="Humanst521 BT" w:eastAsia="Times New Roman" w:hAnsi="Humanst521 BT" w:cs="Times New Roman"/>
                <w:sz w:val="20"/>
                <w:szCs w:val="16"/>
              </w:rPr>
            </w:pPr>
          </w:p>
          <w:p w:rsidR="00A67228" w:rsidRPr="005C43BF" w:rsidRDefault="00A67228" w:rsidP="008245E7">
            <w:pPr>
              <w:jc w:val="right"/>
              <w:rPr>
                <w:rFonts w:ascii="Humanst521 BT" w:hAnsi="Humanst521 BT"/>
                <w:sz w:val="20"/>
              </w:rPr>
            </w:pPr>
            <w:r w:rsidRPr="005C43BF">
              <w:rPr>
                <w:rFonts w:ascii="Humanst521 BT" w:eastAsia="Times New Roman" w:hAnsi="Humanst521 BT" w:cs="Times New Roman"/>
                <w:sz w:val="20"/>
                <w:szCs w:val="16"/>
              </w:rPr>
              <w:t>$   0.00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A67228" w:rsidRPr="005C43BF" w:rsidRDefault="00A67228" w:rsidP="009703BF">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$ 2 ´332,026.96</w:t>
            </w:r>
          </w:p>
        </w:tc>
      </w:tr>
      <w:tr w:rsidR="00E40E04" w:rsidRPr="006A197A" w:rsidTr="00C01E58">
        <w:trPr>
          <w:trHeight w:val="315"/>
        </w:trPr>
        <w:tc>
          <w:tcPr>
            <w:tcW w:w="2694" w:type="dxa"/>
            <w:tcBorders>
              <w:top w:val="nil"/>
              <w:left w:val="single" w:sz="8" w:space="0" w:color="auto"/>
              <w:bottom w:val="single" w:sz="8" w:space="0" w:color="auto"/>
              <w:right w:val="single" w:sz="4" w:space="0" w:color="auto"/>
            </w:tcBorders>
            <w:shd w:val="clear" w:color="auto" w:fill="D9D9D9" w:themeFill="background1" w:themeFillShade="D9"/>
            <w:hideMark/>
          </w:tcPr>
          <w:p w:rsidR="00E40E04" w:rsidRPr="005C43BF" w:rsidRDefault="00E40E04" w:rsidP="003A7549">
            <w:pPr>
              <w:spacing w:after="0" w:line="240" w:lineRule="auto"/>
              <w:jc w:val="center"/>
              <w:rPr>
                <w:rFonts w:ascii="Humanst521 BT" w:eastAsia="Times New Roman" w:hAnsi="Humanst521 BT" w:cs="Times New Roman"/>
                <w:b/>
                <w:bCs/>
                <w:sz w:val="19"/>
                <w:szCs w:val="19"/>
              </w:rPr>
            </w:pPr>
          </w:p>
          <w:p w:rsidR="00E40E04" w:rsidRPr="005C43BF" w:rsidRDefault="00E40E04" w:rsidP="003A7549">
            <w:pPr>
              <w:spacing w:after="0" w:line="240" w:lineRule="auto"/>
              <w:jc w:val="center"/>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TOTAL</w:t>
            </w:r>
          </w:p>
        </w:tc>
        <w:tc>
          <w:tcPr>
            <w:tcW w:w="1701" w:type="dxa"/>
            <w:tcBorders>
              <w:top w:val="nil"/>
              <w:left w:val="nil"/>
              <w:bottom w:val="single" w:sz="8" w:space="0" w:color="auto"/>
              <w:right w:val="nil"/>
            </w:tcBorders>
            <w:shd w:val="clear" w:color="auto" w:fill="D9D9D9" w:themeFill="background1" w:themeFillShade="D9"/>
            <w:vAlign w:val="bottom"/>
            <w:hideMark/>
          </w:tcPr>
          <w:p w:rsidR="00E40E04" w:rsidRPr="005C43BF" w:rsidRDefault="00E40E04" w:rsidP="0060374C">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 </w:t>
            </w:r>
            <w:r w:rsidR="0060374C" w:rsidRPr="005C43BF">
              <w:rPr>
                <w:rFonts w:ascii="Humanst521 BT" w:eastAsia="Times New Roman" w:hAnsi="Humanst521 BT" w:cs="Times New Roman"/>
                <w:b/>
                <w:bCs/>
                <w:sz w:val="19"/>
                <w:szCs w:val="19"/>
              </w:rPr>
              <w:t>4</w:t>
            </w:r>
            <w:r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103</w:t>
            </w:r>
            <w:r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771</w:t>
            </w:r>
            <w:r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52</w:t>
            </w:r>
          </w:p>
        </w:tc>
        <w:tc>
          <w:tcPr>
            <w:tcW w:w="156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E40E04" w:rsidRPr="005C43BF" w:rsidRDefault="009703BF" w:rsidP="0060374C">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E40E04" w:rsidRPr="005C43BF">
              <w:rPr>
                <w:rFonts w:ascii="Humanst521 BT" w:eastAsia="Times New Roman" w:hAnsi="Humanst521 BT" w:cs="Times New Roman"/>
                <w:b/>
                <w:bCs/>
                <w:sz w:val="19"/>
                <w:szCs w:val="19"/>
              </w:rPr>
              <w:t>3´</w:t>
            </w:r>
            <w:r w:rsidR="0060374C" w:rsidRPr="005C43BF">
              <w:rPr>
                <w:rFonts w:ascii="Humanst521 BT" w:eastAsia="Times New Roman" w:hAnsi="Humanst521 BT" w:cs="Times New Roman"/>
                <w:b/>
                <w:bCs/>
                <w:sz w:val="19"/>
                <w:szCs w:val="19"/>
              </w:rPr>
              <w:t>000</w:t>
            </w:r>
            <w:r w:rsidR="00E40E04"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393</w:t>
            </w:r>
            <w:r w:rsidR="00E40E04"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53</w:t>
            </w:r>
          </w:p>
        </w:tc>
        <w:tc>
          <w:tcPr>
            <w:tcW w:w="1417" w:type="dxa"/>
            <w:tcBorders>
              <w:top w:val="nil"/>
              <w:left w:val="nil"/>
              <w:bottom w:val="single" w:sz="4" w:space="0" w:color="auto"/>
              <w:right w:val="single" w:sz="4" w:space="0" w:color="auto"/>
            </w:tcBorders>
            <w:shd w:val="clear" w:color="auto" w:fill="D9D9D9" w:themeFill="background1" w:themeFillShade="D9"/>
            <w:vAlign w:val="bottom"/>
            <w:hideMark/>
          </w:tcPr>
          <w:p w:rsidR="00E40E04" w:rsidRPr="005C43BF" w:rsidRDefault="009703BF" w:rsidP="0060374C">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60374C" w:rsidRPr="005C43BF">
              <w:rPr>
                <w:rFonts w:ascii="Humanst521 BT" w:eastAsia="Times New Roman" w:hAnsi="Humanst521 BT" w:cs="Times New Roman"/>
                <w:b/>
                <w:bCs/>
                <w:sz w:val="19"/>
                <w:szCs w:val="19"/>
              </w:rPr>
              <w:t>2</w:t>
            </w:r>
            <w:r w:rsidR="00E40E04"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414</w:t>
            </w:r>
            <w:r w:rsidR="00E40E04"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255</w:t>
            </w:r>
            <w:r w:rsidR="00E40E04" w:rsidRPr="005C43BF">
              <w:rPr>
                <w:rFonts w:ascii="Humanst521 BT" w:eastAsia="Times New Roman" w:hAnsi="Humanst521 BT" w:cs="Times New Roman"/>
                <w:b/>
                <w:bCs/>
                <w:sz w:val="19"/>
                <w:szCs w:val="19"/>
              </w:rPr>
              <w:t>.</w:t>
            </w:r>
            <w:r w:rsidR="0060374C" w:rsidRPr="005C43BF">
              <w:rPr>
                <w:rFonts w:ascii="Humanst521 BT" w:eastAsia="Times New Roman" w:hAnsi="Humanst521 BT" w:cs="Times New Roman"/>
                <w:b/>
                <w:bCs/>
                <w:sz w:val="19"/>
                <w:szCs w:val="19"/>
              </w:rPr>
              <w:t>5</w:t>
            </w:r>
            <w:r w:rsidR="00E40E04" w:rsidRPr="005C43BF">
              <w:rPr>
                <w:rFonts w:ascii="Humanst521 BT" w:eastAsia="Times New Roman" w:hAnsi="Humanst521 BT" w:cs="Times New Roman"/>
                <w:b/>
                <w:bCs/>
                <w:sz w:val="19"/>
                <w:szCs w:val="19"/>
              </w:rPr>
              <w:t xml:space="preserve">1 </w:t>
            </w:r>
          </w:p>
        </w:tc>
        <w:tc>
          <w:tcPr>
            <w:tcW w:w="1701" w:type="dxa"/>
            <w:tcBorders>
              <w:top w:val="nil"/>
              <w:left w:val="nil"/>
              <w:bottom w:val="single" w:sz="4" w:space="0" w:color="auto"/>
              <w:right w:val="single" w:sz="4" w:space="0" w:color="auto"/>
            </w:tcBorders>
            <w:shd w:val="clear" w:color="auto" w:fill="D9D9D9" w:themeFill="background1" w:themeFillShade="D9"/>
            <w:vAlign w:val="bottom"/>
            <w:hideMark/>
          </w:tcPr>
          <w:p w:rsidR="00E40E04" w:rsidRPr="005C43BF" w:rsidRDefault="00A67228" w:rsidP="008245E7">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E40E04" w:rsidRPr="005C43BF">
              <w:rPr>
                <w:rFonts w:ascii="Humanst521 BT" w:eastAsia="Times New Roman" w:hAnsi="Humanst521 BT" w:cs="Times New Roman"/>
                <w:b/>
                <w:bCs/>
                <w:sz w:val="19"/>
                <w:szCs w:val="19"/>
              </w:rPr>
              <w:t xml:space="preserve">9´615,647.47 </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E40E04" w:rsidRPr="005C43BF" w:rsidRDefault="00A67228" w:rsidP="0060374C">
            <w:pPr>
              <w:spacing w:after="0" w:line="240" w:lineRule="auto"/>
              <w:jc w:val="right"/>
              <w:rPr>
                <w:rFonts w:ascii="Humanst521 BT" w:eastAsia="Times New Roman" w:hAnsi="Humanst521 BT" w:cs="Times New Roman"/>
                <w:b/>
                <w:bCs/>
                <w:color w:val="000000"/>
                <w:sz w:val="19"/>
                <w:szCs w:val="19"/>
              </w:rPr>
            </w:pPr>
            <w:r w:rsidRPr="005C43BF">
              <w:rPr>
                <w:rFonts w:ascii="Humanst521 BT" w:eastAsia="Times New Roman" w:hAnsi="Humanst521 BT" w:cs="Times New Roman"/>
                <w:b/>
                <w:bCs/>
                <w:color w:val="000000"/>
                <w:sz w:val="19"/>
                <w:szCs w:val="19"/>
                <w:shd w:val="clear" w:color="auto" w:fill="D9D9D9" w:themeFill="background1" w:themeFillShade="D9"/>
              </w:rPr>
              <w:t xml:space="preserve">$ </w:t>
            </w:r>
            <w:r w:rsidR="0060374C" w:rsidRPr="005C43BF">
              <w:rPr>
                <w:rFonts w:ascii="Humanst521 BT" w:eastAsia="Times New Roman" w:hAnsi="Humanst521 BT" w:cs="Times New Roman"/>
                <w:b/>
                <w:bCs/>
                <w:color w:val="000000"/>
                <w:sz w:val="19"/>
                <w:szCs w:val="19"/>
                <w:shd w:val="clear" w:color="auto" w:fill="D9D9D9" w:themeFill="background1" w:themeFillShade="D9"/>
              </w:rPr>
              <w:t>19</w:t>
            </w:r>
            <w:r w:rsidR="00E40E04" w:rsidRPr="005C43BF">
              <w:rPr>
                <w:rFonts w:ascii="Humanst521 BT" w:eastAsia="Times New Roman" w:hAnsi="Humanst521 BT" w:cs="Times New Roman"/>
                <w:b/>
                <w:bCs/>
                <w:color w:val="000000"/>
                <w:sz w:val="19"/>
                <w:szCs w:val="19"/>
                <w:shd w:val="clear" w:color="auto" w:fill="D9D9D9" w:themeFill="background1" w:themeFillShade="D9"/>
              </w:rPr>
              <w:t>´</w:t>
            </w:r>
            <w:r w:rsidR="0060374C" w:rsidRPr="005C43BF">
              <w:rPr>
                <w:rFonts w:ascii="Humanst521 BT" w:eastAsia="Times New Roman" w:hAnsi="Humanst521 BT" w:cs="Times New Roman"/>
                <w:b/>
                <w:bCs/>
                <w:color w:val="000000"/>
                <w:sz w:val="19"/>
                <w:szCs w:val="19"/>
                <w:shd w:val="clear" w:color="auto" w:fill="D9D9D9" w:themeFill="background1" w:themeFillShade="D9"/>
              </w:rPr>
              <w:t>134</w:t>
            </w:r>
            <w:r w:rsidR="00E40E04" w:rsidRPr="005C43BF">
              <w:rPr>
                <w:rFonts w:ascii="Humanst521 BT" w:eastAsia="Times New Roman" w:hAnsi="Humanst521 BT" w:cs="Times New Roman"/>
                <w:b/>
                <w:bCs/>
                <w:color w:val="000000"/>
                <w:sz w:val="19"/>
                <w:szCs w:val="19"/>
                <w:shd w:val="clear" w:color="auto" w:fill="D9D9D9" w:themeFill="background1" w:themeFillShade="D9"/>
              </w:rPr>
              <w:t>,</w:t>
            </w:r>
            <w:r w:rsidR="0060374C" w:rsidRPr="005C43BF">
              <w:rPr>
                <w:rFonts w:ascii="Humanst521 BT" w:eastAsia="Times New Roman" w:hAnsi="Humanst521 BT" w:cs="Times New Roman"/>
                <w:b/>
                <w:bCs/>
                <w:color w:val="000000"/>
                <w:sz w:val="19"/>
                <w:szCs w:val="19"/>
                <w:shd w:val="clear" w:color="auto" w:fill="D9D9D9" w:themeFill="background1" w:themeFillShade="D9"/>
              </w:rPr>
              <w:t>214</w:t>
            </w:r>
            <w:r w:rsidR="00E40E04" w:rsidRPr="005C43BF">
              <w:rPr>
                <w:rFonts w:ascii="Humanst521 BT" w:eastAsia="Times New Roman" w:hAnsi="Humanst521 BT" w:cs="Times New Roman"/>
                <w:b/>
                <w:bCs/>
                <w:color w:val="000000"/>
                <w:sz w:val="19"/>
                <w:szCs w:val="19"/>
                <w:shd w:val="clear" w:color="auto" w:fill="D9D9D9" w:themeFill="background1" w:themeFillShade="D9"/>
              </w:rPr>
              <w:t>.</w:t>
            </w:r>
            <w:r w:rsidR="0060374C" w:rsidRPr="005C43BF">
              <w:rPr>
                <w:rFonts w:ascii="Humanst521 BT" w:eastAsia="Times New Roman" w:hAnsi="Humanst521 BT" w:cs="Times New Roman"/>
                <w:b/>
                <w:bCs/>
                <w:color w:val="000000"/>
                <w:sz w:val="19"/>
                <w:szCs w:val="19"/>
                <w:shd w:val="clear" w:color="auto" w:fill="D9D9D9" w:themeFill="background1" w:themeFillShade="D9"/>
              </w:rPr>
              <w:t>14</w:t>
            </w:r>
          </w:p>
        </w:tc>
      </w:tr>
    </w:tbl>
    <w:p w:rsidR="00E40E04" w:rsidRDefault="00E40E04" w:rsidP="00C01E58">
      <w:pPr>
        <w:spacing w:after="0"/>
        <w:jc w:val="both"/>
        <w:rPr>
          <w:rFonts w:ascii="Humanst521 BT" w:eastAsia="Times New Roman" w:hAnsi="Humanst521 BT" w:cs="Times New Roman"/>
          <w:bCs/>
          <w:color w:val="000000"/>
          <w:sz w:val="24"/>
          <w:szCs w:val="24"/>
        </w:rPr>
      </w:pPr>
    </w:p>
    <w:p w:rsidR="005C43BF" w:rsidRDefault="005C43BF" w:rsidP="00C01E58">
      <w:pPr>
        <w:spacing w:after="0"/>
        <w:ind w:left="-567"/>
        <w:jc w:val="both"/>
        <w:rPr>
          <w:rFonts w:ascii="Humanst521 BT" w:eastAsia="Times New Roman" w:hAnsi="Humanst521 BT" w:cs="Times New Roman"/>
          <w:bCs/>
          <w:color w:val="000000"/>
          <w:sz w:val="24"/>
          <w:szCs w:val="24"/>
        </w:rPr>
      </w:pPr>
      <w:r>
        <w:rPr>
          <w:rFonts w:ascii="Humanst521 BT" w:hAnsi="Humanst521 BT"/>
          <w:sz w:val="24"/>
          <w:szCs w:val="24"/>
        </w:rPr>
        <w:t>D</w:t>
      </w:r>
      <w:r w:rsidRPr="00192985">
        <w:rPr>
          <w:rFonts w:ascii="Humanst521 BT" w:hAnsi="Humanst521 BT"/>
          <w:sz w:val="24"/>
          <w:szCs w:val="24"/>
        </w:rPr>
        <w:t xml:space="preserve">el mismo modo me permito informar respecto </w:t>
      </w:r>
      <w:r>
        <w:rPr>
          <w:rFonts w:ascii="Humanst521 BT" w:hAnsi="Humanst521 BT"/>
          <w:sz w:val="24"/>
          <w:szCs w:val="24"/>
        </w:rPr>
        <w:t>del</w:t>
      </w:r>
      <w:r w:rsidRPr="00192985">
        <w:rPr>
          <w:rFonts w:ascii="Humanst521 BT" w:hAnsi="Humanst521 BT"/>
          <w:sz w:val="24"/>
          <w:szCs w:val="24"/>
        </w:rPr>
        <w:t xml:space="preserve"> monto correspondiente </w:t>
      </w:r>
      <w:r>
        <w:rPr>
          <w:rFonts w:ascii="Humanst521 BT" w:hAnsi="Humanst521 BT"/>
          <w:sz w:val="24"/>
          <w:szCs w:val="24"/>
        </w:rPr>
        <w:t>de</w:t>
      </w:r>
      <w:r w:rsidRPr="00192985">
        <w:rPr>
          <w:rFonts w:ascii="Humanst521 BT" w:hAnsi="Humanst521 BT"/>
          <w:sz w:val="24"/>
          <w:szCs w:val="24"/>
        </w:rPr>
        <w:t xml:space="preserve"> la </w:t>
      </w:r>
      <w:r w:rsidRPr="00192985">
        <w:rPr>
          <w:rFonts w:ascii="Humanst521 BT" w:eastAsia="Times New Roman" w:hAnsi="Humanst521 BT" w:cs="Times New Roman"/>
          <w:bCs/>
          <w:color w:val="000000"/>
          <w:sz w:val="24"/>
          <w:szCs w:val="24"/>
        </w:rPr>
        <w:t>multa impuesta a</w:t>
      </w:r>
      <w:r>
        <w:rPr>
          <w:rFonts w:ascii="Humanst521 BT" w:eastAsia="Times New Roman" w:hAnsi="Humanst521 BT" w:cs="Times New Roman"/>
          <w:bCs/>
          <w:color w:val="000000"/>
          <w:sz w:val="24"/>
          <w:szCs w:val="24"/>
        </w:rPr>
        <w:t xml:space="preserve">l Partido de Baja Californiaen la resolución </w:t>
      </w:r>
      <w:r w:rsidRPr="00192985">
        <w:rPr>
          <w:rFonts w:ascii="Humanst521 BT" w:eastAsia="Times New Roman" w:hAnsi="Humanst521 BT" w:cs="Times New Roman"/>
          <w:bCs/>
          <w:color w:val="000000"/>
          <w:sz w:val="24"/>
          <w:szCs w:val="24"/>
        </w:rPr>
        <w:t>emitid</w:t>
      </w:r>
      <w:r>
        <w:rPr>
          <w:rFonts w:ascii="Humanst521 BT" w:eastAsia="Times New Roman" w:hAnsi="Humanst521 BT" w:cs="Times New Roman"/>
          <w:bCs/>
          <w:color w:val="000000"/>
          <w:sz w:val="24"/>
          <w:szCs w:val="24"/>
        </w:rPr>
        <w:t xml:space="preserve">apor el </w:t>
      </w:r>
      <w:r w:rsidRPr="00192985">
        <w:rPr>
          <w:rFonts w:ascii="Humanst521 BT" w:eastAsia="Times New Roman" w:hAnsi="Humanst521 BT" w:cs="Times New Roman"/>
          <w:bCs/>
          <w:color w:val="000000"/>
          <w:sz w:val="24"/>
          <w:szCs w:val="24"/>
        </w:rPr>
        <w:t>Instituto Nacional Electoral número INE/CG</w:t>
      </w:r>
      <w:r>
        <w:rPr>
          <w:rFonts w:ascii="Humanst521 BT" w:eastAsia="Times New Roman" w:hAnsi="Humanst521 BT" w:cs="Times New Roman"/>
          <w:bCs/>
          <w:color w:val="000000"/>
          <w:sz w:val="24"/>
          <w:szCs w:val="24"/>
        </w:rPr>
        <w:t>636</w:t>
      </w:r>
      <w:r w:rsidRPr="00192985">
        <w:rPr>
          <w:rFonts w:ascii="Humanst521 BT" w:eastAsia="Times New Roman" w:hAnsi="Humanst521 BT" w:cs="Times New Roman"/>
          <w:bCs/>
          <w:color w:val="000000"/>
          <w:sz w:val="24"/>
          <w:szCs w:val="24"/>
        </w:rPr>
        <w:t>/2016</w:t>
      </w:r>
      <w:r>
        <w:rPr>
          <w:rFonts w:ascii="Humanst521 BT" w:eastAsia="Times New Roman" w:hAnsi="Humanst521 BT" w:cs="Times New Roman"/>
          <w:bCs/>
          <w:color w:val="000000"/>
          <w:sz w:val="24"/>
          <w:szCs w:val="24"/>
        </w:rPr>
        <w:t xml:space="preserve"> relativa al </w:t>
      </w:r>
      <w:r w:rsidRPr="005C43BF">
        <w:rPr>
          <w:rFonts w:ascii="Humanst521 BT" w:eastAsia="Times New Roman" w:hAnsi="Humanst521 BT" w:cs="Times New Roman"/>
          <w:bCs/>
          <w:i/>
          <w:color w:val="000000"/>
          <w:sz w:val="24"/>
          <w:szCs w:val="24"/>
        </w:rPr>
        <w:t>“</w:t>
      </w:r>
      <w:r w:rsidRPr="005C43BF">
        <w:rPr>
          <w:rFonts w:ascii="Humanst521 BT" w:hAnsi="Humanst521 BT"/>
          <w:i/>
          <w:sz w:val="24"/>
        </w:rPr>
        <w:t xml:space="preserve">Acuerdo del </w:t>
      </w:r>
      <w:r>
        <w:rPr>
          <w:rFonts w:ascii="Humanst521 BT" w:hAnsi="Humanst521 BT"/>
          <w:i/>
          <w:sz w:val="24"/>
        </w:rPr>
        <w:t>C</w:t>
      </w:r>
      <w:r w:rsidRPr="005C43BF">
        <w:rPr>
          <w:rFonts w:ascii="Humanst521 BT" w:hAnsi="Humanst521 BT"/>
          <w:i/>
          <w:sz w:val="24"/>
        </w:rPr>
        <w:t xml:space="preserve">onsejo </w:t>
      </w:r>
      <w:r>
        <w:rPr>
          <w:rFonts w:ascii="Humanst521 BT" w:hAnsi="Humanst521 BT"/>
          <w:i/>
          <w:sz w:val="24"/>
        </w:rPr>
        <w:t>G</w:t>
      </w:r>
      <w:r w:rsidRPr="005C43BF">
        <w:rPr>
          <w:rFonts w:ascii="Humanst521 BT" w:hAnsi="Humanst521 BT"/>
          <w:i/>
          <w:sz w:val="24"/>
        </w:rPr>
        <w:t xml:space="preserve">eneral del </w:t>
      </w:r>
      <w:r>
        <w:rPr>
          <w:rFonts w:ascii="Humanst521 BT" w:hAnsi="Humanst521 BT"/>
          <w:i/>
          <w:sz w:val="24"/>
        </w:rPr>
        <w:t>I</w:t>
      </w:r>
      <w:r w:rsidRPr="005C43BF">
        <w:rPr>
          <w:rFonts w:ascii="Humanst521 BT" w:hAnsi="Humanst521 BT"/>
          <w:i/>
          <w:sz w:val="24"/>
        </w:rPr>
        <w:t xml:space="preserve">nstituto </w:t>
      </w:r>
      <w:r>
        <w:rPr>
          <w:rFonts w:ascii="Humanst521 BT" w:hAnsi="Humanst521 BT"/>
          <w:i/>
          <w:sz w:val="24"/>
        </w:rPr>
        <w:t>N</w:t>
      </w:r>
      <w:r w:rsidRPr="005C43BF">
        <w:rPr>
          <w:rFonts w:ascii="Humanst521 BT" w:hAnsi="Humanst521 BT"/>
          <w:i/>
          <w:sz w:val="24"/>
        </w:rPr>
        <w:t xml:space="preserve">acional </w:t>
      </w:r>
      <w:r>
        <w:rPr>
          <w:rFonts w:ascii="Humanst521 BT" w:hAnsi="Humanst521 BT"/>
          <w:i/>
          <w:sz w:val="24"/>
        </w:rPr>
        <w:t>E</w:t>
      </w:r>
      <w:r w:rsidRPr="005C43BF">
        <w:rPr>
          <w:rFonts w:ascii="Humanst521 BT" w:hAnsi="Humanst521 BT"/>
          <w:i/>
          <w:sz w:val="24"/>
        </w:rPr>
        <w:t xml:space="preserve">lectoral por el que se da cumplimiento a la sentencia de la </w:t>
      </w:r>
      <w:r>
        <w:rPr>
          <w:rFonts w:ascii="Humanst521 BT" w:hAnsi="Humanst521 BT"/>
          <w:i/>
          <w:sz w:val="24"/>
        </w:rPr>
        <w:t>H</w:t>
      </w:r>
      <w:r w:rsidRPr="005C43BF">
        <w:rPr>
          <w:rFonts w:ascii="Humanst521 BT" w:hAnsi="Humanst521 BT"/>
          <w:i/>
          <w:sz w:val="24"/>
        </w:rPr>
        <w:t xml:space="preserve">. Sala </w:t>
      </w:r>
      <w:r>
        <w:rPr>
          <w:rFonts w:ascii="Humanst521 BT" w:hAnsi="Humanst521 BT"/>
          <w:i/>
          <w:sz w:val="24"/>
        </w:rPr>
        <w:t>R</w:t>
      </w:r>
      <w:r w:rsidRPr="005C43BF">
        <w:rPr>
          <w:rFonts w:ascii="Humanst521 BT" w:hAnsi="Humanst521 BT"/>
          <w:i/>
          <w:sz w:val="24"/>
        </w:rPr>
        <w:t xml:space="preserve">egional del </w:t>
      </w:r>
      <w:r>
        <w:rPr>
          <w:rFonts w:ascii="Humanst521 BT" w:hAnsi="Humanst521 BT"/>
          <w:i/>
          <w:sz w:val="24"/>
        </w:rPr>
        <w:t>T</w:t>
      </w:r>
      <w:r w:rsidRPr="005C43BF">
        <w:rPr>
          <w:rFonts w:ascii="Humanst521 BT" w:hAnsi="Humanst521 BT"/>
          <w:i/>
          <w:sz w:val="24"/>
        </w:rPr>
        <w:t xml:space="preserve">ribunal </w:t>
      </w:r>
      <w:r>
        <w:rPr>
          <w:rFonts w:ascii="Humanst521 BT" w:hAnsi="Humanst521 BT"/>
          <w:i/>
          <w:sz w:val="24"/>
        </w:rPr>
        <w:t>E</w:t>
      </w:r>
      <w:r w:rsidRPr="005C43BF">
        <w:rPr>
          <w:rFonts w:ascii="Humanst521 BT" w:hAnsi="Humanst521 BT"/>
          <w:i/>
          <w:sz w:val="24"/>
        </w:rPr>
        <w:t xml:space="preserve">lectoral del </w:t>
      </w:r>
      <w:r>
        <w:rPr>
          <w:rFonts w:ascii="Humanst521 BT" w:hAnsi="Humanst521 BT"/>
          <w:i/>
          <w:sz w:val="24"/>
        </w:rPr>
        <w:t>P</w:t>
      </w:r>
      <w:r w:rsidRPr="005C43BF">
        <w:rPr>
          <w:rFonts w:ascii="Humanst521 BT" w:hAnsi="Humanst521 BT"/>
          <w:i/>
          <w:sz w:val="24"/>
        </w:rPr>
        <w:t>oder</w:t>
      </w:r>
      <w:r>
        <w:rPr>
          <w:rFonts w:ascii="Humanst521 BT" w:hAnsi="Humanst521 BT"/>
          <w:i/>
          <w:sz w:val="24"/>
        </w:rPr>
        <w:t xml:space="preserve"> J</w:t>
      </w:r>
      <w:r w:rsidRPr="005C43BF">
        <w:rPr>
          <w:rFonts w:ascii="Humanst521 BT" w:hAnsi="Humanst521 BT"/>
          <w:i/>
          <w:sz w:val="24"/>
        </w:rPr>
        <w:t xml:space="preserve">udicial de la </w:t>
      </w:r>
      <w:r>
        <w:rPr>
          <w:rFonts w:ascii="Humanst521 BT" w:hAnsi="Humanst521 BT"/>
          <w:i/>
          <w:sz w:val="24"/>
        </w:rPr>
        <w:t>F</w:t>
      </w:r>
      <w:r w:rsidRPr="005C43BF">
        <w:rPr>
          <w:rFonts w:ascii="Humanst521 BT" w:hAnsi="Humanst521 BT"/>
          <w:i/>
          <w:sz w:val="24"/>
        </w:rPr>
        <w:t xml:space="preserve">ederación, correspondiente a la primera circunscripción plurinominal electoral, recaída al recurso de apelación identificado con el número de expediente </w:t>
      </w:r>
      <w:r>
        <w:rPr>
          <w:rFonts w:ascii="Humanst521 BT" w:hAnsi="Humanst521 BT"/>
          <w:i/>
          <w:sz w:val="24"/>
        </w:rPr>
        <w:t>SG</w:t>
      </w:r>
      <w:r w:rsidRPr="005C43BF">
        <w:rPr>
          <w:rFonts w:ascii="Humanst521 BT" w:hAnsi="Humanst521 BT"/>
          <w:i/>
          <w:sz w:val="24"/>
        </w:rPr>
        <w:t>-</w:t>
      </w:r>
      <w:r>
        <w:rPr>
          <w:rFonts w:ascii="Humanst521 BT" w:hAnsi="Humanst521 BT"/>
          <w:i/>
          <w:sz w:val="24"/>
        </w:rPr>
        <w:t>RAP</w:t>
      </w:r>
      <w:r w:rsidRPr="005C43BF">
        <w:rPr>
          <w:rFonts w:ascii="Humanst521 BT" w:hAnsi="Humanst521 BT"/>
          <w:i/>
          <w:sz w:val="24"/>
        </w:rPr>
        <w:t xml:space="preserve">-22/2016, interpuesto por el </w:t>
      </w:r>
      <w:r>
        <w:rPr>
          <w:rFonts w:ascii="Humanst521 BT" w:hAnsi="Humanst521 BT"/>
          <w:i/>
          <w:sz w:val="24"/>
        </w:rPr>
        <w:t>P</w:t>
      </w:r>
      <w:r w:rsidRPr="005C43BF">
        <w:rPr>
          <w:rFonts w:ascii="Humanst521 BT" w:hAnsi="Humanst521 BT"/>
          <w:i/>
          <w:sz w:val="24"/>
        </w:rPr>
        <w:t xml:space="preserve">artido de </w:t>
      </w:r>
      <w:r>
        <w:rPr>
          <w:rFonts w:ascii="Humanst521 BT" w:hAnsi="Humanst521 BT"/>
          <w:i/>
          <w:sz w:val="24"/>
        </w:rPr>
        <w:t>B</w:t>
      </w:r>
      <w:r w:rsidRPr="005C43BF">
        <w:rPr>
          <w:rFonts w:ascii="Humanst521 BT" w:hAnsi="Humanst521 BT"/>
          <w:i/>
          <w:sz w:val="24"/>
        </w:rPr>
        <w:t xml:space="preserve">aja </w:t>
      </w:r>
      <w:r>
        <w:rPr>
          <w:rFonts w:ascii="Humanst521 BT" w:hAnsi="Humanst521 BT"/>
          <w:i/>
          <w:sz w:val="24"/>
        </w:rPr>
        <w:t>C</w:t>
      </w:r>
      <w:r w:rsidRPr="005C43BF">
        <w:rPr>
          <w:rFonts w:ascii="Humanst521 BT" w:hAnsi="Humanst521 BT"/>
          <w:i/>
          <w:sz w:val="24"/>
        </w:rPr>
        <w:t xml:space="preserve">alifornia en contra del dictamen consolidado y de la resolución identificada con el número de acuerdo </w:t>
      </w:r>
      <w:r>
        <w:rPr>
          <w:rFonts w:ascii="Humanst521 BT" w:hAnsi="Humanst521 BT"/>
          <w:i/>
          <w:sz w:val="24"/>
        </w:rPr>
        <w:t>INE</w:t>
      </w:r>
      <w:r w:rsidRPr="005C43BF">
        <w:rPr>
          <w:rFonts w:ascii="Humanst521 BT" w:hAnsi="Humanst521 BT"/>
          <w:i/>
          <w:sz w:val="24"/>
        </w:rPr>
        <w:t>/</w:t>
      </w:r>
      <w:r>
        <w:rPr>
          <w:rFonts w:ascii="Humanst521 BT" w:hAnsi="Humanst521 BT"/>
          <w:i/>
          <w:sz w:val="24"/>
        </w:rPr>
        <w:t>CG</w:t>
      </w:r>
      <w:r w:rsidRPr="005C43BF">
        <w:rPr>
          <w:rFonts w:ascii="Humanst521 BT" w:hAnsi="Humanst521 BT"/>
          <w:i/>
          <w:sz w:val="24"/>
        </w:rPr>
        <w:t xml:space="preserve">391/2016, respecto de las irregularidades encontradas en el dictamen consolidado de la revisión de los informes de precampaña de los ingresos y gastos de los precandidatos de los partidos políticos a los cargos de diputados </w:t>
      </w:r>
      <w:r w:rsidRPr="005C43BF">
        <w:rPr>
          <w:rFonts w:ascii="Humanst521 BT" w:hAnsi="Humanst521 BT"/>
          <w:i/>
          <w:sz w:val="24"/>
        </w:rPr>
        <w:lastRenderedPageBreak/>
        <w:t>locales y ayuntamientos correspondiente al proceso electoral local ordinario 2015- 2016</w:t>
      </w:r>
      <w:r>
        <w:rPr>
          <w:rFonts w:ascii="Humanst521 BT" w:hAnsi="Humanst521 BT"/>
          <w:i/>
          <w:sz w:val="24"/>
        </w:rPr>
        <w:t>”</w:t>
      </w:r>
      <w:r w:rsidRPr="005C43BF">
        <w:rPr>
          <w:rFonts w:ascii="Humanst521 BT" w:hAnsi="Humanst521 BT"/>
          <w:i/>
          <w:sz w:val="24"/>
        </w:rPr>
        <w:t>,</w:t>
      </w:r>
      <w:r>
        <w:rPr>
          <w:rFonts w:ascii="Humanst521 BT" w:eastAsia="Times New Roman" w:hAnsi="Humanst521 BT" w:cs="Times New Roman"/>
          <w:bCs/>
          <w:color w:val="000000"/>
          <w:sz w:val="24"/>
          <w:szCs w:val="24"/>
        </w:rPr>
        <w:t>al respecto detallo los descuentos efectuados a</w:t>
      </w:r>
      <w:r w:rsidR="007F54D9">
        <w:rPr>
          <w:rFonts w:ascii="Humanst521 BT" w:eastAsia="Times New Roman" w:hAnsi="Humanst521 BT" w:cs="Times New Roman"/>
          <w:bCs/>
          <w:color w:val="000000"/>
          <w:sz w:val="24"/>
          <w:szCs w:val="24"/>
        </w:rPr>
        <w:t>l</w:t>
      </w:r>
      <w:r>
        <w:rPr>
          <w:rFonts w:ascii="Humanst521 BT" w:eastAsia="Times New Roman" w:hAnsi="Humanst521 BT" w:cs="Times New Roman"/>
          <w:bCs/>
          <w:color w:val="000000"/>
          <w:sz w:val="24"/>
          <w:szCs w:val="24"/>
        </w:rPr>
        <w:t xml:space="preserve"> Partido Político en los meses de enero, febrero y marzo del 2017, así como el saldo pendiente por descontar de las mismas.</w:t>
      </w:r>
    </w:p>
    <w:p w:rsidR="00C01E58" w:rsidRDefault="00C01E58" w:rsidP="00C01E58">
      <w:pPr>
        <w:spacing w:after="0"/>
        <w:ind w:left="-567"/>
        <w:jc w:val="both"/>
        <w:rPr>
          <w:rFonts w:ascii="Humanst521 BT" w:eastAsia="Times New Roman" w:hAnsi="Humanst521 BT" w:cs="Times New Roman"/>
          <w:bCs/>
          <w:color w:val="000000"/>
          <w:sz w:val="24"/>
          <w:szCs w:val="24"/>
        </w:rPr>
      </w:pPr>
    </w:p>
    <w:tbl>
      <w:tblPr>
        <w:tblW w:w="10916" w:type="dxa"/>
        <w:tblInd w:w="-923" w:type="dxa"/>
        <w:tblLayout w:type="fixed"/>
        <w:tblCellMar>
          <w:left w:w="70" w:type="dxa"/>
          <w:right w:w="70" w:type="dxa"/>
        </w:tblCellMar>
        <w:tblLook w:val="04A0"/>
      </w:tblPr>
      <w:tblGrid>
        <w:gridCol w:w="2978"/>
        <w:gridCol w:w="1559"/>
        <w:gridCol w:w="1418"/>
        <w:gridCol w:w="1559"/>
        <w:gridCol w:w="1559"/>
        <w:gridCol w:w="1843"/>
      </w:tblGrid>
      <w:tr w:rsidR="007F54D9" w:rsidRPr="006A197A" w:rsidTr="007F54D9">
        <w:trPr>
          <w:trHeight w:val="2018"/>
        </w:trPr>
        <w:tc>
          <w:tcPr>
            <w:tcW w:w="2978" w:type="dxa"/>
            <w:tcBorders>
              <w:top w:val="single" w:sz="4" w:space="0" w:color="auto"/>
              <w:left w:val="single" w:sz="8" w:space="0" w:color="auto"/>
              <w:right w:val="nil"/>
            </w:tcBorders>
            <w:shd w:val="clear" w:color="auto" w:fill="C4BC96" w:themeFill="background2" w:themeFillShade="BF"/>
            <w:vAlign w:val="center"/>
            <w:hideMark/>
          </w:tcPr>
          <w:p w:rsidR="007F54D9" w:rsidRPr="007F54D9" w:rsidRDefault="007F54D9" w:rsidP="007F54D9">
            <w:pPr>
              <w:spacing w:after="0" w:line="240" w:lineRule="auto"/>
              <w:jc w:val="center"/>
              <w:rPr>
                <w:rFonts w:ascii="Humanst521 BT" w:eastAsia="Times New Roman" w:hAnsi="Humanst521 BT" w:cs="Times New Roman"/>
                <w:b/>
                <w:bCs/>
                <w:color w:val="000000"/>
                <w:sz w:val="20"/>
                <w:szCs w:val="16"/>
              </w:rPr>
            </w:pPr>
            <w:r w:rsidRPr="007F54D9">
              <w:rPr>
                <w:rFonts w:ascii="Humanst521 BT" w:eastAsia="Times New Roman" w:hAnsi="Humanst521 BT" w:cs="Times New Roman"/>
                <w:b/>
                <w:bCs/>
                <w:color w:val="000000"/>
                <w:sz w:val="20"/>
                <w:szCs w:val="16"/>
              </w:rPr>
              <w:t>MULTA PARTIDO POLÍTICO PRE-CAMPAÑA SEGÚN RESOLUCIÓN INE/CG636/2016</w:t>
            </w:r>
          </w:p>
          <w:p w:rsidR="007F54D9" w:rsidRPr="005C43BF" w:rsidRDefault="007F54D9" w:rsidP="007F54D9">
            <w:pPr>
              <w:spacing w:after="0" w:line="240" w:lineRule="auto"/>
              <w:rPr>
                <w:rFonts w:ascii="Humanst521 BT" w:eastAsia="Times New Roman" w:hAnsi="Humanst521 BT" w:cs="Times New Roman"/>
                <w:b/>
                <w:bCs/>
                <w:color w:val="000000"/>
                <w:sz w:val="16"/>
                <w:szCs w:val="16"/>
              </w:rPr>
            </w:pPr>
            <w:r w:rsidRPr="007F54D9">
              <w:rPr>
                <w:rFonts w:ascii="Humanst521 BT" w:eastAsia="Times New Roman" w:hAnsi="Humanst521 BT" w:cs="Times New Roman"/>
                <w:b/>
                <w:bCs/>
                <w:color w:val="000000"/>
                <w:sz w:val="18"/>
                <w:szCs w:val="16"/>
              </w:rPr>
              <w:t> </w:t>
            </w:r>
          </w:p>
        </w:tc>
        <w:tc>
          <w:tcPr>
            <w:tcW w:w="1559" w:type="dxa"/>
            <w:tcBorders>
              <w:top w:val="single" w:sz="4" w:space="0" w:color="auto"/>
              <w:left w:val="single" w:sz="4" w:space="0" w:color="auto"/>
              <w:right w:val="single" w:sz="4" w:space="0" w:color="auto"/>
            </w:tcBorders>
            <w:shd w:val="clear" w:color="auto" w:fill="C4BC96" w:themeFill="background2" w:themeFillShade="BF"/>
            <w:vAlign w:val="center"/>
            <w:hideMark/>
          </w:tcPr>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 ENERO</w:t>
            </w:r>
          </w:p>
        </w:tc>
        <w:tc>
          <w:tcPr>
            <w:tcW w:w="1418" w:type="dxa"/>
            <w:tcBorders>
              <w:top w:val="single" w:sz="4" w:space="0" w:color="auto"/>
              <w:left w:val="nil"/>
              <w:right w:val="single" w:sz="4" w:space="0" w:color="auto"/>
            </w:tcBorders>
            <w:shd w:val="clear" w:color="auto" w:fill="C4BC96" w:themeFill="background2" w:themeFillShade="BF"/>
            <w:vAlign w:val="center"/>
            <w:hideMark/>
          </w:tcPr>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DESCUENTO </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FEBRERO</w:t>
            </w:r>
          </w:p>
        </w:tc>
        <w:tc>
          <w:tcPr>
            <w:tcW w:w="1559" w:type="dxa"/>
            <w:tcBorders>
              <w:top w:val="single" w:sz="4" w:space="0" w:color="auto"/>
              <w:left w:val="nil"/>
              <w:right w:val="single" w:sz="4" w:space="0" w:color="auto"/>
            </w:tcBorders>
            <w:shd w:val="clear" w:color="auto" w:fill="C4BC96" w:themeFill="background2" w:themeFillShade="BF"/>
            <w:vAlign w:val="center"/>
            <w:hideMark/>
          </w:tcPr>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 MARZO</w:t>
            </w:r>
          </w:p>
        </w:tc>
        <w:tc>
          <w:tcPr>
            <w:tcW w:w="1559" w:type="dxa"/>
            <w:tcBorders>
              <w:top w:val="single" w:sz="4" w:space="0" w:color="auto"/>
              <w:left w:val="nil"/>
              <w:right w:val="single" w:sz="4" w:space="0" w:color="auto"/>
            </w:tcBorders>
            <w:shd w:val="clear" w:color="auto" w:fill="C4BC96" w:themeFill="background2" w:themeFillShade="BF"/>
            <w:vAlign w:val="center"/>
            <w:hideMark/>
          </w:tcPr>
          <w:p w:rsidR="007F54D9" w:rsidRPr="005C43BF" w:rsidRDefault="007F54D9" w:rsidP="007F54D9">
            <w:pPr>
              <w:spacing w:after="0" w:line="240" w:lineRule="auto"/>
              <w:jc w:val="right"/>
              <w:rPr>
                <w:rFonts w:ascii="Humanst521 BT" w:eastAsia="Times New Roman" w:hAnsi="Humanst521 BT" w:cs="Times New Roman"/>
                <w:b/>
                <w:bCs/>
                <w:color w:val="000000"/>
                <w:sz w:val="20"/>
                <w:szCs w:val="16"/>
              </w:rPr>
            </w:pPr>
          </w:p>
          <w:p w:rsidR="007F54D9" w:rsidRPr="005C43BF" w:rsidRDefault="007F54D9" w:rsidP="007F54D9">
            <w:pPr>
              <w:spacing w:after="0" w:line="240" w:lineRule="auto"/>
              <w:jc w:val="right"/>
              <w:rPr>
                <w:rFonts w:ascii="Humanst521 BT" w:eastAsia="Times New Roman" w:hAnsi="Humanst521 BT" w:cs="Times New Roman"/>
                <w:b/>
                <w:bCs/>
                <w:color w:val="000000"/>
                <w:sz w:val="20"/>
                <w:szCs w:val="16"/>
              </w:rPr>
            </w:pPr>
          </w:p>
          <w:p w:rsidR="007F54D9" w:rsidRPr="005C43BF" w:rsidRDefault="007F54D9" w:rsidP="007F54D9">
            <w:pPr>
              <w:spacing w:after="0" w:line="240" w:lineRule="auto"/>
              <w:jc w:val="right"/>
              <w:rPr>
                <w:rFonts w:ascii="Humanst521 BT" w:eastAsia="Times New Roman" w:hAnsi="Humanst521 BT" w:cs="Times New Roman"/>
                <w:b/>
                <w:bCs/>
                <w:color w:val="000000"/>
                <w:sz w:val="20"/>
                <w:szCs w:val="16"/>
              </w:rPr>
            </w:pP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TOTAL</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DESCUENTOS</w:t>
            </w:r>
          </w:p>
          <w:p w:rsidR="007F54D9" w:rsidRPr="005C43BF" w:rsidRDefault="007F54D9" w:rsidP="007F54D9">
            <w:pPr>
              <w:spacing w:after="0" w:line="240" w:lineRule="auto"/>
              <w:jc w:val="right"/>
              <w:rPr>
                <w:rFonts w:ascii="Humanst521 BT" w:eastAsia="Times New Roman" w:hAnsi="Humanst521 BT" w:cs="Times New Roman"/>
                <w:b/>
                <w:bCs/>
                <w:color w:val="000000"/>
                <w:sz w:val="20"/>
                <w:szCs w:val="16"/>
              </w:rPr>
            </w:pPr>
          </w:p>
          <w:p w:rsidR="007F54D9" w:rsidRPr="005C43BF" w:rsidRDefault="007F54D9" w:rsidP="007F54D9">
            <w:pPr>
              <w:spacing w:after="0" w:line="240" w:lineRule="auto"/>
              <w:jc w:val="right"/>
              <w:rPr>
                <w:rFonts w:ascii="Humanst521 BT" w:eastAsia="Times New Roman" w:hAnsi="Humanst521 BT" w:cs="Times New Roman"/>
                <w:b/>
                <w:bCs/>
                <w:color w:val="000000"/>
                <w:sz w:val="20"/>
                <w:szCs w:val="16"/>
              </w:rPr>
            </w:pPr>
          </w:p>
          <w:p w:rsidR="007F54D9" w:rsidRPr="005C43BF" w:rsidRDefault="007F54D9" w:rsidP="007F54D9">
            <w:pPr>
              <w:spacing w:after="0" w:line="240" w:lineRule="auto"/>
              <w:jc w:val="right"/>
              <w:rPr>
                <w:rFonts w:ascii="Humanst521 BT" w:eastAsia="Times New Roman" w:hAnsi="Humanst521 BT" w:cs="Times New Roman"/>
                <w:b/>
                <w:bCs/>
                <w:color w:val="000000"/>
                <w:sz w:val="20"/>
                <w:szCs w:val="16"/>
              </w:rPr>
            </w:pPr>
          </w:p>
        </w:tc>
        <w:tc>
          <w:tcPr>
            <w:tcW w:w="1843"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SALDO</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 PENDIENTE </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 xml:space="preserve">DE MULTAS </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Pr>
                <w:rFonts w:ascii="Humanst521 BT" w:eastAsia="Times New Roman" w:hAnsi="Humanst521 BT" w:cs="Times New Roman"/>
                <w:b/>
                <w:bCs/>
                <w:color w:val="000000"/>
                <w:sz w:val="20"/>
                <w:szCs w:val="16"/>
              </w:rPr>
              <w:t>PRE-</w:t>
            </w:r>
            <w:r w:rsidRPr="005C43BF">
              <w:rPr>
                <w:rFonts w:ascii="Humanst521 BT" w:eastAsia="Times New Roman" w:hAnsi="Humanst521 BT" w:cs="Times New Roman"/>
                <w:b/>
                <w:bCs/>
                <w:color w:val="000000"/>
                <w:sz w:val="20"/>
                <w:szCs w:val="16"/>
              </w:rPr>
              <w:t>CAMPAÑA</w:t>
            </w:r>
          </w:p>
          <w:p w:rsidR="007F54D9" w:rsidRPr="005C43BF" w:rsidRDefault="007F54D9" w:rsidP="007F54D9">
            <w:pPr>
              <w:spacing w:after="0" w:line="240" w:lineRule="auto"/>
              <w:jc w:val="center"/>
              <w:rPr>
                <w:rFonts w:ascii="Humanst521 BT" w:eastAsia="Times New Roman" w:hAnsi="Humanst521 BT" w:cs="Times New Roman"/>
                <w:b/>
                <w:bCs/>
                <w:color w:val="000000"/>
                <w:sz w:val="20"/>
                <w:szCs w:val="16"/>
              </w:rPr>
            </w:pPr>
            <w:r w:rsidRPr="005C43BF">
              <w:rPr>
                <w:rFonts w:ascii="Humanst521 BT" w:eastAsia="Times New Roman" w:hAnsi="Humanst521 BT" w:cs="Times New Roman"/>
                <w:b/>
                <w:bCs/>
                <w:color w:val="000000"/>
                <w:sz w:val="20"/>
                <w:szCs w:val="16"/>
              </w:rPr>
              <w:t>AL 31 DE MARZO 2017 </w:t>
            </w:r>
          </w:p>
        </w:tc>
      </w:tr>
      <w:tr w:rsidR="007F54D9" w:rsidRPr="006A197A" w:rsidTr="007F54D9">
        <w:trPr>
          <w:trHeight w:val="300"/>
        </w:trPr>
        <w:tc>
          <w:tcPr>
            <w:tcW w:w="2978" w:type="dxa"/>
            <w:tcBorders>
              <w:top w:val="single" w:sz="4" w:space="0" w:color="auto"/>
              <w:left w:val="single" w:sz="8" w:space="0" w:color="auto"/>
              <w:bottom w:val="single" w:sz="4" w:space="0" w:color="auto"/>
              <w:right w:val="single" w:sz="4" w:space="0" w:color="auto"/>
            </w:tcBorders>
            <w:shd w:val="clear" w:color="auto" w:fill="BFBFBF" w:themeFill="background1" w:themeFillShade="BF"/>
            <w:vAlign w:val="bottom"/>
            <w:hideMark/>
          </w:tcPr>
          <w:p w:rsidR="007F54D9" w:rsidRPr="005C43BF" w:rsidRDefault="007F54D9" w:rsidP="00EC38E1">
            <w:pPr>
              <w:spacing w:after="0" w:line="240" w:lineRule="auto"/>
              <w:jc w:val="center"/>
              <w:rPr>
                <w:rFonts w:ascii="Humanst521 BT" w:eastAsia="Times New Roman" w:hAnsi="Humanst521 BT" w:cs="Times New Roman"/>
                <w:b/>
                <w:bCs/>
                <w:color w:val="000000"/>
                <w:sz w:val="16"/>
                <w:szCs w:val="16"/>
              </w:rPr>
            </w:pPr>
            <w:r w:rsidRPr="005C43BF">
              <w:rPr>
                <w:rFonts w:ascii="Humanst521 BT" w:eastAsia="Times New Roman" w:hAnsi="Humanst521 BT" w:cs="Times New Roman"/>
                <w:b/>
                <w:bCs/>
                <w:color w:val="000000"/>
                <w:sz w:val="20"/>
                <w:szCs w:val="16"/>
              </w:rPr>
              <w:t>PARTIDO</w:t>
            </w:r>
            <w:r w:rsidR="00EC38E1">
              <w:rPr>
                <w:rFonts w:ascii="Humanst521 BT" w:eastAsia="Times New Roman" w:hAnsi="Humanst521 BT" w:cs="Times New Roman"/>
                <w:b/>
                <w:bCs/>
                <w:color w:val="000000"/>
                <w:sz w:val="20"/>
                <w:szCs w:val="16"/>
              </w:rPr>
              <w:t xml:space="preserve"> POLITICO</w:t>
            </w:r>
          </w:p>
        </w:tc>
        <w:tc>
          <w:tcPr>
            <w:tcW w:w="1559" w:type="dxa"/>
            <w:tcBorders>
              <w:top w:val="single" w:sz="4" w:space="0" w:color="auto"/>
              <w:left w:val="single" w:sz="4" w:space="0" w:color="auto"/>
              <w:bottom w:val="single" w:sz="4" w:space="0" w:color="000000"/>
              <w:right w:val="nil"/>
            </w:tcBorders>
            <w:shd w:val="clear" w:color="auto" w:fill="BFBFBF" w:themeFill="background1" w:themeFillShade="BF"/>
            <w:vAlign w:val="center"/>
            <w:hideMark/>
          </w:tcPr>
          <w:p w:rsidR="007F54D9" w:rsidRPr="005C43BF" w:rsidRDefault="007F54D9" w:rsidP="007F54D9">
            <w:pPr>
              <w:spacing w:after="0" w:line="240" w:lineRule="auto"/>
              <w:jc w:val="center"/>
              <w:rPr>
                <w:rFonts w:ascii="Humanst521 BT" w:eastAsia="Times New Roman" w:hAnsi="Humanst521 BT" w:cs="Times New Roman"/>
                <w:b/>
                <w:bCs/>
                <w:color w:val="000000"/>
                <w:sz w:val="18"/>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F54D9" w:rsidRPr="005C43BF" w:rsidRDefault="007F54D9" w:rsidP="007F54D9">
            <w:pPr>
              <w:spacing w:after="0" w:line="240" w:lineRule="auto"/>
              <w:jc w:val="center"/>
              <w:rPr>
                <w:rFonts w:ascii="Humanst521 BT" w:eastAsia="Times New Roman" w:hAnsi="Humanst521 BT" w:cs="Times New Roman"/>
                <w:b/>
                <w:bCs/>
                <w:color w:val="000000"/>
                <w:sz w:val="24"/>
                <w:szCs w:val="16"/>
              </w:rPr>
            </w:pP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F54D9" w:rsidRPr="005C43BF" w:rsidRDefault="007F54D9" w:rsidP="007F54D9">
            <w:pPr>
              <w:spacing w:after="0" w:line="240" w:lineRule="auto"/>
              <w:jc w:val="center"/>
              <w:rPr>
                <w:rFonts w:ascii="Humanst521 BT" w:eastAsia="Times New Roman" w:hAnsi="Humanst521 BT" w:cs="Times New Roman"/>
                <w:b/>
                <w:bCs/>
                <w:color w:val="000000"/>
                <w:sz w:val="24"/>
                <w:szCs w:val="16"/>
              </w:rPr>
            </w:pPr>
            <w:r w:rsidRPr="005C43BF">
              <w:rPr>
                <w:rFonts w:ascii="Humanst521 BT" w:eastAsia="Times New Roman" w:hAnsi="Humanst521 BT" w:cs="Times New Roman"/>
                <w:b/>
                <w:bCs/>
                <w:color w:val="000000"/>
                <w:sz w:val="24"/>
                <w:szCs w:val="16"/>
              </w:rPr>
              <w:t> </w:t>
            </w:r>
          </w:p>
        </w:tc>
        <w:tc>
          <w:tcPr>
            <w:tcW w:w="155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F54D9" w:rsidRPr="005C43BF" w:rsidRDefault="007F54D9" w:rsidP="007F54D9">
            <w:pPr>
              <w:spacing w:after="0" w:line="240" w:lineRule="auto"/>
              <w:jc w:val="right"/>
              <w:rPr>
                <w:rFonts w:ascii="Humanst521 BT" w:eastAsia="Times New Roman" w:hAnsi="Humanst521 BT" w:cs="Times New Roman"/>
                <w:b/>
                <w:bCs/>
                <w:color w:val="000000"/>
                <w:sz w:val="24"/>
                <w:szCs w:val="16"/>
              </w:rPr>
            </w:pP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7F54D9" w:rsidRPr="005C43BF" w:rsidRDefault="007F54D9" w:rsidP="007F54D9">
            <w:pPr>
              <w:spacing w:after="0" w:line="240" w:lineRule="auto"/>
              <w:rPr>
                <w:rFonts w:ascii="Humanst521 BT" w:eastAsia="Times New Roman" w:hAnsi="Humanst521 BT" w:cs="Times New Roman"/>
                <w:color w:val="000000"/>
                <w:sz w:val="24"/>
                <w:szCs w:val="16"/>
              </w:rPr>
            </w:pPr>
            <w:r w:rsidRPr="005C43BF">
              <w:rPr>
                <w:rFonts w:ascii="Humanst521 BT" w:eastAsia="Times New Roman" w:hAnsi="Humanst521 BT" w:cs="Times New Roman"/>
                <w:color w:val="000000"/>
                <w:sz w:val="24"/>
                <w:szCs w:val="16"/>
              </w:rPr>
              <w:t> </w:t>
            </w:r>
          </w:p>
        </w:tc>
      </w:tr>
      <w:tr w:rsidR="007F54D9" w:rsidRPr="006A197A" w:rsidTr="007F54D9">
        <w:trPr>
          <w:trHeight w:val="330"/>
        </w:trPr>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D9" w:rsidRPr="005C43BF" w:rsidRDefault="007F54D9" w:rsidP="007F54D9">
            <w:pPr>
              <w:spacing w:after="0" w:line="240" w:lineRule="auto"/>
              <w:jc w:val="center"/>
              <w:rPr>
                <w:rFonts w:ascii="Humanst521 BT" w:eastAsia="Times New Roman" w:hAnsi="Humanst521 BT" w:cs="Times New Roman"/>
                <w:b/>
                <w:color w:val="000000"/>
                <w:sz w:val="20"/>
                <w:szCs w:val="18"/>
              </w:rPr>
            </w:pPr>
            <w:r w:rsidRPr="005C43BF">
              <w:rPr>
                <w:rFonts w:ascii="Humanst521 BT" w:eastAsia="Times New Roman" w:hAnsi="Humanst521 BT" w:cs="Times New Roman"/>
                <w:b/>
                <w:color w:val="000000"/>
                <w:sz w:val="20"/>
                <w:szCs w:val="18"/>
              </w:rPr>
              <w:t>Partido de Baja California</w:t>
            </w:r>
          </w:p>
        </w:tc>
        <w:tc>
          <w:tcPr>
            <w:tcW w:w="1559" w:type="dxa"/>
            <w:tcBorders>
              <w:top w:val="single" w:sz="4" w:space="0" w:color="auto"/>
              <w:left w:val="nil"/>
              <w:bottom w:val="single" w:sz="4" w:space="0" w:color="auto"/>
              <w:right w:val="nil"/>
            </w:tcBorders>
            <w:shd w:val="clear" w:color="auto" w:fill="FFFFFF" w:themeFill="background1"/>
            <w:vAlign w:val="center"/>
            <w:hideMark/>
          </w:tcPr>
          <w:p w:rsidR="007F54D9" w:rsidRPr="005C43BF" w:rsidRDefault="007F54D9" w:rsidP="00EC38E1">
            <w:pPr>
              <w:jc w:val="right"/>
              <w:rPr>
                <w:rFonts w:ascii="Humanst521 BT" w:hAnsi="Humanst521 BT"/>
                <w:sz w:val="20"/>
              </w:rPr>
            </w:pPr>
            <w:r w:rsidRPr="005C43BF">
              <w:rPr>
                <w:rFonts w:ascii="Humanst521 BT" w:eastAsia="Times New Roman" w:hAnsi="Humanst521 BT" w:cs="Times New Roman"/>
                <w:sz w:val="20"/>
                <w:szCs w:val="16"/>
              </w:rPr>
              <w:t>$</w:t>
            </w:r>
            <w:r w:rsidR="00EC38E1">
              <w:rPr>
                <w:rFonts w:ascii="Humanst521 BT" w:eastAsia="Times New Roman" w:hAnsi="Humanst521 BT" w:cs="Times New Roman"/>
                <w:sz w:val="20"/>
                <w:szCs w:val="16"/>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F54D9" w:rsidRPr="005C43BF" w:rsidRDefault="007F54D9" w:rsidP="00EC38E1">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EC38E1">
              <w:rPr>
                <w:rFonts w:ascii="Humanst521 BT" w:eastAsia="Times New Roman" w:hAnsi="Humanst521 BT" w:cs="Times New Roman"/>
                <w:color w:val="000000"/>
                <w:sz w:val="20"/>
                <w:szCs w:val="16"/>
              </w:rPr>
              <w:t>0.00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F54D9" w:rsidRPr="005C43BF" w:rsidRDefault="007F54D9" w:rsidP="00EC38E1">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EC38E1">
              <w:rPr>
                <w:rFonts w:ascii="Humanst521 BT" w:eastAsia="Times New Roman" w:hAnsi="Humanst521 BT" w:cs="Times New Roman"/>
                <w:color w:val="000000"/>
                <w:sz w:val="20"/>
                <w:szCs w:val="16"/>
              </w:rPr>
              <w:t>204</w:t>
            </w:r>
            <w:r w:rsidRPr="005C43BF">
              <w:rPr>
                <w:rFonts w:ascii="Humanst521 BT" w:eastAsia="Times New Roman" w:hAnsi="Humanst521 BT" w:cs="Times New Roman"/>
                <w:color w:val="000000"/>
                <w:sz w:val="20"/>
                <w:szCs w:val="16"/>
              </w:rPr>
              <w:t>,</w:t>
            </w:r>
            <w:r w:rsidR="00EC38E1">
              <w:rPr>
                <w:rFonts w:ascii="Humanst521 BT" w:eastAsia="Times New Roman" w:hAnsi="Humanst521 BT" w:cs="Times New Roman"/>
                <w:color w:val="000000"/>
                <w:sz w:val="20"/>
                <w:szCs w:val="16"/>
              </w:rPr>
              <w:t>87</w:t>
            </w:r>
            <w:r w:rsidRPr="005C43BF">
              <w:rPr>
                <w:rFonts w:ascii="Humanst521 BT" w:eastAsia="Times New Roman" w:hAnsi="Humanst521 BT" w:cs="Times New Roman"/>
                <w:color w:val="000000"/>
                <w:sz w:val="20"/>
                <w:szCs w:val="16"/>
              </w:rPr>
              <w:t>7.</w:t>
            </w:r>
            <w:r w:rsidR="00EC38E1">
              <w:rPr>
                <w:rFonts w:ascii="Humanst521 BT" w:eastAsia="Times New Roman" w:hAnsi="Humanst521 BT" w:cs="Times New Roman"/>
                <w:color w:val="000000"/>
                <w:sz w:val="20"/>
                <w:szCs w:val="16"/>
              </w:rPr>
              <w:t>20</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F54D9" w:rsidRPr="005C43BF" w:rsidRDefault="007F54D9" w:rsidP="00EC38E1">
            <w:pPr>
              <w:spacing w:after="0" w:line="240" w:lineRule="auto"/>
              <w:jc w:val="right"/>
              <w:rPr>
                <w:rFonts w:ascii="Humanst521 BT" w:eastAsia="Times New Roman" w:hAnsi="Humanst521 BT" w:cs="Times New Roman"/>
                <w:color w:val="000000"/>
                <w:sz w:val="20"/>
                <w:szCs w:val="16"/>
              </w:rPr>
            </w:pPr>
            <w:r w:rsidRPr="005C43BF">
              <w:rPr>
                <w:rFonts w:ascii="Humanst521 BT" w:eastAsia="Times New Roman" w:hAnsi="Humanst521 BT" w:cs="Times New Roman"/>
                <w:color w:val="000000"/>
                <w:sz w:val="20"/>
                <w:szCs w:val="16"/>
              </w:rPr>
              <w:t xml:space="preserve">$ </w:t>
            </w:r>
            <w:r w:rsidR="00EC38E1">
              <w:rPr>
                <w:rFonts w:ascii="Humanst521 BT" w:eastAsia="Times New Roman" w:hAnsi="Humanst521 BT" w:cs="Times New Roman"/>
                <w:color w:val="000000"/>
                <w:sz w:val="20"/>
                <w:szCs w:val="16"/>
              </w:rPr>
              <w:t>204</w:t>
            </w:r>
            <w:r w:rsidRPr="005C43BF">
              <w:rPr>
                <w:rFonts w:ascii="Humanst521 BT" w:eastAsia="Times New Roman" w:hAnsi="Humanst521 BT" w:cs="Times New Roman"/>
                <w:color w:val="000000"/>
                <w:sz w:val="20"/>
                <w:szCs w:val="16"/>
              </w:rPr>
              <w:t>,</w:t>
            </w:r>
            <w:r w:rsidR="00EC38E1">
              <w:rPr>
                <w:rFonts w:ascii="Humanst521 BT" w:eastAsia="Times New Roman" w:hAnsi="Humanst521 BT" w:cs="Times New Roman"/>
                <w:color w:val="000000"/>
                <w:sz w:val="20"/>
                <w:szCs w:val="16"/>
              </w:rPr>
              <w:t>877</w:t>
            </w:r>
            <w:r w:rsidRPr="005C43BF">
              <w:rPr>
                <w:rFonts w:ascii="Humanst521 BT" w:eastAsia="Times New Roman" w:hAnsi="Humanst521 BT" w:cs="Times New Roman"/>
                <w:color w:val="000000"/>
                <w:sz w:val="20"/>
                <w:szCs w:val="16"/>
              </w:rPr>
              <w:t>.</w:t>
            </w:r>
            <w:r w:rsidR="00EC38E1">
              <w:rPr>
                <w:rFonts w:ascii="Humanst521 BT" w:eastAsia="Times New Roman" w:hAnsi="Humanst521 BT" w:cs="Times New Roman"/>
                <w:color w:val="000000"/>
                <w:sz w:val="20"/>
                <w:szCs w:val="16"/>
              </w:rPr>
              <w:t>20</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7F54D9" w:rsidRPr="005C43BF" w:rsidRDefault="007F54D9" w:rsidP="007F54D9">
            <w:pPr>
              <w:spacing w:after="0" w:line="240" w:lineRule="auto"/>
              <w:jc w:val="right"/>
              <w:rPr>
                <w:rFonts w:ascii="Humanst521 BT" w:eastAsia="Times New Roman" w:hAnsi="Humanst521 BT" w:cs="Times New Roman"/>
                <w:sz w:val="20"/>
                <w:szCs w:val="16"/>
              </w:rPr>
            </w:pPr>
            <w:r w:rsidRPr="005C43BF">
              <w:rPr>
                <w:rFonts w:ascii="Humanst521 BT" w:eastAsia="Times New Roman" w:hAnsi="Humanst521 BT" w:cs="Times New Roman"/>
                <w:sz w:val="20"/>
                <w:szCs w:val="16"/>
              </w:rPr>
              <w:t>$ 0.00</w:t>
            </w:r>
          </w:p>
        </w:tc>
      </w:tr>
      <w:tr w:rsidR="007F54D9" w:rsidRPr="006A197A" w:rsidTr="007F54D9">
        <w:trPr>
          <w:trHeight w:val="315"/>
        </w:trPr>
        <w:tc>
          <w:tcPr>
            <w:tcW w:w="2978" w:type="dxa"/>
            <w:tcBorders>
              <w:top w:val="nil"/>
              <w:left w:val="single" w:sz="8" w:space="0" w:color="auto"/>
              <w:bottom w:val="single" w:sz="8" w:space="0" w:color="auto"/>
              <w:right w:val="single" w:sz="4" w:space="0" w:color="auto"/>
            </w:tcBorders>
            <w:shd w:val="clear" w:color="auto" w:fill="D9D9D9" w:themeFill="background1" w:themeFillShade="D9"/>
            <w:hideMark/>
          </w:tcPr>
          <w:p w:rsidR="007F54D9" w:rsidRPr="005C43BF" w:rsidRDefault="007F54D9" w:rsidP="007F54D9">
            <w:pPr>
              <w:spacing w:after="0" w:line="240" w:lineRule="auto"/>
              <w:jc w:val="center"/>
              <w:rPr>
                <w:rFonts w:ascii="Humanst521 BT" w:eastAsia="Times New Roman" w:hAnsi="Humanst521 BT" w:cs="Times New Roman"/>
                <w:b/>
                <w:bCs/>
                <w:sz w:val="19"/>
                <w:szCs w:val="19"/>
              </w:rPr>
            </w:pPr>
          </w:p>
          <w:p w:rsidR="007F54D9" w:rsidRPr="005C43BF" w:rsidRDefault="007F54D9" w:rsidP="007F54D9">
            <w:pPr>
              <w:spacing w:after="0" w:line="240" w:lineRule="auto"/>
              <w:jc w:val="center"/>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TOTAL</w:t>
            </w:r>
          </w:p>
        </w:tc>
        <w:tc>
          <w:tcPr>
            <w:tcW w:w="1559" w:type="dxa"/>
            <w:tcBorders>
              <w:top w:val="nil"/>
              <w:left w:val="nil"/>
              <w:bottom w:val="single" w:sz="8" w:space="0" w:color="auto"/>
              <w:right w:val="nil"/>
            </w:tcBorders>
            <w:shd w:val="clear" w:color="auto" w:fill="D9D9D9" w:themeFill="background1" w:themeFillShade="D9"/>
            <w:vAlign w:val="bottom"/>
            <w:hideMark/>
          </w:tcPr>
          <w:p w:rsidR="007F54D9" w:rsidRPr="005C43BF" w:rsidRDefault="007F54D9" w:rsidP="00EC38E1">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 </w:t>
            </w:r>
            <w:r w:rsidR="00EC38E1">
              <w:rPr>
                <w:rFonts w:ascii="Humanst521 BT" w:eastAsia="Times New Roman" w:hAnsi="Humanst521 BT" w:cs="Times New Roman"/>
                <w:b/>
                <w:bCs/>
                <w:sz w:val="19"/>
                <w:szCs w:val="19"/>
              </w:rPr>
              <w:t>0.00</w:t>
            </w:r>
          </w:p>
        </w:tc>
        <w:tc>
          <w:tcPr>
            <w:tcW w:w="1418"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7F54D9" w:rsidRPr="005C43BF" w:rsidRDefault="007F54D9" w:rsidP="00EC38E1">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w:t>
            </w:r>
            <w:r w:rsidR="00EC38E1">
              <w:rPr>
                <w:rFonts w:ascii="Humanst521 BT" w:eastAsia="Times New Roman" w:hAnsi="Humanst521 BT" w:cs="Times New Roman"/>
                <w:b/>
                <w:bCs/>
                <w:sz w:val="19"/>
                <w:szCs w:val="19"/>
              </w:rPr>
              <w:t>0.00</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7F54D9" w:rsidRPr="005C43BF" w:rsidRDefault="007F54D9" w:rsidP="00EC38E1">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$ 2</w:t>
            </w:r>
            <w:r w:rsidR="00EC38E1">
              <w:rPr>
                <w:rFonts w:ascii="Humanst521 BT" w:eastAsia="Times New Roman" w:hAnsi="Humanst521 BT" w:cs="Times New Roman"/>
                <w:b/>
                <w:bCs/>
                <w:sz w:val="19"/>
                <w:szCs w:val="19"/>
              </w:rPr>
              <w:t>04</w:t>
            </w:r>
            <w:r w:rsidRPr="005C43BF">
              <w:rPr>
                <w:rFonts w:ascii="Humanst521 BT" w:eastAsia="Times New Roman" w:hAnsi="Humanst521 BT" w:cs="Times New Roman"/>
                <w:b/>
                <w:bCs/>
                <w:sz w:val="19"/>
                <w:szCs w:val="19"/>
              </w:rPr>
              <w:t>,</w:t>
            </w:r>
            <w:r w:rsidR="00EC38E1">
              <w:rPr>
                <w:rFonts w:ascii="Humanst521 BT" w:eastAsia="Times New Roman" w:hAnsi="Humanst521 BT" w:cs="Times New Roman"/>
                <w:b/>
                <w:bCs/>
                <w:sz w:val="19"/>
                <w:szCs w:val="19"/>
              </w:rPr>
              <w:t>877</w:t>
            </w:r>
            <w:r w:rsidRPr="005C43BF">
              <w:rPr>
                <w:rFonts w:ascii="Humanst521 BT" w:eastAsia="Times New Roman" w:hAnsi="Humanst521 BT" w:cs="Times New Roman"/>
                <w:b/>
                <w:bCs/>
                <w:sz w:val="19"/>
                <w:szCs w:val="19"/>
              </w:rPr>
              <w:t>.</w:t>
            </w:r>
            <w:r w:rsidR="00EC38E1">
              <w:rPr>
                <w:rFonts w:ascii="Humanst521 BT" w:eastAsia="Times New Roman" w:hAnsi="Humanst521 BT" w:cs="Times New Roman"/>
                <w:b/>
                <w:bCs/>
                <w:sz w:val="19"/>
                <w:szCs w:val="19"/>
              </w:rPr>
              <w:t>20</w:t>
            </w:r>
          </w:p>
        </w:tc>
        <w:tc>
          <w:tcPr>
            <w:tcW w:w="1559" w:type="dxa"/>
            <w:tcBorders>
              <w:top w:val="nil"/>
              <w:left w:val="nil"/>
              <w:bottom w:val="single" w:sz="4" w:space="0" w:color="auto"/>
              <w:right w:val="single" w:sz="4" w:space="0" w:color="auto"/>
            </w:tcBorders>
            <w:shd w:val="clear" w:color="auto" w:fill="D9D9D9" w:themeFill="background1" w:themeFillShade="D9"/>
            <w:vAlign w:val="bottom"/>
            <w:hideMark/>
          </w:tcPr>
          <w:p w:rsidR="007F54D9" w:rsidRPr="005C43BF" w:rsidRDefault="007F54D9" w:rsidP="00EC38E1">
            <w:pPr>
              <w:spacing w:after="0" w:line="240" w:lineRule="auto"/>
              <w:jc w:val="right"/>
              <w:rPr>
                <w:rFonts w:ascii="Humanst521 BT" w:eastAsia="Times New Roman" w:hAnsi="Humanst521 BT" w:cs="Times New Roman"/>
                <w:b/>
                <w:bCs/>
                <w:sz w:val="19"/>
                <w:szCs w:val="19"/>
              </w:rPr>
            </w:pPr>
            <w:r w:rsidRPr="005C43BF">
              <w:rPr>
                <w:rFonts w:ascii="Humanst521 BT" w:eastAsia="Times New Roman" w:hAnsi="Humanst521 BT" w:cs="Times New Roman"/>
                <w:b/>
                <w:bCs/>
                <w:sz w:val="19"/>
                <w:szCs w:val="19"/>
              </w:rPr>
              <w:t xml:space="preserve"> $ </w:t>
            </w:r>
            <w:r w:rsidR="00EC38E1">
              <w:rPr>
                <w:rFonts w:ascii="Humanst521 BT" w:eastAsia="Times New Roman" w:hAnsi="Humanst521 BT" w:cs="Times New Roman"/>
                <w:b/>
                <w:bCs/>
                <w:sz w:val="19"/>
                <w:szCs w:val="19"/>
              </w:rPr>
              <w:t>204</w:t>
            </w:r>
            <w:r w:rsidRPr="005C43BF">
              <w:rPr>
                <w:rFonts w:ascii="Humanst521 BT" w:eastAsia="Times New Roman" w:hAnsi="Humanst521 BT" w:cs="Times New Roman"/>
                <w:b/>
                <w:bCs/>
                <w:sz w:val="19"/>
                <w:szCs w:val="19"/>
              </w:rPr>
              <w:t>,</w:t>
            </w:r>
            <w:r w:rsidR="00EC38E1">
              <w:rPr>
                <w:rFonts w:ascii="Humanst521 BT" w:eastAsia="Times New Roman" w:hAnsi="Humanst521 BT" w:cs="Times New Roman"/>
                <w:b/>
                <w:bCs/>
                <w:sz w:val="19"/>
                <w:szCs w:val="19"/>
              </w:rPr>
              <w:t>877</w:t>
            </w:r>
            <w:r w:rsidRPr="005C43BF">
              <w:rPr>
                <w:rFonts w:ascii="Humanst521 BT" w:eastAsia="Times New Roman" w:hAnsi="Humanst521 BT" w:cs="Times New Roman"/>
                <w:b/>
                <w:bCs/>
                <w:sz w:val="19"/>
                <w:szCs w:val="19"/>
              </w:rPr>
              <w:t>.</w:t>
            </w:r>
            <w:r w:rsidR="00EC38E1">
              <w:rPr>
                <w:rFonts w:ascii="Humanst521 BT" w:eastAsia="Times New Roman" w:hAnsi="Humanst521 BT" w:cs="Times New Roman"/>
                <w:b/>
                <w:bCs/>
                <w:sz w:val="19"/>
                <w:szCs w:val="19"/>
              </w:rPr>
              <w:t>20</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7F54D9" w:rsidRPr="005C43BF" w:rsidRDefault="007F54D9" w:rsidP="00EC38E1">
            <w:pPr>
              <w:spacing w:after="0" w:line="240" w:lineRule="auto"/>
              <w:jc w:val="right"/>
              <w:rPr>
                <w:rFonts w:ascii="Humanst521 BT" w:eastAsia="Times New Roman" w:hAnsi="Humanst521 BT" w:cs="Times New Roman"/>
                <w:b/>
                <w:bCs/>
                <w:color w:val="000000"/>
                <w:sz w:val="19"/>
                <w:szCs w:val="19"/>
              </w:rPr>
            </w:pPr>
            <w:r w:rsidRPr="005C43BF">
              <w:rPr>
                <w:rFonts w:ascii="Humanst521 BT" w:eastAsia="Times New Roman" w:hAnsi="Humanst521 BT" w:cs="Times New Roman"/>
                <w:b/>
                <w:bCs/>
                <w:color w:val="000000"/>
                <w:sz w:val="19"/>
                <w:szCs w:val="19"/>
                <w:shd w:val="clear" w:color="auto" w:fill="D9D9D9" w:themeFill="background1" w:themeFillShade="D9"/>
              </w:rPr>
              <w:t xml:space="preserve">$ </w:t>
            </w:r>
            <w:r w:rsidR="00EC38E1">
              <w:rPr>
                <w:rFonts w:ascii="Humanst521 BT" w:eastAsia="Times New Roman" w:hAnsi="Humanst521 BT" w:cs="Times New Roman"/>
                <w:b/>
                <w:bCs/>
                <w:color w:val="000000"/>
                <w:sz w:val="19"/>
                <w:szCs w:val="19"/>
                <w:shd w:val="clear" w:color="auto" w:fill="D9D9D9" w:themeFill="background1" w:themeFillShade="D9"/>
              </w:rPr>
              <w:t>0.00</w:t>
            </w:r>
          </w:p>
        </w:tc>
      </w:tr>
    </w:tbl>
    <w:p w:rsidR="00BB63D6" w:rsidRDefault="00BB63D6" w:rsidP="00C01E58">
      <w:pPr>
        <w:spacing w:after="0"/>
        <w:ind w:left="-993" w:right="-1227"/>
        <w:jc w:val="both"/>
        <w:rPr>
          <w:rFonts w:ascii="Humanst521 BT" w:eastAsia="Times New Roman" w:hAnsi="Humanst521 BT" w:cs="Times New Roman"/>
          <w:bCs/>
          <w:color w:val="000000"/>
          <w:sz w:val="20"/>
          <w:szCs w:val="24"/>
        </w:rPr>
      </w:pPr>
    </w:p>
    <w:p w:rsidR="00BB63D6" w:rsidRDefault="00BB63D6" w:rsidP="00C01E58">
      <w:pPr>
        <w:spacing w:after="0"/>
        <w:ind w:left="-567" w:right="-141"/>
        <w:jc w:val="both"/>
        <w:rPr>
          <w:rFonts w:ascii="Humanst521 BT" w:hAnsi="Humanst521 BT"/>
          <w:b/>
          <w:sz w:val="24"/>
          <w:szCs w:val="24"/>
        </w:rPr>
      </w:pPr>
      <w:r w:rsidRPr="00BB63D6">
        <w:rPr>
          <w:rFonts w:ascii="Humanst521 BT" w:hAnsi="Humanst521 BT"/>
          <w:b/>
          <w:sz w:val="24"/>
          <w:szCs w:val="24"/>
        </w:rPr>
        <w:t>IV.- VERIFICACIÓN DEL PADRÓN DE AFILIADOS DE LOS PARTIDOS POLÍTICOS LOCALES PARA LA CONSERVACIÓN DE SU REGISTRO Y SU PUBLICIDAD.</w:t>
      </w:r>
    </w:p>
    <w:p w:rsidR="00BB63D6" w:rsidRDefault="00BB63D6" w:rsidP="00C01E58">
      <w:pPr>
        <w:spacing w:after="0"/>
        <w:ind w:left="-567" w:right="-141"/>
        <w:jc w:val="both"/>
        <w:rPr>
          <w:rFonts w:ascii="Humanst521 BT" w:hAnsi="Humanst521 BT"/>
          <w:b/>
          <w:sz w:val="24"/>
          <w:szCs w:val="24"/>
        </w:rPr>
      </w:pPr>
    </w:p>
    <w:p w:rsidR="00BB63D6" w:rsidRDefault="00BB63D6" w:rsidP="00C93D39">
      <w:pPr>
        <w:spacing w:after="0"/>
        <w:ind w:left="-567" w:right="-141"/>
        <w:jc w:val="both"/>
        <w:rPr>
          <w:rFonts w:ascii="Humanst521 BT" w:hAnsi="Humanst521 BT"/>
          <w:i/>
          <w:sz w:val="24"/>
          <w:szCs w:val="24"/>
        </w:rPr>
      </w:pPr>
      <w:r w:rsidRPr="00150265">
        <w:rPr>
          <w:rFonts w:ascii="Humanst521 BT" w:hAnsi="Humanst521 BT"/>
          <w:sz w:val="24"/>
          <w:szCs w:val="24"/>
        </w:rPr>
        <w:t xml:space="preserve">El 14 de diciembre de 2016 </w:t>
      </w:r>
      <w:r w:rsidR="004F798D">
        <w:rPr>
          <w:rFonts w:ascii="Humanst521 BT" w:hAnsi="Humanst521 BT"/>
          <w:sz w:val="24"/>
          <w:szCs w:val="24"/>
        </w:rPr>
        <w:t>en sesión extraordinaria del</w:t>
      </w:r>
      <w:r w:rsidRPr="00150265">
        <w:rPr>
          <w:rFonts w:ascii="Humanst521 BT" w:hAnsi="Humanst521 BT"/>
          <w:sz w:val="24"/>
          <w:szCs w:val="24"/>
        </w:rPr>
        <w:t xml:space="preserve"> Consejo General del Instituto Nacional Elect</w:t>
      </w:r>
      <w:r w:rsidR="004F798D">
        <w:rPr>
          <w:rFonts w:ascii="Humanst521 BT" w:hAnsi="Humanst521 BT"/>
          <w:sz w:val="24"/>
          <w:szCs w:val="24"/>
        </w:rPr>
        <w:t xml:space="preserve">oral </w:t>
      </w:r>
      <w:r w:rsidR="00DE2C72">
        <w:rPr>
          <w:rFonts w:ascii="Humanst521 BT" w:hAnsi="Humanst521 BT"/>
          <w:sz w:val="24"/>
          <w:szCs w:val="24"/>
        </w:rPr>
        <w:t xml:space="preserve">se aprobó el Acuerdo identificado con la clave INE/CG851/2016 mediante el cual se emiten los </w:t>
      </w:r>
      <w:r w:rsidR="00DE2C72" w:rsidRPr="00DE2C72">
        <w:rPr>
          <w:rFonts w:ascii="Humanst521 BT" w:hAnsi="Humanst521 BT"/>
          <w:i/>
          <w:sz w:val="24"/>
          <w:szCs w:val="24"/>
        </w:rPr>
        <w:t xml:space="preserve">Lineamientos para la Verificación de los Padrones de Afiliados de los Partidos Políticos Locales para la </w:t>
      </w:r>
      <w:r w:rsidR="00DE2C72">
        <w:rPr>
          <w:rFonts w:ascii="Humanst521 BT" w:hAnsi="Humanst521 BT"/>
          <w:i/>
          <w:sz w:val="24"/>
          <w:szCs w:val="24"/>
        </w:rPr>
        <w:t>C</w:t>
      </w:r>
      <w:r w:rsidR="00DE2C72" w:rsidRPr="00DE2C72">
        <w:rPr>
          <w:rFonts w:ascii="Humanst521 BT" w:hAnsi="Humanst521 BT"/>
          <w:i/>
          <w:sz w:val="24"/>
          <w:szCs w:val="24"/>
        </w:rPr>
        <w:t>onser</w:t>
      </w:r>
      <w:r w:rsidR="00DE2C72">
        <w:rPr>
          <w:rFonts w:ascii="Humanst521 BT" w:hAnsi="Humanst521 BT"/>
          <w:i/>
          <w:sz w:val="24"/>
          <w:szCs w:val="24"/>
        </w:rPr>
        <w:t xml:space="preserve">vación de su Registro y su Publicidad, así como </w:t>
      </w:r>
      <w:r w:rsidR="003E6102">
        <w:rPr>
          <w:rFonts w:ascii="Humanst521 BT" w:hAnsi="Humanst521 BT"/>
          <w:i/>
          <w:sz w:val="24"/>
          <w:szCs w:val="24"/>
        </w:rPr>
        <w:t xml:space="preserve">Criterios Generales para el Ejercicio de los Derechos de Acceso, Rectificación, Cancelación y Oposición de los Datos Personales en Posesión de los Sujetos Obligados, </w:t>
      </w:r>
      <w:r w:rsidR="00C93D39">
        <w:rPr>
          <w:rFonts w:ascii="Humanst521 BT" w:hAnsi="Humanst521 BT"/>
          <w:sz w:val="24"/>
          <w:szCs w:val="24"/>
        </w:rPr>
        <w:t>el cual establece diversas obligaciones a los organismos públicos electorales en aras de coadyuvar con la verificación del padrón de afiliados de los partidos políticos. En ese sentido, a continuación se  enlistan las actividades realizadas por este Instituto Electoral en cumplimiento a las atribuciones conferidas en el citado Lineamiento, en el periodo comprendido de enero a marzo de 2017.</w:t>
      </w:r>
    </w:p>
    <w:p w:rsidR="00C93D39" w:rsidRDefault="00C93D39" w:rsidP="00C93D39">
      <w:pPr>
        <w:spacing w:after="0"/>
        <w:ind w:left="-567" w:right="-141"/>
        <w:jc w:val="both"/>
        <w:rPr>
          <w:rFonts w:ascii="Humanst521 BT" w:hAnsi="Humanst521 BT"/>
          <w:i/>
          <w:sz w:val="24"/>
          <w:szCs w:val="24"/>
        </w:rPr>
      </w:pPr>
    </w:p>
    <w:p w:rsidR="00C93D39" w:rsidRDefault="00C93D39" w:rsidP="00C93D39">
      <w:pPr>
        <w:pStyle w:val="Prrafodelista"/>
        <w:numPr>
          <w:ilvl w:val="0"/>
          <w:numId w:val="21"/>
        </w:numPr>
        <w:jc w:val="both"/>
        <w:rPr>
          <w:rFonts w:ascii="Humanst521 BT" w:hAnsi="Humanst521 BT"/>
          <w:sz w:val="24"/>
          <w:szCs w:val="24"/>
        </w:rPr>
      </w:pPr>
      <w:r w:rsidRPr="00C93D39">
        <w:rPr>
          <w:rFonts w:ascii="Humanst521 BT" w:hAnsi="Humanst521 BT"/>
          <w:sz w:val="24"/>
          <w:szCs w:val="24"/>
        </w:rPr>
        <w:t>El 19 de enero de 2017 se despacharon los oficios número CGE/227/2017 Y CGE/228/2017, dirigidos a los representantes de los partidos de Baja California, y Encuentro Social, respectivamente, solicitándoles que proporcionaran los nombres de las personas autorizadas para acceder al Sistema de Verificación de Afiliados de los Partidos Políticos, a efecto de que la Dirección de Prerrogativas y Partidos Políticos del Instituto Nacional Electoral, gestionara ante la Unidad Técnica de Informática las cuentas de acceso.</w:t>
      </w:r>
    </w:p>
    <w:p w:rsidR="004D1083" w:rsidRPr="00C93D39" w:rsidRDefault="004D1083" w:rsidP="004D1083">
      <w:pPr>
        <w:pStyle w:val="Prrafodelista"/>
        <w:jc w:val="both"/>
        <w:rPr>
          <w:rFonts w:ascii="Humanst521 BT" w:hAnsi="Humanst521 BT"/>
          <w:sz w:val="24"/>
          <w:szCs w:val="24"/>
        </w:rPr>
      </w:pPr>
    </w:p>
    <w:p w:rsidR="00C93D39" w:rsidRDefault="00C93D39" w:rsidP="004D1083">
      <w:pPr>
        <w:pStyle w:val="Prrafodelista"/>
        <w:numPr>
          <w:ilvl w:val="0"/>
          <w:numId w:val="21"/>
        </w:numPr>
        <w:spacing w:after="0"/>
        <w:jc w:val="both"/>
        <w:rPr>
          <w:rFonts w:ascii="Humanst521 BT" w:hAnsi="Humanst521 BT"/>
          <w:sz w:val="24"/>
          <w:szCs w:val="24"/>
        </w:rPr>
      </w:pPr>
      <w:r w:rsidRPr="00C93D39">
        <w:rPr>
          <w:rFonts w:ascii="Humanst521 BT" w:hAnsi="Humanst521 BT"/>
          <w:sz w:val="24"/>
          <w:szCs w:val="24"/>
        </w:rPr>
        <w:t xml:space="preserve">El 20 de enero de 2017 se despachó el oficio número CGE/231/2017 dirigido a la Lic. María Magdalena Pérez Ortiz, Vocal Secretario y encargada del despacho del cargo de Vocal Ejecutiva de la Junta Local Ejecutiva del Instituto Nacional Electoral en Baja </w:t>
      </w:r>
      <w:r w:rsidRPr="00C93D39">
        <w:rPr>
          <w:rFonts w:ascii="Humanst521 BT" w:hAnsi="Humanst521 BT"/>
          <w:sz w:val="24"/>
          <w:szCs w:val="24"/>
        </w:rPr>
        <w:lastRenderedPageBreak/>
        <w:t>California, designando a la Lic. Melina del Carmen Loaiza Soto, analista especializado adscrito a esta Coordinación, para asistir a la capacitación del Sistema de Verificación del Padrón de Afiliados de los Partidos Políticos. Lo anterior en respuesta al oficio INE/BC/JLE/199/2016.</w:t>
      </w:r>
    </w:p>
    <w:p w:rsidR="004D1083" w:rsidRPr="00C93D39" w:rsidRDefault="004D1083" w:rsidP="004D1083">
      <w:pPr>
        <w:pStyle w:val="Prrafodelista"/>
        <w:spacing w:after="0"/>
        <w:jc w:val="both"/>
        <w:rPr>
          <w:rFonts w:ascii="Humanst521 BT" w:hAnsi="Humanst521 BT"/>
          <w:sz w:val="24"/>
          <w:szCs w:val="24"/>
        </w:rPr>
      </w:pPr>
    </w:p>
    <w:p w:rsidR="00C93D39" w:rsidRDefault="00C93D39" w:rsidP="004D1083">
      <w:pPr>
        <w:pStyle w:val="Prrafodelista"/>
        <w:spacing w:after="0"/>
        <w:jc w:val="both"/>
        <w:rPr>
          <w:rFonts w:ascii="Humanst521 BT" w:hAnsi="Humanst521 BT"/>
          <w:sz w:val="24"/>
          <w:szCs w:val="24"/>
        </w:rPr>
      </w:pPr>
      <w:r w:rsidRPr="00C93D39">
        <w:rPr>
          <w:rFonts w:ascii="Humanst521 BT" w:hAnsi="Humanst521 BT"/>
          <w:sz w:val="24"/>
          <w:szCs w:val="24"/>
        </w:rPr>
        <w:t>Asimismo, en dicho oficio se informó respecto del personal autorizado por esta autoridad electoral para acceder al sistema citado, a efecto de que se gestionaran las cuentas respectivas.</w:t>
      </w:r>
    </w:p>
    <w:p w:rsidR="004D1083" w:rsidRPr="00C93D39" w:rsidRDefault="004D1083" w:rsidP="004D1083">
      <w:pPr>
        <w:pStyle w:val="Prrafodelista"/>
        <w:spacing w:after="0"/>
        <w:jc w:val="both"/>
        <w:rPr>
          <w:rFonts w:ascii="Humanst521 BT" w:hAnsi="Humanst521 BT"/>
          <w:sz w:val="24"/>
          <w:szCs w:val="24"/>
        </w:rPr>
      </w:pPr>
    </w:p>
    <w:p w:rsidR="00C93D39" w:rsidRDefault="00C93D39" w:rsidP="00C93D39">
      <w:pPr>
        <w:pStyle w:val="Prrafodelista"/>
        <w:numPr>
          <w:ilvl w:val="0"/>
          <w:numId w:val="22"/>
        </w:numPr>
        <w:jc w:val="both"/>
        <w:rPr>
          <w:rFonts w:ascii="Humanst521 BT" w:hAnsi="Humanst521 BT"/>
          <w:sz w:val="24"/>
          <w:szCs w:val="24"/>
        </w:rPr>
      </w:pPr>
      <w:r w:rsidRPr="00C93D39">
        <w:rPr>
          <w:rFonts w:ascii="Humanst521 BT" w:hAnsi="Humanst521 BT"/>
          <w:sz w:val="24"/>
          <w:szCs w:val="24"/>
        </w:rPr>
        <w:t>El 24 de enero de 2017 la Lic. Melina del Carmen Loaiza Soto, acudió a las oficinas del Instituto Nacional Electoral sito en la Ciudad de México, a efecto de que se le brindara la capacitación del sistema mencionado en el párrafo que antecede.</w:t>
      </w:r>
    </w:p>
    <w:p w:rsidR="004D1083" w:rsidRPr="00C93D39" w:rsidRDefault="004D1083" w:rsidP="004D1083">
      <w:pPr>
        <w:pStyle w:val="Prrafodelista"/>
        <w:jc w:val="both"/>
        <w:rPr>
          <w:rFonts w:ascii="Humanst521 BT" w:hAnsi="Humanst521 BT"/>
          <w:sz w:val="24"/>
          <w:szCs w:val="24"/>
        </w:rPr>
      </w:pPr>
    </w:p>
    <w:p w:rsidR="00C93D39" w:rsidRDefault="00C93D39" w:rsidP="004D1083">
      <w:pPr>
        <w:pStyle w:val="Prrafodelista"/>
        <w:numPr>
          <w:ilvl w:val="0"/>
          <w:numId w:val="22"/>
        </w:numPr>
        <w:spacing w:after="0"/>
        <w:jc w:val="both"/>
        <w:rPr>
          <w:rFonts w:ascii="Humanst521 BT" w:hAnsi="Humanst521 BT"/>
          <w:sz w:val="24"/>
          <w:szCs w:val="24"/>
        </w:rPr>
      </w:pPr>
      <w:r w:rsidRPr="00C93D39">
        <w:rPr>
          <w:rFonts w:ascii="Humanst521 BT" w:hAnsi="Humanst521 BT"/>
          <w:sz w:val="24"/>
          <w:szCs w:val="24"/>
        </w:rPr>
        <w:t>El 25 de enero de 2017 se remitió por correo electrónico al Instituto Nacional Electoral, la información de las personas autorizadas por el Partido de Baja California para acceder al sistema multicitado, a efecto de que se gestionaran las cuentas de acceso.</w:t>
      </w:r>
    </w:p>
    <w:p w:rsidR="004D1083" w:rsidRPr="004D1083" w:rsidRDefault="004D1083" w:rsidP="004D1083">
      <w:pPr>
        <w:pStyle w:val="Prrafodelista"/>
        <w:spacing w:after="0"/>
        <w:rPr>
          <w:rFonts w:ascii="Humanst521 BT" w:hAnsi="Humanst521 BT"/>
          <w:sz w:val="24"/>
          <w:szCs w:val="24"/>
        </w:rPr>
      </w:pPr>
    </w:p>
    <w:p w:rsidR="00C93D39" w:rsidRPr="004D1083" w:rsidRDefault="00C93D39" w:rsidP="004D1083">
      <w:pPr>
        <w:pStyle w:val="Prrafodelista"/>
        <w:numPr>
          <w:ilvl w:val="0"/>
          <w:numId w:val="21"/>
        </w:numPr>
        <w:spacing w:after="0"/>
        <w:jc w:val="both"/>
        <w:rPr>
          <w:rFonts w:ascii="Humanst521 BT" w:hAnsi="Humanst521 BT"/>
          <w:sz w:val="24"/>
          <w:szCs w:val="24"/>
        </w:rPr>
      </w:pPr>
      <w:r w:rsidRPr="00C93D39">
        <w:rPr>
          <w:rFonts w:ascii="Humanst521 BT" w:hAnsi="Humanst521 BT"/>
          <w:sz w:val="24"/>
          <w:szCs w:val="24"/>
        </w:rPr>
        <w:t xml:space="preserve">El 25 de enero de 2017 se despacharon los oficios número CGE/264/2017 y CGE/265/2017, mediante los cuales se notificó a los partidos políticos de Baja California y Encuentro Social, respectivamente, el Acuerdo aprobado en fecha 14 de diciembre de 2016 por el Consejo General del Instituto Nacional Electoral, identificado con la clave INE/CG851/2016, </w:t>
      </w:r>
      <w:r w:rsidRPr="00C93D39">
        <w:rPr>
          <w:rFonts w:ascii="Humanst521 BT" w:hAnsi="Humanst521 BT"/>
          <w:i/>
          <w:sz w:val="24"/>
          <w:szCs w:val="24"/>
        </w:rPr>
        <w:t>por el que se emiten lineamientos para la verificación de los padrones de afiliados de los partidos políticos locales para la conservación de su registro y su publicidad. Así como criterios generales para el ejercicio de los derechos de acceso, rectificación, cancelación y oposición de los datos personales en posesión de los sujetos obligados.</w:t>
      </w:r>
    </w:p>
    <w:p w:rsidR="004D1083" w:rsidRPr="00C93D39" w:rsidRDefault="004D1083" w:rsidP="004D1083">
      <w:pPr>
        <w:pStyle w:val="Prrafodelista"/>
        <w:spacing w:after="0"/>
        <w:jc w:val="both"/>
        <w:rPr>
          <w:rFonts w:ascii="Humanst521 BT" w:hAnsi="Humanst521 BT"/>
          <w:sz w:val="24"/>
          <w:szCs w:val="24"/>
        </w:rPr>
      </w:pPr>
    </w:p>
    <w:p w:rsidR="00C93D39" w:rsidRDefault="00C93D39" w:rsidP="00C93D39">
      <w:pPr>
        <w:pStyle w:val="Prrafodelista"/>
        <w:numPr>
          <w:ilvl w:val="0"/>
          <w:numId w:val="22"/>
        </w:numPr>
        <w:jc w:val="both"/>
        <w:rPr>
          <w:rFonts w:ascii="Humanst521 BT" w:hAnsi="Humanst521 BT"/>
          <w:sz w:val="24"/>
          <w:szCs w:val="24"/>
        </w:rPr>
      </w:pPr>
      <w:r w:rsidRPr="00C93D39">
        <w:rPr>
          <w:rFonts w:ascii="Humanst521 BT" w:hAnsi="Humanst521 BT"/>
          <w:sz w:val="24"/>
          <w:szCs w:val="24"/>
        </w:rPr>
        <w:t>El 27 de enero de 2017 se giraron oficios dirigidos a los partidos políticos con registro local vigente, solicitándoles la asistencia de las personas designadas para acceder al Sistema de Verificación de Padrón de Afiliados de los Partidos Políticos, a efecto de hacer extensiva la capacitación brindada por la Dirección Ejecutiva del Instituto Nacional Electoral, relativa al proceso de verificación de afiliados de los partidos políticos.</w:t>
      </w:r>
    </w:p>
    <w:p w:rsidR="004D1083" w:rsidRPr="00C93D39" w:rsidRDefault="004D1083" w:rsidP="004D1083">
      <w:pPr>
        <w:pStyle w:val="Prrafodelista"/>
        <w:jc w:val="both"/>
        <w:rPr>
          <w:rFonts w:ascii="Humanst521 BT" w:hAnsi="Humanst521 BT"/>
          <w:sz w:val="24"/>
          <w:szCs w:val="24"/>
        </w:rPr>
      </w:pPr>
    </w:p>
    <w:p w:rsidR="00C93D39" w:rsidRDefault="00C93D39" w:rsidP="004D1083">
      <w:pPr>
        <w:pStyle w:val="Prrafodelista"/>
        <w:numPr>
          <w:ilvl w:val="0"/>
          <w:numId w:val="22"/>
        </w:numPr>
        <w:spacing w:after="0"/>
        <w:jc w:val="both"/>
        <w:rPr>
          <w:rFonts w:ascii="Humanst521 BT" w:hAnsi="Humanst521 BT"/>
          <w:sz w:val="24"/>
          <w:szCs w:val="24"/>
        </w:rPr>
      </w:pPr>
      <w:r w:rsidRPr="00C93D39">
        <w:rPr>
          <w:rFonts w:ascii="Humanst521 BT" w:hAnsi="Humanst521 BT"/>
          <w:sz w:val="24"/>
          <w:szCs w:val="24"/>
        </w:rPr>
        <w:t>El 30 de enero de 2017, a las 12:00 horas, se hizo extensiva la capacitación referida en el párrafo que antecede, en el recinto de la Sala de Usos Múltiples de este Instituto Electoral. La capacitación fue impartida por la Lic. Melina del Carmen Loaiza Soto, analista especializado adscrito a esta Coordinación.</w:t>
      </w:r>
    </w:p>
    <w:p w:rsidR="004D1083" w:rsidRDefault="004D1083" w:rsidP="004D1083">
      <w:pPr>
        <w:pStyle w:val="Prrafodelista"/>
        <w:spacing w:after="0"/>
        <w:rPr>
          <w:rFonts w:ascii="Humanst521 BT" w:hAnsi="Humanst521 BT"/>
          <w:sz w:val="24"/>
          <w:szCs w:val="24"/>
        </w:rPr>
      </w:pPr>
    </w:p>
    <w:p w:rsidR="00C93D39" w:rsidRDefault="00C93D39" w:rsidP="004D1083">
      <w:pPr>
        <w:pStyle w:val="Prrafodelista"/>
        <w:numPr>
          <w:ilvl w:val="0"/>
          <w:numId w:val="22"/>
        </w:numPr>
        <w:spacing w:after="0"/>
        <w:jc w:val="both"/>
        <w:rPr>
          <w:rFonts w:ascii="Humanst521 BT" w:hAnsi="Humanst521 BT"/>
          <w:sz w:val="24"/>
          <w:szCs w:val="24"/>
        </w:rPr>
      </w:pPr>
      <w:r w:rsidRPr="00C93D39">
        <w:rPr>
          <w:rFonts w:ascii="Humanst521 BT" w:hAnsi="Humanst521 BT"/>
          <w:sz w:val="24"/>
          <w:szCs w:val="24"/>
        </w:rPr>
        <w:lastRenderedPageBreak/>
        <w:t xml:space="preserve">El 30 de enero de 2017, se remitió correo electrónico a los asistentes a la capacitación citada, con la finalidad de confirmar las direcciones de correo electrónico proporcionadas, así como remitir el Acuerdo INE/CG851/2016 y su anexo, enviando además la liga de acceso del </w:t>
      </w:r>
      <w:r w:rsidR="004D1083" w:rsidRPr="00C93D39">
        <w:rPr>
          <w:rFonts w:ascii="Humanst521 BT" w:hAnsi="Humanst521 BT"/>
          <w:sz w:val="24"/>
          <w:szCs w:val="24"/>
        </w:rPr>
        <w:t>módulo</w:t>
      </w:r>
      <w:r w:rsidRPr="00C93D39">
        <w:rPr>
          <w:rFonts w:ascii="Humanst521 BT" w:hAnsi="Humanst521 BT"/>
          <w:sz w:val="24"/>
          <w:szCs w:val="24"/>
        </w:rPr>
        <w:t xml:space="preserve"> del Sistema de Verificación de Padrón de Afiliados de los Partidos Políticos, que contiene las guías utilizadas durante la capacitación mencionada.</w:t>
      </w:r>
    </w:p>
    <w:p w:rsidR="004D1083" w:rsidRPr="00C93D39" w:rsidRDefault="004D1083" w:rsidP="004D1083">
      <w:pPr>
        <w:pStyle w:val="Prrafodelista"/>
        <w:spacing w:after="0"/>
        <w:jc w:val="both"/>
        <w:rPr>
          <w:rFonts w:ascii="Humanst521 BT" w:hAnsi="Humanst521 BT"/>
          <w:sz w:val="24"/>
          <w:szCs w:val="24"/>
        </w:rPr>
      </w:pPr>
    </w:p>
    <w:p w:rsidR="00C93D39" w:rsidRDefault="00C93D39" w:rsidP="004D1083">
      <w:pPr>
        <w:pStyle w:val="Prrafodelista"/>
        <w:numPr>
          <w:ilvl w:val="0"/>
          <w:numId w:val="22"/>
        </w:numPr>
        <w:spacing w:after="0"/>
        <w:jc w:val="both"/>
        <w:rPr>
          <w:rFonts w:ascii="Humanst521 BT" w:hAnsi="Humanst521 BT"/>
          <w:sz w:val="24"/>
          <w:szCs w:val="24"/>
        </w:rPr>
      </w:pPr>
      <w:r w:rsidRPr="00C93D39">
        <w:rPr>
          <w:rFonts w:ascii="Humanst521 BT" w:hAnsi="Humanst521 BT"/>
          <w:sz w:val="24"/>
          <w:szCs w:val="24"/>
        </w:rPr>
        <w:t>Derivada de la capacitación teórica los partidos políticos locales solicitaron se le informara respecto del estatus de registros, la precarga de la información en el sistema, así como la fecha de registro de los afiliados. Por lo anterior, el 30 de enero de 2017 se remitió correo electrónico a la Directora de Prerrogativas y Partidos Políticos del Instituto Nacional Electoral, haciéndole extensivas las preguntas formuladas por los asistentes a la capacitación.  En esa misma fecha, una vez recibida la respuesta respectiva, esta se hizo llegar vía correo electrónico a los solicitantes.</w:t>
      </w:r>
    </w:p>
    <w:p w:rsidR="004D1083" w:rsidRDefault="004D1083" w:rsidP="004D1083">
      <w:pPr>
        <w:pStyle w:val="Prrafodelista"/>
        <w:spacing w:after="0"/>
        <w:jc w:val="both"/>
        <w:rPr>
          <w:rFonts w:ascii="Humanst521 BT" w:hAnsi="Humanst521 BT"/>
          <w:sz w:val="24"/>
          <w:szCs w:val="24"/>
        </w:rPr>
      </w:pPr>
    </w:p>
    <w:p w:rsidR="00C93D39" w:rsidRDefault="00C93D39" w:rsidP="004D1083">
      <w:pPr>
        <w:pStyle w:val="Prrafodelista"/>
        <w:numPr>
          <w:ilvl w:val="0"/>
          <w:numId w:val="22"/>
        </w:numPr>
        <w:spacing w:after="0"/>
        <w:jc w:val="both"/>
        <w:rPr>
          <w:rFonts w:ascii="Humanst521 BT" w:hAnsi="Humanst521 BT"/>
          <w:sz w:val="24"/>
          <w:szCs w:val="24"/>
        </w:rPr>
      </w:pPr>
      <w:r w:rsidRPr="00C93D39">
        <w:rPr>
          <w:rFonts w:ascii="Humanst521 BT" w:hAnsi="Humanst521 BT"/>
          <w:sz w:val="24"/>
          <w:szCs w:val="24"/>
        </w:rPr>
        <w:t>El 31 de enero de 2017, mediante oficios número CGE/309/2017 y CGE/310/2017, se informó a los partidos políticos de Baja California y Encuentro Social, respectivamente, el monto correspondiente al 0.26% del padrón de afiliados y en número de ciudadanos inscritos en el padrón electoral con base en la información proporcionada por la Unidad Técnica de Vinculación con los Organismos Públicos Locales del Instituto Nacional Electoral, a través del oficio INE/DERFE/STN/1289/2017.</w:t>
      </w:r>
    </w:p>
    <w:p w:rsidR="004D1083" w:rsidRPr="00C93D39" w:rsidRDefault="004D1083" w:rsidP="004D1083">
      <w:pPr>
        <w:pStyle w:val="Prrafodelista"/>
        <w:spacing w:after="0"/>
        <w:jc w:val="both"/>
        <w:rPr>
          <w:rFonts w:ascii="Humanst521 BT" w:hAnsi="Humanst521 BT"/>
          <w:sz w:val="24"/>
          <w:szCs w:val="24"/>
        </w:rPr>
      </w:pPr>
    </w:p>
    <w:p w:rsidR="00C93D39" w:rsidRDefault="00C93D39" w:rsidP="004D1083">
      <w:pPr>
        <w:pStyle w:val="Prrafodelista"/>
        <w:numPr>
          <w:ilvl w:val="0"/>
          <w:numId w:val="22"/>
        </w:numPr>
        <w:spacing w:after="0"/>
        <w:jc w:val="both"/>
        <w:rPr>
          <w:rFonts w:ascii="Humanst521 BT" w:hAnsi="Humanst521 BT"/>
          <w:sz w:val="24"/>
          <w:szCs w:val="24"/>
        </w:rPr>
      </w:pPr>
      <w:r w:rsidRPr="00C93D39">
        <w:rPr>
          <w:rFonts w:ascii="Humanst521 BT" w:hAnsi="Humanst521 BT"/>
          <w:sz w:val="24"/>
          <w:szCs w:val="24"/>
        </w:rPr>
        <w:t>El 1 de febrero de 2017, la Unidad Técnica antes mencionada, remitió a esta autoridad electoral las cuentas de acceso al Sistema de Verificación de Afiliados de los Partidos Políticos, en consecuencia, en esa misma fecha, éstas fueron notificadas de manera personal a las personas autorizadas para tal efecto.</w:t>
      </w:r>
    </w:p>
    <w:p w:rsidR="004D1083" w:rsidRDefault="004D1083" w:rsidP="004D1083">
      <w:pPr>
        <w:pStyle w:val="Prrafodelista"/>
        <w:spacing w:after="0"/>
        <w:jc w:val="both"/>
        <w:rPr>
          <w:rFonts w:ascii="Humanst521 BT" w:hAnsi="Humanst521 BT"/>
          <w:sz w:val="24"/>
          <w:szCs w:val="24"/>
        </w:rPr>
      </w:pPr>
    </w:p>
    <w:p w:rsidR="00C93D39" w:rsidRDefault="00C93D39" w:rsidP="004D1083">
      <w:pPr>
        <w:pStyle w:val="Prrafodelista"/>
        <w:numPr>
          <w:ilvl w:val="0"/>
          <w:numId w:val="22"/>
        </w:numPr>
        <w:spacing w:after="0"/>
        <w:jc w:val="both"/>
        <w:rPr>
          <w:rFonts w:ascii="Humanst521 BT" w:hAnsi="Humanst521 BT"/>
          <w:sz w:val="24"/>
          <w:szCs w:val="24"/>
        </w:rPr>
      </w:pPr>
      <w:r w:rsidRPr="00C93D39">
        <w:rPr>
          <w:rFonts w:ascii="Humanst521 BT" w:hAnsi="Humanst521 BT"/>
          <w:sz w:val="24"/>
          <w:szCs w:val="24"/>
        </w:rPr>
        <w:t>El 2 de febrero de 2017, el Departamento de Información y Estadística de la Unidad Técnica de vinculación con los Organismos Públicos Locales, del Instituto Nacional Electoral, informó a este órgano electoral respecto de las inconsistencias detectadas al cargar los padrones de afiliados de los partidos políticos locales en el Sistema de Cómputo respectivo, solicitando que éstas se hicieran extensivas a los representantes de dichos partidos, a fin de que estuvieran en posibilidad de subsanarlas.</w:t>
      </w:r>
    </w:p>
    <w:p w:rsidR="004D1083" w:rsidRPr="004D1083" w:rsidRDefault="004D1083" w:rsidP="004D1083">
      <w:pPr>
        <w:spacing w:after="0"/>
        <w:jc w:val="both"/>
        <w:rPr>
          <w:rFonts w:ascii="Humanst521 BT" w:hAnsi="Humanst521 BT"/>
          <w:sz w:val="24"/>
          <w:szCs w:val="24"/>
        </w:rPr>
      </w:pPr>
    </w:p>
    <w:p w:rsidR="00C93D39" w:rsidRDefault="00C93D39" w:rsidP="00C93D39">
      <w:pPr>
        <w:pStyle w:val="Prrafodelista"/>
        <w:jc w:val="both"/>
        <w:rPr>
          <w:rFonts w:ascii="Humanst521 BT" w:hAnsi="Humanst521 BT"/>
          <w:sz w:val="24"/>
          <w:szCs w:val="24"/>
        </w:rPr>
      </w:pPr>
      <w:r w:rsidRPr="00C93D39">
        <w:rPr>
          <w:rFonts w:ascii="Humanst521 BT" w:hAnsi="Humanst521 BT"/>
          <w:sz w:val="24"/>
          <w:szCs w:val="24"/>
        </w:rPr>
        <w:t>En atención a lo anterior, en esa misma fecha, se despacharon los oficios CGE/854/2017 y CGE/855/2017, a fin de notificar a los partidos políticos de Baja California y Encuentro Social, respectivamente, las inconsistencias referidas.</w:t>
      </w:r>
    </w:p>
    <w:p w:rsidR="004D1083" w:rsidRPr="00C93D39" w:rsidRDefault="004D1083" w:rsidP="00C93D39">
      <w:pPr>
        <w:pStyle w:val="Prrafodelista"/>
        <w:jc w:val="both"/>
        <w:rPr>
          <w:rFonts w:ascii="Humanst521 BT" w:hAnsi="Humanst521 BT"/>
          <w:sz w:val="24"/>
          <w:szCs w:val="24"/>
        </w:rPr>
      </w:pPr>
    </w:p>
    <w:p w:rsidR="00C93D39" w:rsidRDefault="00C93D39" w:rsidP="00C93D39">
      <w:pPr>
        <w:pStyle w:val="Prrafodelista"/>
        <w:numPr>
          <w:ilvl w:val="0"/>
          <w:numId w:val="23"/>
        </w:numPr>
        <w:jc w:val="both"/>
        <w:rPr>
          <w:rFonts w:ascii="Humanst521 BT" w:hAnsi="Humanst521 BT"/>
          <w:sz w:val="24"/>
          <w:szCs w:val="24"/>
        </w:rPr>
      </w:pPr>
      <w:r w:rsidRPr="00C93D39">
        <w:rPr>
          <w:rFonts w:ascii="Humanst521 BT" w:hAnsi="Humanst521 BT"/>
          <w:sz w:val="24"/>
          <w:szCs w:val="24"/>
        </w:rPr>
        <w:lastRenderedPageBreak/>
        <w:t>El 13 de febrero de 2017, el representante del Partido de Baja California presentó oficio ante esta autoridad electoral, solicitando que se impartiera una capacitación teórico</w:t>
      </w:r>
      <w:r w:rsidR="004D1083">
        <w:rPr>
          <w:rFonts w:ascii="Humanst521 BT" w:hAnsi="Humanst521 BT"/>
          <w:sz w:val="24"/>
          <w:szCs w:val="24"/>
        </w:rPr>
        <w:t>-</w:t>
      </w:r>
      <w:r w:rsidRPr="00C93D39">
        <w:rPr>
          <w:rFonts w:ascii="Humanst521 BT" w:hAnsi="Humanst521 BT"/>
          <w:sz w:val="24"/>
          <w:szCs w:val="24"/>
        </w:rPr>
        <w:t xml:space="preserve"> práctica para la captura en el Sistema de Verificación del Padrón de Afiliados de los Partidos Políticos. En atención a ello, el 14 de febrero de 2017, se despachó oficio número CGE/399/2017, dirigido al Mtro. Miguel Ángel Patiño Arroyo, Director de la Unidad Técnica de Vinculación con los Organismos Públicos Locales, del Instituto Nacional Electoral, a efecto de remitir la solicitud formulada por el Partido de Baja California. En esa misma fecha, mediante oficio número CGE/400/2017, se informó al representante del partido en mención, las gestiones realizadas por este órgano electoral ante el Instituto Nacional Electoral, respecto de la impartición de la capacitación teórico práctico solicitada.</w:t>
      </w:r>
    </w:p>
    <w:p w:rsidR="004D1083" w:rsidRPr="00C93D39" w:rsidRDefault="004D1083" w:rsidP="004D1083">
      <w:pPr>
        <w:pStyle w:val="Prrafodelista"/>
        <w:jc w:val="both"/>
        <w:rPr>
          <w:rFonts w:ascii="Humanst521 BT" w:hAnsi="Humanst521 BT"/>
          <w:sz w:val="24"/>
          <w:szCs w:val="24"/>
        </w:rPr>
      </w:pPr>
    </w:p>
    <w:p w:rsidR="00C93D39" w:rsidRDefault="00C93D39" w:rsidP="004D1083">
      <w:pPr>
        <w:pStyle w:val="Prrafodelista"/>
        <w:numPr>
          <w:ilvl w:val="0"/>
          <w:numId w:val="23"/>
        </w:numPr>
        <w:spacing w:after="0"/>
        <w:jc w:val="both"/>
        <w:rPr>
          <w:rFonts w:ascii="Humanst521 BT" w:hAnsi="Humanst521 BT"/>
          <w:sz w:val="24"/>
          <w:szCs w:val="24"/>
        </w:rPr>
      </w:pPr>
      <w:r w:rsidRPr="00C93D39">
        <w:rPr>
          <w:rFonts w:ascii="Humanst521 BT" w:hAnsi="Humanst521 BT"/>
          <w:sz w:val="24"/>
          <w:szCs w:val="24"/>
        </w:rPr>
        <w:t>El 17 de febrero de 2017, el representante suplente  del Partido de Baja California presentó ante Oficialía de Partes de este Instituto Electoral escrito dirigido al C.P. Javier Garay Sánchez, en su carácter de presidente del Consejo General peticionando que se promueva de manera formal ante el Instituto Nacional Electoral una solicitud de prórroga de hasta un año, para el cumplimiento del acuerdo INE/CG851/2016, exponiendo además los diversos problemas y falta de capacitación al Partido de Baja California. En esa misma fecha se despachó oficio número CGE/431/2017, dirigido al Director de la Unidad Técnica de Vinculación con los Organismos Público Locales, turnando para su conocimiento la solicitud prórroga mencionada.</w:t>
      </w:r>
    </w:p>
    <w:p w:rsidR="004D1083" w:rsidRPr="00C93D39" w:rsidRDefault="004D1083" w:rsidP="004D1083">
      <w:pPr>
        <w:pStyle w:val="Prrafodelista"/>
        <w:spacing w:after="0"/>
        <w:jc w:val="both"/>
        <w:rPr>
          <w:rFonts w:ascii="Humanst521 BT" w:hAnsi="Humanst521 BT"/>
          <w:sz w:val="24"/>
          <w:szCs w:val="24"/>
        </w:rPr>
      </w:pPr>
    </w:p>
    <w:p w:rsidR="00C93D39" w:rsidRDefault="00C93D39" w:rsidP="004D1083">
      <w:pPr>
        <w:pStyle w:val="Prrafodelista"/>
        <w:numPr>
          <w:ilvl w:val="0"/>
          <w:numId w:val="23"/>
        </w:numPr>
        <w:spacing w:after="0"/>
        <w:jc w:val="both"/>
        <w:rPr>
          <w:rFonts w:ascii="Humanst521 BT" w:hAnsi="Humanst521 BT"/>
          <w:sz w:val="24"/>
          <w:szCs w:val="24"/>
        </w:rPr>
      </w:pPr>
      <w:r w:rsidRPr="00C93D39">
        <w:rPr>
          <w:rFonts w:ascii="Humanst521 BT" w:hAnsi="Humanst521 BT"/>
          <w:sz w:val="24"/>
          <w:szCs w:val="24"/>
        </w:rPr>
        <w:t>El 23 de febrero de 2017, se impartió mediante videoconferencia  la capacitación teórico práctico del manejo del Sistema de Verificación del Padrón de Afiliados de los Partidos Políticos, por parte del personal de la Unidad Técnica de Servicios de Informática del Instituto Nacional Electoral. Ello en atención a lo solicitado por los partidos políticos locales, dicho evento tuvo lugar en el recinto de la Junta Local Ejecutiva en Baja California del Instituto Nacional Electoral.</w:t>
      </w:r>
    </w:p>
    <w:p w:rsidR="004D1083" w:rsidRPr="00C93D39" w:rsidRDefault="004D1083" w:rsidP="004D1083">
      <w:pPr>
        <w:pStyle w:val="Prrafodelista"/>
        <w:spacing w:after="0"/>
        <w:jc w:val="both"/>
        <w:rPr>
          <w:rFonts w:ascii="Humanst521 BT" w:hAnsi="Humanst521 BT"/>
          <w:sz w:val="24"/>
          <w:szCs w:val="24"/>
        </w:rPr>
      </w:pPr>
    </w:p>
    <w:p w:rsidR="00C01E58" w:rsidRDefault="00C93D39" w:rsidP="00C01E58">
      <w:pPr>
        <w:pStyle w:val="Prrafodelista"/>
        <w:numPr>
          <w:ilvl w:val="0"/>
          <w:numId w:val="24"/>
        </w:numPr>
        <w:spacing w:after="0"/>
        <w:ind w:left="709" w:right="-141"/>
        <w:jc w:val="both"/>
        <w:rPr>
          <w:rFonts w:ascii="Humanst521 BT" w:hAnsi="Humanst521 BT"/>
          <w:sz w:val="24"/>
          <w:szCs w:val="24"/>
        </w:rPr>
      </w:pPr>
      <w:r w:rsidRPr="004D1083">
        <w:rPr>
          <w:rFonts w:ascii="Humanst521 BT" w:hAnsi="Humanst521 BT"/>
          <w:sz w:val="24"/>
          <w:szCs w:val="24"/>
        </w:rPr>
        <w:t xml:space="preserve">El </w:t>
      </w:r>
      <w:r w:rsidR="00805614">
        <w:rPr>
          <w:rFonts w:ascii="Humanst521 BT" w:hAnsi="Humanst521 BT"/>
          <w:sz w:val="24"/>
          <w:szCs w:val="24"/>
        </w:rPr>
        <w:t>15</w:t>
      </w:r>
      <w:r w:rsidRPr="004D1083">
        <w:rPr>
          <w:rFonts w:ascii="Humanst521 BT" w:hAnsi="Humanst521 BT"/>
          <w:sz w:val="24"/>
          <w:szCs w:val="24"/>
        </w:rPr>
        <w:t xml:space="preserve"> de marzo de 2017, mediante oficios CGE/</w:t>
      </w:r>
      <w:r w:rsidR="00805614">
        <w:rPr>
          <w:rFonts w:ascii="Humanst521 BT" w:hAnsi="Humanst521 BT"/>
          <w:sz w:val="24"/>
          <w:szCs w:val="24"/>
        </w:rPr>
        <w:t>622</w:t>
      </w:r>
      <w:r w:rsidRPr="004D1083">
        <w:rPr>
          <w:rFonts w:ascii="Humanst521 BT" w:hAnsi="Humanst521 BT"/>
          <w:sz w:val="24"/>
          <w:szCs w:val="24"/>
        </w:rPr>
        <w:t>/2017, CGE/</w:t>
      </w:r>
      <w:r w:rsidR="00805614">
        <w:rPr>
          <w:rFonts w:ascii="Humanst521 BT" w:hAnsi="Humanst521 BT"/>
          <w:sz w:val="24"/>
          <w:szCs w:val="24"/>
        </w:rPr>
        <w:t>623</w:t>
      </w:r>
      <w:r w:rsidRPr="004D1083">
        <w:rPr>
          <w:rFonts w:ascii="Humanst521 BT" w:hAnsi="Humanst521 BT"/>
          <w:sz w:val="24"/>
          <w:szCs w:val="24"/>
        </w:rPr>
        <w:t>/2017,  se notificó a los partidos políticos de Baja California, y Encuentro Social, respectivamente, que en fecha 31 de marzo de 2017 sería el último día para capturar registros en el Sistema de Verificación del Padrón de Afiliados de los Partidos Políticos, y que éstos sean considerados en el proceso de verificación de los padrones de afiliados.</w:t>
      </w:r>
    </w:p>
    <w:p w:rsidR="00C01E58" w:rsidRDefault="00C01E58" w:rsidP="00C01E58">
      <w:pPr>
        <w:spacing w:after="0"/>
        <w:ind w:right="-141"/>
        <w:jc w:val="both"/>
        <w:rPr>
          <w:rFonts w:ascii="Humanst521 BT" w:hAnsi="Humanst521 BT"/>
          <w:sz w:val="24"/>
          <w:szCs w:val="24"/>
        </w:rPr>
      </w:pPr>
    </w:p>
    <w:p w:rsidR="00C01E58" w:rsidRDefault="00C01E58" w:rsidP="00C01E58">
      <w:pPr>
        <w:spacing w:after="0"/>
        <w:ind w:right="-141"/>
        <w:jc w:val="both"/>
        <w:rPr>
          <w:rFonts w:ascii="Humanst521 BT" w:hAnsi="Humanst521 BT"/>
          <w:sz w:val="24"/>
          <w:szCs w:val="24"/>
        </w:rPr>
      </w:pPr>
      <w:bookmarkStart w:id="0" w:name="_GoBack"/>
      <w:bookmarkEnd w:id="0"/>
    </w:p>
    <w:p w:rsidR="00C01E58" w:rsidRPr="00C01E58" w:rsidRDefault="00C01E58" w:rsidP="00C01E58">
      <w:pPr>
        <w:spacing w:after="0"/>
        <w:ind w:right="-141"/>
        <w:jc w:val="center"/>
        <w:rPr>
          <w:rFonts w:ascii="Humanst521 BT" w:hAnsi="Humanst521 BT"/>
          <w:b/>
          <w:sz w:val="24"/>
          <w:szCs w:val="24"/>
        </w:rPr>
      </w:pPr>
      <w:r w:rsidRPr="00C01E58">
        <w:rPr>
          <w:rFonts w:ascii="Humanst521 BT" w:hAnsi="Humanst521 BT"/>
          <w:b/>
          <w:sz w:val="24"/>
          <w:szCs w:val="24"/>
        </w:rPr>
        <w:t>ATENTAMENTE</w:t>
      </w:r>
    </w:p>
    <w:p w:rsidR="00C01E58" w:rsidRDefault="00C01E58" w:rsidP="00C01E58">
      <w:pPr>
        <w:spacing w:after="0"/>
        <w:ind w:right="-141"/>
        <w:jc w:val="center"/>
        <w:rPr>
          <w:rFonts w:ascii="Humanst521 BT" w:hAnsi="Humanst521 BT"/>
          <w:b/>
          <w:sz w:val="24"/>
          <w:szCs w:val="24"/>
        </w:rPr>
      </w:pPr>
      <w:r w:rsidRPr="00C01E58">
        <w:rPr>
          <w:rFonts w:ascii="Humanst521 BT" w:hAnsi="Humanst521 BT"/>
          <w:b/>
          <w:sz w:val="24"/>
          <w:szCs w:val="24"/>
        </w:rPr>
        <w:t xml:space="preserve">COORDINACIÓN DE PARTIDOS POLÍTICOS </w:t>
      </w:r>
    </w:p>
    <w:p w:rsidR="00C01E58" w:rsidRPr="00C01E58" w:rsidRDefault="00C01E58" w:rsidP="00C01E58">
      <w:pPr>
        <w:spacing w:after="0"/>
        <w:ind w:right="-141"/>
        <w:jc w:val="center"/>
        <w:rPr>
          <w:rFonts w:ascii="Humanst521 BT" w:hAnsi="Humanst521 BT"/>
          <w:b/>
          <w:sz w:val="24"/>
          <w:szCs w:val="24"/>
        </w:rPr>
      </w:pPr>
      <w:r w:rsidRPr="00C01E58">
        <w:rPr>
          <w:rFonts w:ascii="Humanst521 BT" w:hAnsi="Humanst521 BT"/>
          <w:b/>
          <w:sz w:val="24"/>
          <w:szCs w:val="24"/>
        </w:rPr>
        <w:t>Y FINANCIAMIENTO</w:t>
      </w:r>
    </w:p>
    <w:sectPr w:rsidR="00C01E58" w:rsidRPr="00C01E58" w:rsidSect="00D92EB3">
      <w:headerReference w:type="default" r:id="rId9"/>
      <w:footerReference w:type="default" r:id="rId10"/>
      <w:pgSz w:w="12240" w:h="15840"/>
      <w:pgMar w:top="1276"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653" w:rsidRDefault="007C3653" w:rsidP="00FF4CF0">
      <w:pPr>
        <w:spacing w:after="0" w:line="240" w:lineRule="auto"/>
      </w:pPr>
      <w:r>
        <w:separator/>
      </w:r>
    </w:p>
  </w:endnote>
  <w:endnote w:type="continuationSeparator" w:id="1">
    <w:p w:rsidR="007C3653" w:rsidRDefault="007C3653" w:rsidP="00FF4C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21 BT">
    <w:altName w:val="Lucida Sans Unicode"/>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64197"/>
      <w:docPartObj>
        <w:docPartGallery w:val="Page Numbers (Bottom of Page)"/>
        <w:docPartUnique/>
      </w:docPartObj>
    </w:sdtPr>
    <w:sdtContent>
      <w:p w:rsidR="00150265" w:rsidRDefault="00D42C84">
        <w:pPr>
          <w:pStyle w:val="Piedepgina"/>
        </w:pPr>
        <w:r>
          <w:rPr>
            <w:noProof/>
          </w:rPr>
          <w:pict>
            <v:group id="Group 1" o:spid="_x0000_s4097"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150265" w:rsidRDefault="00D42C84">
                      <w:pPr>
                        <w:jc w:val="center"/>
                        <w:rPr>
                          <w:lang w:val="es-ES"/>
                        </w:rPr>
                      </w:pPr>
                      <w:r>
                        <w:rPr>
                          <w:lang w:val="es-ES"/>
                        </w:rPr>
                        <w:fldChar w:fldCharType="begin"/>
                      </w:r>
                      <w:r w:rsidR="00150265">
                        <w:rPr>
                          <w:lang w:val="es-ES"/>
                        </w:rPr>
                        <w:instrText xml:space="preserve"> PAGE    \* MERGEFORMAT </w:instrText>
                      </w:r>
                      <w:r>
                        <w:rPr>
                          <w:lang w:val="es-ES"/>
                        </w:rPr>
                        <w:fldChar w:fldCharType="separate"/>
                      </w:r>
                      <w:r w:rsidR="00583383" w:rsidRPr="00583383">
                        <w:rPr>
                          <w:noProof/>
                          <w:color w:val="8C8C8C" w:themeColor="background1" w:themeShade="8C"/>
                        </w:rPr>
                        <w:t>1</w:t>
                      </w:r>
                      <w:r>
                        <w:rPr>
                          <w:lang w:val="es-ES"/>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653" w:rsidRDefault="007C3653" w:rsidP="00FF4CF0">
      <w:pPr>
        <w:spacing w:after="0" w:line="240" w:lineRule="auto"/>
      </w:pPr>
      <w:r>
        <w:separator/>
      </w:r>
    </w:p>
  </w:footnote>
  <w:footnote w:type="continuationSeparator" w:id="1">
    <w:p w:rsidR="007C3653" w:rsidRDefault="007C3653" w:rsidP="00FF4C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265" w:rsidRPr="00643817" w:rsidRDefault="00150265" w:rsidP="00643817">
    <w:pPr>
      <w:pStyle w:val="Encabezado"/>
      <w:tabs>
        <w:tab w:val="clear" w:pos="4419"/>
        <w:tab w:val="left" w:pos="2410"/>
        <w:tab w:val="center" w:pos="3119"/>
      </w:tabs>
      <w:jc w:val="right"/>
      <w:rPr>
        <w:rFonts w:ascii="Humanst521 BT" w:hAnsi="Humanst521 BT"/>
        <w:b/>
        <w:sz w:val="20"/>
      </w:rPr>
    </w:pPr>
    <w:r w:rsidRPr="00643817">
      <w:rPr>
        <w:rFonts w:ascii="Humanst521 BT" w:hAnsi="Humanst521 BT"/>
        <w:b/>
        <w:noProof/>
        <w:sz w:val="20"/>
      </w:rPr>
      <w:drawing>
        <wp:anchor distT="0" distB="0" distL="114300" distR="114300" simplePos="0" relativeHeight="251661312" behindDoc="0" locked="0" layoutInCell="1" allowOverlap="1">
          <wp:simplePos x="0" y="0"/>
          <wp:positionH relativeFrom="column">
            <wp:posOffset>-521335</wp:posOffset>
          </wp:positionH>
          <wp:positionV relativeFrom="paragraph">
            <wp:posOffset>-161925</wp:posOffset>
          </wp:positionV>
          <wp:extent cx="1536065" cy="633095"/>
          <wp:effectExtent l="19050" t="0" r="6985" b="0"/>
          <wp:wrapTopAndBottom/>
          <wp:docPr id="4" name="Imagen 1" descr="http://www.ieebc.mx/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eebc.mx/images/logo.png"/>
                  <pic:cNvPicPr>
                    <a:picLocks noChangeAspect="1" noChangeArrowheads="1"/>
                  </pic:cNvPicPr>
                </pic:nvPicPr>
                <pic:blipFill>
                  <a:blip r:embed="rId1"/>
                  <a:srcRect/>
                  <a:stretch>
                    <a:fillRect/>
                  </a:stretch>
                </pic:blipFill>
                <pic:spPr bwMode="auto">
                  <a:xfrm>
                    <a:off x="0" y="0"/>
                    <a:ext cx="1536065" cy="633095"/>
                  </a:xfrm>
                  <a:prstGeom prst="rect">
                    <a:avLst/>
                  </a:prstGeom>
                  <a:noFill/>
                  <a:ln w="9525">
                    <a:noFill/>
                    <a:miter lim="800000"/>
                    <a:headEnd/>
                    <a:tailEnd/>
                  </a:ln>
                </pic:spPr>
              </pic:pic>
            </a:graphicData>
          </a:graphic>
        </wp:anchor>
      </w:drawing>
    </w:r>
    <w:r w:rsidRPr="00643817">
      <w:rPr>
        <w:rFonts w:ascii="Humanst521 BT" w:hAnsi="Humanst521 BT"/>
        <w:b/>
        <w:sz w:val="20"/>
      </w:rPr>
      <w:t>INSTITUTO ESTATAL ELECTORAL DE BAJA CALIFORNIA</w:t>
    </w:r>
  </w:p>
  <w:p w:rsidR="00150265" w:rsidRPr="00643817" w:rsidRDefault="00150265" w:rsidP="008B5476">
    <w:pPr>
      <w:pStyle w:val="Encabezado"/>
      <w:jc w:val="right"/>
      <w:rPr>
        <w:rFonts w:ascii="Humanst521 BT" w:hAnsi="Humanst521 BT"/>
        <w:b/>
        <w:sz w:val="20"/>
      </w:rPr>
    </w:pPr>
    <w:r w:rsidRPr="00643817">
      <w:rPr>
        <w:rFonts w:ascii="Humanst521 BT" w:hAnsi="Humanst521 BT"/>
        <w:b/>
        <w:sz w:val="20"/>
      </w:rPr>
      <w:t>COORDINACIÓN DE PARTIDOS POLÍTICOS Y FINANCIAMIENTO</w:t>
    </w:r>
  </w:p>
  <w:p w:rsidR="00150265" w:rsidRPr="00376D4F" w:rsidRDefault="00150265">
    <w:pPr>
      <w:pStyle w:val="Encabezado"/>
      <w:pBdr>
        <w:bottom w:val="thickThinSmallGap" w:sz="24" w:space="1" w:color="622423" w:themeColor="accent2" w:themeShade="7F"/>
      </w:pBdr>
      <w:jc w:val="center"/>
      <w:rPr>
        <w:rFonts w:asciiTheme="majorHAnsi" w:eastAsiaTheme="majorEastAsia" w:hAnsiTheme="majorHAnsi" w:cstheme="majorBidi"/>
        <w:b/>
        <w:sz w:val="20"/>
        <w:szCs w:val="32"/>
      </w:rPr>
    </w:pPr>
  </w:p>
  <w:p w:rsidR="00150265" w:rsidRDefault="00150265" w:rsidP="00B931D2">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78F"/>
    <w:multiLevelType w:val="hybridMultilevel"/>
    <w:tmpl w:val="1340E7EE"/>
    <w:lvl w:ilvl="0" w:tplc="080A0005">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nsid w:val="01D16EDB"/>
    <w:multiLevelType w:val="hybridMultilevel"/>
    <w:tmpl w:val="8CD6803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6E6EDB"/>
    <w:multiLevelType w:val="hybridMultilevel"/>
    <w:tmpl w:val="105AB11E"/>
    <w:lvl w:ilvl="0" w:tplc="080A0001">
      <w:start w:val="1"/>
      <w:numFmt w:val="bullet"/>
      <w:lvlText w:val=""/>
      <w:lvlJc w:val="left"/>
      <w:pPr>
        <w:ind w:left="513" w:hanging="360"/>
      </w:pPr>
      <w:rPr>
        <w:rFonts w:ascii="Symbol" w:hAnsi="Symbol" w:hint="default"/>
      </w:rPr>
    </w:lvl>
    <w:lvl w:ilvl="1" w:tplc="080A0003" w:tentative="1">
      <w:start w:val="1"/>
      <w:numFmt w:val="bullet"/>
      <w:lvlText w:val="o"/>
      <w:lvlJc w:val="left"/>
      <w:pPr>
        <w:ind w:left="1233" w:hanging="360"/>
      </w:pPr>
      <w:rPr>
        <w:rFonts w:ascii="Courier New" w:hAnsi="Courier New" w:cs="Courier New" w:hint="default"/>
      </w:rPr>
    </w:lvl>
    <w:lvl w:ilvl="2" w:tplc="080A0005" w:tentative="1">
      <w:start w:val="1"/>
      <w:numFmt w:val="bullet"/>
      <w:lvlText w:val=""/>
      <w:lvlJc w:val="left"/>
      <w:pPr>
        <w:ind w:left="1953" w:hanging="360"/>
      </w:pPr>
      <w:rPr>
        <w:rFonts w:ascii="Wingdings" w:hAnsi="Wingdings" w:hint="default"/>
      </w:rPr>
    </w:lvl>
    <w:lvl w:ilvl="3" w:tplc="080A0001" w:tentative="1">
      <w:start w:val="1"/>
      <w:numFmt w:val="bullet"/>
      <w:lvlText w:val=""/>
      <w:lvlJc w:val="left"/>
      <w:pPr>
        <w:ind w:left="2673" w:hanging="360"/>
      </w:pPr>
      <w:rPr>
        <w:rFonts w:ascii="Symbol" w:hAnsi="Symbol" w:hint="default"/>
      </w:rPr>
    </w:lvl>
    <w:lvl w:ilvl="4" w:tplc="080A0003" w:tentative="1">
      <w:start w:val="1"/>
      <w:numFmt w:val="bullet"/>
      <w:lvlText w:val="o"/>
      <w:lvlJc w:val="left"/>
      <w:pPr>
        <w:ind w:left="3393" w:hanging="360"/>
      </w:pPr>
      <w:rPr>
        <w:rFonts w:ascii="Courier New" w:hAnsi="Courier New" w:cs="Courier New" w:hint="default"/>
      </w:rPr>
    </w:lvl>
    <w:lvl w:ilvl="5" w:tplc="080A0005" w:tentative="1">
      <w:start w:val="1"/>
      <w:numFmt w:val="bullet"/>
      <w:lvlText w:val=""/>
      <w:lvlJc w:val="left"/>
      <w:pPr>
        <w:ind w:left="4113" w:hanging="360"/>
      </w:pPr>
      <w:rPr>
        <w:rFonts w:ascii="Wingdings" w:hAnsi="Wingdings" w:hint="default"/>
      </w:rPr>
    </w:lvl>
    <w:lvl w:ilvl="6" w:tplc="080A0001" w:tentative="1">
      <w:start w:val="1"/>
      <w:numFmt w:val="bullet"/>
      <w:lvlText w:val=""/>
      <w:lvlJc w:val="left"/>
      <w:pPr>
        <w:ind w:left="4833" w:hanging="360"/>
      </w:pPr>
      <w:rPr>
        <w:rFonts w:ascii="Symbol" w:hAnsi="Symbol" w:hint="default"/>
      </w:rPr>
    </w:lvl>
    <w:lvl w:ilvl="7" w:tplc="080A0003" w:tentative="1">
      <w:start w:val="1"/>
      <w:numFmt w:val="bullet"/>
      <w:lvlText w:val="o"/>
      <w:lvlJc w:val="left"/>
      <w:pPr>
        <w:ind w:left="5553" w:hanging="360"/>
      </w:pPr>
      <w:rPr>
        <w:rFonts w:ascii="Courier New" w:hAnsi="Courier New" w:cs="Courier New" w:hint="default"/>
      </w:rPr>
    </w:lvl>
    <w:lvl w:ilvl="8" w:tplc="080A0005" w:tentative="1">
      <w:start w:val="1"/>
      <w:numFmt w:val="bullet"/>
      <w:lvlText w:val=""/>
      <w:lvlJc w:val="left"/>
      <w:pPr>
        <w:ind w:left="6273" w:hanging="360"/>
      </w:pPr>
      <w:rPr>
        <w:rFonts w:ascii="Wingdings" w:hAnsi="Wingdings" w:hint="default"/>
      </w:rPr>
    </w:lvl>
  </w:abstractNum>
  <w:abstractNum w:abstractNumId="3">
    <w:nsid w:val="06D53C05"/>
    <w:multiLevelType w:val="hybridMultilevel"/>
    <w:tmpl w:val="B54CDB2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8FD7FD6"/>
    <w:multiLevelType w:val="hybridMultilevel"/>
    <w:tmpl w:val="DDD848A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98C68E1"/>
    <w:multiLevelType w:val="hybridMultilevel"/>
    <w:tmpl w:val="C026F1A6"/>
    <w:lvl w:ilvl="0" w:tplc="080A000D">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6">
    <w:nsid w:val="0DC74B99"/>
    <w:multiLevelType w:val="hybridMultilevel"/>
    <w:tmpl w:val="5A0AA42C"/>
    <w:lvl w:ilvl="0" w:tplc="8990EFF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8C44230"/>
    <w:multiLevelType w:val="hybridMultilevel"/>
    <w:tmpl w:val="68E230C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3C0E8D"/>
    <w:multiLevelType w:val="hybridMultilevel"/>
    <w:tmpl w:val="0CB00BA0"/>
    <w:lvl w:ilvl="0" w:tplc="392836B6">
      <w:start w:val="1"/>
      <w:numFmt w:val="ordinalText"/>
      <w:lvlText w:val="%1."/>
      <w:lvlJc w:val="left"/>
      <w:pPr>
        <w:ind w:left="1212" w:hanging="360"/>
      </w:pPr>
      <w:rPr>
        <w:rFonts w:ascii="Century Gothic" w:hAnsi="Century Gothic" w:hint="default"/>
        <w:b/>
        <w:caps/>
        <w:sz w:val="28"/>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9">
    <w:nsid w:val="1D947408"/>
    <w:multiLevelType w:val="hybridMultilevel"/>
    <w:tmpl w:val="3306F2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0D12D07"/>
    <w:multiLevelType w:val="hybridMultilevel"/>
    <w:tmpl w:val="47724F5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6136EF3"/>
    <w:multiLevelType w:val="hybridMultilevel"/>
    <w:tmpl w:val="D244EF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2432F5"/>
    <w:multiLevelType w:val="hybridMultilevel"/>
    <w:tmpl w:val="A40619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1414C13"/>
    <w:multiLevelType w:val="hybridMultilevel"/>
    <w:tmpl w:val="0B8E911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4433DED"/>
    <w:multiLevelType w:val="hybridMultilevel"/>
    <w:tmpl w:val="FBB03AE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CE5612A"/>
    <w:multiLevelType w:val="hybridMultilevel"/>
    <w:tmpl w:val="863E60D8"/>
    <w:lvl w:ilvl="0" w:tplc="080A000B">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16">
    <w:nsid w:val="4C6C0CBC"/>
    <w:multiLevelType w:val="hybridMultilevel"/>
    <w:tmpl w:val="979E301E"/>
    <w:lvl w:ilvl="0" w:tplc="705AC4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3364B6A"/>
    <w:multiLevelType w:val="hybridMultilevel"/>
    <w:tmpl w:val="1CD44360"/>
    <w:lvl w:ilvl="0" w:tplc="44BA0F32">
      <w:start w:val="1"/>
      <w:numFmt w:val="ordinalText"/>
      <w:lvlText w:val="%1."/>
      <w:lvlJc w:val="left"/>
      <w:pPr>
        <w:ind w:left="720" w:hanging="360"/>
      </w:pPr>
      <w:rPr>
        <w:rFonts w:ascii="Century Gothic" w:hAnsi="Century Gothic" w:hint="default"/>
        <w:b/>
        <w:caps/>
        <w:sz w:val="2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9B058EF"/>
    <w:multiLevelType w:val="hybridMultilevel"/>
    <w:tmpl w:val="D83C2A3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C9A2266"/>
    <w:multiLevelType w:val="hybridMultilevel"/>
    <w:tmpl w:val="BF5E19FC"/>
    <w:lvl w:ilvl="0" w:tplc="2BE0A2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F097AF7"/>
    <w:multiLevelType w:val="hybridMultilevel"/>
    <w:tmpl w:val="02548C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0D3297"/>
    <w:multiLevelType w:val="hybridMultilevel"/>
    <w:tmpl w:val="A9B052C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91D1B40"/>
    <w:multiLevelType w:val="hybridMultilevel"/>
    <w:tmpl w:val="5F42CC9A"/>
    <w:lvl w:ilvl="0" w:tplc="080A0005">
      <w:start w:val="1"/>
      <w:numFmt w:val="bullet"/>
      <w:lvlText w:val=""/>
      <w:lvlJc w:val="left"/>
      <w:pPr>
        <w:ind w:left="153" w:hanging="360"/>
      </w:pPr>
      <w:rPr>
        <w:rFonts w:ascii="Wingdings" w:hAnsi="Wingdings"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3">
    <w:nsid w:val="7CB9283B"/>
    <w:multiLevelType w:val="hybridMultilevel"/>
    <w:tmpl w:val="3214991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
  </w:num>
  <w:num w:numId="4">
    <w:abstractNumId w:val="3"/>
  </w:num>
  <w:num w:numId="5">
    <w:abstractNumId w:val="10"/>
  </w:num>
  <w:num w:numId="6">
    <w:abstractNumId w:val="16"/>
  </w:num>
  <w:num w:numId="7">
    <w:abstractNumId w:val="19"/>
  </w:num>
  <w:num w:numId="8">
    <w:abstractNumId w:val="8"/>
  </w:num>
  <w:num w:numId="9">
    <w:abstractNumId w:val="15"/>
  </w:num>
  <w:num w:numId="10">
    <w:abstractNumId w:val="11"/>
  </w:num>
  <w:num w:numId="11">
    <w:abstractNumId w:val="17"/>
  </w:num>
  <w:num w:numId="12">
    <w:abstractNumId w:val="9"/>
  </w:num>
  <w:num w:numId="13">
    <w:abstractNumId w:val="20"/>
  </w:num>
  <w:num w:numId="14">
    <w:abstractNumId w:val="12"/>
  </w:num>
  <w:num w:numId="15">
    <w:abstractNumId w:val="4"/>
  </w:num>
  <w:num w:numId="16">
    <w:abstractNumId w:val="14"/>
  </w:num>
  <w:num w:numId="17">
    <w:abstractNumId w:val="23"/>
  </w:num>
  <w:num w:numId="18">
    <w:abstractNumId w:val="6"/>
  </w:num>
  <w:num w:numId="19">
    <w:abstractNumId w:val="22"/>
  </w:num>
  <w:num w:numId="20">
    <w:abstractNumId w:val="2"/>
  </w:num>
  <w:num w:numId="21">
    <w:abstractNumId w:val="18"/>
  </w:num>
  <w:num w:numId="22">
    <w:abstractNumId w:val="13"/>
  </w:num>
  <w:num w:numId="23">
    <w:abstractNumId w:val="7"/>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AutoShape 4"/>
        <o:r id="V:Rule2" type="connector" idref="#AutoShape 5"/>
      </o:rules>
    </o:shapelayout>
  </w:hdrShapeDefaults>
  <w:footnotePr>
    <w:footnote w:id="0"/>
    <w:footnote w:id="1"/>
  </w:footnotePr>
  <w:endnotePr>
    <w:endnote w:id="0"/>
    <w:endnote w:id="1"/>
  </w:endnotePr>
  <w:compat>
    <w:useFELayout/>
  </w:compat>
  <w:rsids>
    <w:rsidRoot w:val="00C82D00"/>
    <w:rsid w:val="00013449"/>
    <w:rsid w:val="0002652A"/>
    <w:rsid w:val="00027CD6"/>
    <w:rsid w:val="000327D8"/>
    <w:rsid w:val="00045E26"/>
    <w:rsid w:val="000465AA"/>
    <w:rsid w:val="00046FC0"/>
    <w:rsid w:val="00053035"/>
    <w:rsid w:val="00054F3A"/>
    <w:rsid w:val="00056710"/>
    <w:rsid w:val="00062CB0"/>
    <w:rsid w:val="00063562"/>
    <w:rsid w:val="00071D8B"/>
    <w:rsid w:val="000761B1"/>
    <w:rsid w:val="0008647E"/>
    <w:rsid w:val="0009198E"/>
    <w:rsid w:val="00094244"/>
    <w:rsid w:val="00095C2B"/>
    <w:rsid w:val="000968CD"/>
    <w:rsid w:val="000A315A"/>
    <w:rsid w:val="000A3C05"/>
    <w:rsid w:val="000A6675"/>
    <w:rsid w:val="000B7716"/>
    <w:rsid w:val="000C0326"/>
    <w:rsid w:val="000E37A7"/>
    <w:rsid w:val="000F78A6"/>
    <w:rsid w:val="00100286"/>
    <w:rsid w:val="00104961"/>
    <w:rsid w:val="00112FD9"/>
    <w:rsid w:val="00114050"/>
    <w:rsid w:val="00116959"/>
    <w:rsid w:val="00132FB9"/>
    <w:rsid w:val="001370B8"/>
    <w:rsid w:val="00137F03"/>
    <w:rsid w:val="00150265"/>
    <w:rsid w:val="0015058A"/>
    <w:rsid w:val="00151273"/>
    <w:rsid w:val="00151441"/>
    <w:rsid w:val="001717DD"/>
    <w:rsid w:val="00171F7F"/>
    <w:rsid w:val="001739EF"/>
    <w:rsid w:val="00173FE0"/>
    <w:rsid w:val="0017722D"/>
    <w:rsid w:val="00185EDC"/>
    <w:rsid w:val="001911ED"/>
    <w:rsid w:val="00192985"/>
    <w:rsid w:val="00192BFE"/>
    <w:rsid w:val="00195D6D"/>
    <w:rsid w:val="001972C8"/>
    <w:rsid w:val="00197D7B"/>
    <w:rsid w:val="001A0EF2"/>
    <w:rsid w:val="001B3BFD"/>
    <w:rsid w:val="001B4401"/>
    <w:rsid w:val="001B4C20"/>
    <w:rsid w:val="001D0986"/>
    <w:rsid w:val="001D4F0C"/>
    <w:rsid w:val="001D6174"/>
    <w:rsid w:val="001E1186"/>
    <w:rsid w:val="001F01D2"/>
    <w:rsid w:val="001F4642"/>
    <w:rsid w:val="001F545E"/>
    <w:rsid w:val="002001CF"/>
    <w:rsid w:val="00203872"/>
    <w:rsid w:val="002141CA"/>
    <w:rsid w:val="00214FE8"/>
    <w:rsid w:val="0023034F"/>
    <w:rsid w:val="00234A2E"/>
    <w:rsid w:val="00235089"/>
    <w:rsid w:val="00236F09"/>
    <w:rsid w:val="002404E0"/>
    <w:rsid w:val="00242952"/>
    <w:rsid w:val="00243350"/>
    <w:rsid w:val="00246682"/>
    <w:rsid w:val="00250EF7"/>
    <w:rsid w:val="002519FA"/>
    <w:rsid w:val="002531B0"/>
    <w:rsid w:val="002538D1"/>
    <w:rsid w:val="00263AC0"/>
    <w:rsid w:val="002807EF"/>
    <w:rsid w:val="00280E27"/>
    <w:rsid w:val="00282390"/>
    <w:rsid w:val="002858ED"/>
    <w:rsid w:val="00286961"/>
    <w:rsid w:val="00287A77"/>
    <w:rsid w:val="00287B5C"/>
    <w:rsid w:val="002919BD"/>
    <w:rsid w:val="00294BD1"/>
    <w:rsid w:val="002955FA"/>
    <w:rsid w:val="002A027D"/>
    <w:rsid w:val="002A1116"/>
    <w:rsid w:val="002A332A"/>
    <w:rsid w:val="002A4E7C"/>
    <w:rsid w:val="002A4F1D"/>
    <w:rsid w:val="002B31F5"/>
    <w:rsid w:val="002C39D5"/>
    <w:rsid w:val="002C43BE"/>
    <w:rsid w:val="002D550C"/>
    <w:rsid w:val="002E0304"/>
    <w:rsid w:val="002E0A40"/>
    <w:rsid w:val="002E24B5"/>
    <w:rsid w:val="002E48DA"/>
    <w:rsid w:val="002F10ED"/>
    <w:rsid w:val="002F10FB"/>
    <w:rsid w:val="002F4D3E"/>
    <w:rsid w:val="0030116E"/>
    <w:rsid w:val="00306FF9"/>
    <w:rsid w:val="00307012"/>
    <w:rsid w:val="003106C1"/>
    <w:rsid w:val="00312041"/>
    <w:rsid w:val="0031328F"/>
    <w:rsid w:val="00314DE0"/>
    <w:rsid w:val="00320ACC"/>
    <w:rsid w:val="00325E0D"/>
    <w:rsid w:val="0033580E"/>
    <w:rsid w:val="00350105"/>
    <w:rsid w:val="00353BEB"/>
    <w:rsid w:val="00364677"/>
    <w:rsid w:val="00364A91"/>
    <w:rsid w:val="00365B1A"/>
    <w:rsid w:val="00373FD0"/>
    <w:rsid w:val="003765BF"/>
    <w:rsid w:val="00376D4F"/>
    <w:rsid w:val="00377563"/>
    <w:rsid w:val="0038460A"/>
    <w:rsid w:val="00387DC6"/>
    <w:rsid w:val="00392F21"/>
    <w:rsid w:val="00393C69"/>
    <w:rsid w:val="00394920"/>
    <w:rsid w:val="00395FB2"/>
    <w:rsid w:val="003A7549"/>
    <w:rsid w:val="003B6193"/>
    <w:rsid w:val="003C3055"/>
    <w:rsid w:val="003C38E1"/>
    <w:rsid w:val="003C5BDD"/>
    <w:rsid w:val="003C7ABF"/>
    <w:rsid w:val="003E4A84"/>
    <w:rsid w:val="003E6102"/>
    <w:rsid w:val="003E7527"/>
    <w:rsid w:val="003F0BB4"/>
    <w:rsid w:val="003F1A17"/>
    <w:rsid w:val="00412671"/>
    <w:rsid w:val="004141E9"/>
    <w:rsid w:val="004218F1"/>
    <w:rsid w:val="004355F8"/>
    <w:rsid w:val="00437FF5"/>
    <w:rsid w:val="00441BF0"/>
    <w:rsid w:val="00442263"/>
    <w:rsid w:val="0044551B"/>
    <w:rsid w:val="004555BB"/>
    <w:rsid w:val="004602F1"/>
    <w:rsid w:val="00461AAA"/>
    <w:rsid w:val="0046264A"/>
    <w:rsid w:val="00464154"/>
    <w:rsid w:val="00470C33"/>
    <w:rsid w:val="004749C6"/>
    <w:rsid w:val="00487E7B"/>
    <w:rsid w:val="00491E97"/>
    <w:rsid w:val="00492587"/>
    <w:rsid w:val="004A417A"/>
    <w:rsid w:val="004A4541"/>
    <w:rsid w:val="004A7C73"/>
    <w:rsid w:val="004B1B4A"/>
    <w:rsid w:val="004C1591"/>
    <w:rsid w:val="004C346F"/>
    <w:rsid w:val="004D1083"/>
    <w:rsid w:val="004D1930"/>
    <w:rsid w:val="004D6FCA"/>
    <w:rsid w:val="004E1355"/>
    <w:rsid w:val="004E2D2E"/>
    <w:rsid w:val="004F3CFC"/>
    <w:rsid w:val="004F798D"/>
    <w:rsid w:val="00505CD7"/>
    <w:rsid w:val="0051470F"/>
    <w:rsid w:val="00524357"/>
    <w:rsid w:val="0052511B"/>
    <w:rsid w:val="00541089"/>
    <w:rsid w:val="00553544"/>
    <w:rsid w:val="00554843"/>
    <w:rsid w:val="00563213"/>
    <w:rsid w:val="005638A6"/>
    <w:rsid w:val="00565662"/>
    <w:rsid w:val="00567E08"/>
    <w:rsid w:val="005707CE"/>
    <w:rsid w:val="00572266"/>
    <w:rsid w:val="00573193"/>
    <w:rsid w:val="00581B97"/>
    <w:rsid w:val="00581D5A"/>
    <w:rsid w:val="00583383"/>
    <w:rsid w:val="005A39C7"/>
    <w:rsid w:val="005A401A"/>
    <w:rsid w:val="005A4321"/>
    <w:rsid w:val="005B0497"/>
    <w:rsid w:val="005B4E2F"/>
    <w:rsid w:val="005B5EF5"/>
    <w:rsid w:val="005C1ADA"/>
    <w:rsid w:val="005C43BF"/>
    <w:rsid w:val="005C5CCD"/>
    <w:rsid w:val="005D14E9"/>
    <w:rsid w:val="005D2A58"/>
    <w:rsid w:val="005D61B3"/>
    <w:rsid w:val="005E0E0A"/>
    <w:rsid w:val="005E21E7"/>
    <w:rsid w:val="005E3A60"/>
    <w:rsid w:val="005E6234"/>
    <w:rsid w:val="005E657C"/>
    <w:rsid w:val="005F4485"/>
    <w:rsid w:val="005F59B5"/>
    <w:rsid w:val="0060374C"/>
    <w:rsid w:val="00603CB7"/>
    <w:rsid w:val="00605C4F"/>
    <w:rsid w:val="006149B2"/>
    <w:rsid w:val="00615183"/>
    <w:rsid w:val="00621998"/>
    <w:rsid w:val="006314B1"/>
    <w:rsid w:val="006376CF"/>
    <w:rsid w:val="006403BB"/>
    <w:rsid w:val="00640FE8"/>
    <w:rsid w:val="006436AB"/>
    <w:rsid w:val="00643817"/>
    <w:rsid w:val="00650CC4"/>
    <w:rsid w:val="00653D8F"/>
    <w:rsid w:val="00656F2A"/>
    <w:rsid w:val="00690C50"/>
    <w:rsid w:val="006A197A"/>
    <w:rsid w:val="006A3600"/>
    <w:rsid w:val="006B38A8"/>
    <w:rsid w:val="006B79CA"/>
    <w:rsid w:val="006D4510"/>
    <w:rsid w:val="006E3F2D"/>
    <w:rsid w:val="006E615F"/>
    <w:rsid w:val="006E77F7"/>
    <w:rsid w:val="006F31E2"/>
    <w:rsid w:val="006F4A02"/>
    <w:rsid w:val="00700ABA"/>
    <w:rsid w:val="0071159B"/>
    <w:rsid w:val="00716972"/>
    <w:rsid w:val="00717374"/>
    <w:rsid w:val="00720584"/>
    <w:rsid w:val="00721A45"/>
    <w:rsid w:val="0072610B"/>
    <w:rsid w:val="00730FB0"/>
    <w:rsid w:val="00733787"/>
    <w:rsid w:val="00733CF0"/>
    <w:rsid w:val="007342A3"/>
    <w:rsid w:val="00734495"/>
    <w:rsid w:val="00736470"/>
    <w:rsid w:val="0073748F"/>
    <w:rsid w:val="007403A0"/>
    <w:rsid w:val="00743F36"/>
    <w:rsid w:val="0074525C"/>
    <w:rsid w:val="00750044"/>
    <w:rsid w:val="007515D0"/>
    <w:rsid w:val="00760C5C"/>
    <w:rsid w:val="00761E25"/>
    <w:rsid w:val="0076654F"/>
    <w:rsid w:val="00772786"/>
    <w:rsid w:val="00781DC5"/>
    <w:rsid w:val="00783777"/>
    <w:rsid w:val="007850DB"/>
    <w:rsid w:val="00792BAB"/>
    <w:rsid w:val="007A0CC3"/>
    <w:rsid w:val="007A4039"/>
    <w:rsid w:val="007A478F"/>
    <w:rsid w:val="007B48A9"/>
    <w:rsid w:val="007B7185"/>
    <w:rsid w:val="007C0C0A"/>
    <w:rsid w:val="007C3653"/>
    <w:rsid w:val="007C4A73"/>
    <w:rsid w:val="007C596F"/>
    <w:rsid w:val="007D1EB7"/>
    <w:rsid w:val="007D3F4C"/>
    <w:rsid w:val="007D4228"/>
    <w:rsid w:val="007E271D"/>
    <w:rsid w:val="007E2E6E"/>
    <w:rsid w:val="007E5B3F"/>
    <w:rsid w:val="007E67E2"/>
    <w:rsid w:val="007F2E23"/>
    <w:rsid w:val="007F50E7"/>
    <w:rsid w:val="007F54D9"/>
    <w:rsid w:val="007F5C40"/>
    <w:rsid w:val="007F6989"/>
    <w:rsid w:val="00800868"/>
    <w:rsid w:val="00805614"/>
    <w:rsid w:val="00805D99"/>
    <w:rsid w:val="008120FF"/>
    <w:rsid w:val="008148E2"/>
    <w:rsid w:val="00820419"/>
    <w:rsid w:val="00821F4C"/>
    <w:rsid w:val="008245E7"/>
    <w:rsid w:val="00825200"/>
    <w:rsid w:val="008303C3"/>
    <w:rsid w:val="00831E89"/>
    <w:rsid w:val="00832ACB"/>
    <w:rsid w:val="00837DD3"/>
    <w:rsid w:val="00847DA9"/>
    <w:rsid w:val="008523BC"/>
    <w:rsid w:val="00854643"/>
    <w:rsid w:val="00854C91"/>
    <w:rsid w:val="008606EB"/>
    <w:rsid w:val="00862984"/>
    <w:rsid w:val="008636CF"/>
    <w:rsid w:val="0086462D"/>
    <w:rsid w:val="00865C93"/>
    <w:rsid w:val="00871369"/>
    <w:rsid w:val="00872A04"/>
    <w:rsid w:val="00876337"/>
    <w:rsid w:val="008765F9"/>
    <w:rsid w:val="00876BB9"/>
    <w:rsid w:val="008931C9"/>
    <w:rsid w:val="008949CB"/>
    <w:rsid w:val="00894F42"/>
    <w:rsid w:val="00895575"/>
    <w:rsid w:val="00896EDB"/>
    <w:rsid w:val="008A35D1"/>
    <w:rsid w:val="008A4ACD"/>
    <w:rsid w:val="008A5C89"/>
    <w:rsid w:val="008B5476"/>
    <w:rsid w:val="008D4194"/>
    <w:rsid w:val="008D7416"/>
    <w:rsid w:val="008E55F0"/>
    <w:rsid w:val="008E7285"/>
    <w:rsid w:val="008E75C4"/>
    <w:rsid w:val="008E7ECA"/>
    <w:rsid w:val="008E7F2E"/>
    <w:rsid w:val="008F4AFA"/>
    <w:rsid w:val="008F6E55"/>
    <w:rsid w:val="00901CE3"/>
    <w:rsid w:val="00916765"/>
    <w:rsid w:val="00917FC4"/>
    <w:rsid w:val="0092003C"/>
    <w:rsid w:val="00922B6F"/>
    <w:rsid w:val="00927DC8"/>
    <w:rsid w:val="0093164C"/>
    <w:rsid w:val="009327CB"/>
    <w:rsid w:val="00934B3A"/>
    <w:rsid w:val="00943113"/>
    <w:rsid w:val="00943523"/>
    <w:rsid w:val="00945FA6"/>
    <w:rsid w:val="0094672F"/>
    <w:rsid w:val="00952E48"/>
    <w:rsid w:val="009531E1"/>
    <w:rsid w:val="0095455F"/>
    <w:rsid w:val="00955219"/>
    <w:rsid w:val="00955DE8"/>
    <w:rsid w:val="00961FB8"/>
    <w:rsid w:val="00965008"/>
    <w:rsid w:val="009703BF"/>
    <w:rsid w:val="00971083"/>
    <w:rsid w:val="0097738D"/>
    <w:rsid w:val="00984BB2"/>
    <w:rsid w:val="00987B7B"/>
    <w:rsid w:val="00987B7D"/>
    <w:rsid w:val="00990BE2"/>
    <w:rsid w:val="00991991"/>
    <w:rsid w:val="009A346D"/>
    <w:rsid w:val="009B011B"/>
    <w:rsid w:val="009B17C7"/>
    <w:rsid w:val="009C12AE"/>
    <w:rsid w:val="009D52BF"/>
    <w:rsid w:val="009D570E"/>
    <w:rsid w:val="009E262F"/>
    <w:rsid w:val="009E66B3"/>
    <w:rsid w:val="009F0FB4"/>
    <w:rsid w:val="009F6C2F"/>
    <w:rsid w:val="00A0525D"/>
    <w:rsid w:val="00A06722"/>
    <w:rsid w:val="00A0734E"/>
    <w:rsid w:val="00A07D67"/>
    <w:rsid w:val="00A214D0"/>
    <w:rsid w:val="00A25454"/>
    <w:rsid w:val="00A2625E"/>
    <w:rsid w:val="00A27290"/>
    <w:rsid w:val="00A30AC7"/>
    <w:rsid w:val="00A30D72"/>
    <w:rsid w:val="00A31F99"/>
    <w:rsid w:val="00A37B2F"/>
    <w:rsid w:val="00A403C6"/>
    <w:rsid w:val="00A41B4E"/>
    <w:rsid w:val="00A432C3"/>
    <w:rsid w:val="00A45167"/>
    <w:rsid w:val="00A52378"/>
    <w:rsid w:val="00A6163A"/>
    <w:rsid w:val="00A6703E"/>
    <w:rsid w:val="00A67228"/>
    <w:rsid w:val="00A71139"/>
    <w:rsid w:val="00A72708"/>
    <w:rsid w:val="00A7736A"/>
    <w:rsid w:val="00A8352C"/>
    <w:rsid w:val="00A847A1"/>
    <w:rsid w:val="00A94BF1"/>
    <w:rsid w:val="00AA669E"/>
    <w:rsid w:val="00AB14CC"/>
    <w:rsid w:val="00AB1EDC"/>
    <w:rsid w:val="00AB59C3"/>
    <w:rsid w:val="00AB7082"/>
    <w:rsid w:val="00AC17A0"/>
    <w:rsid w:val="00AC3286"/>
    <w:rsid w:val="00AC3618"/>
    <w:rsid w:val="00AC53BE"/>
    <w:rsid w:val="00AC63BC"/>
    <w:rsid w:val="00AD5235"/>
    <w:rsid w:val="00AD6A11"/>
    <w:rsid w:val="00AE5508"/>
    <w:rsid w:val="00AE7A0A"/>
    <w:rsid w:val="00B01B33"/>
    <w:rsid w:val="00B06682"/>
    <w:rsid w:val="00B108D3"/>
    <w:rsid w:val="00B131EC"/>
    <w:rsid w:val="00B17CC8"/>
    <w:rsid w:val="00B26CCE"/>
    <w:rsid w:val="00B26E19"/>
    <w:rsid w:val="00B34066"/>
    <w:rsid w:val="00B36CA7"/>
    <w:rsid w:val="00B42DE2"/>
    <w:rsid w:val="00B43C96"/>
    <w:rsid w:val="00B50D95"/>
    <w:rsid w:val="00B547FD"/>
    <w:rsid w:val="00B612D0"/>
    <w:rsid w:val="00B61404"/>
    <w:rsid w:val="00B70464"/>
    <w:rsid w:val="00B747E1"/>
    <w:rsid w:val="00B77498"/>
    <w:rsid w:val="00B84BD9"/>
    <w:rsid w:val="00B868AD"/>
    <w:rsid w:val="00B86B49"/>
    <w:rsid w:val="00B87D4F"/>
    <w:rsid w:val="00B92CDB"/>
    <w:rsid w:val="00B931D2"/>
    <w:rsid w:val="00B94674"/>
    <w:rsid w:val="00B955C3"/>
    <w:rsid w:val="00BA0CEA"/>
    <w:rsid w:val="00BA1428"/>
    <w:rsid w:val="00BA3A09"/>
    <w:rsid w:val="00BA5AD8"/>
    <w:rsid w:val="00BB63D6"/>
    <w:rsid w:val="00BC1344"/>
    <w:rsid w:val="00BD0223"/>
    <w:rsid w:val="00BD2FBE"/>
    <w:rsid w:val="00BD312D"/>
    <w:rsid w:val="00BD7C54"/>
    <w:rsid w:val="00BE0E6D"/>
    <w:rsid w:val="00BE30BB"/>
    <w:rsid w:val="00BE6A8E"/>
    <w:rsid w:val="00BF077A"/>
    <w:rsid w:val="00BF1C28"/>
    <w:rsid w:val="00BF32C9"/>
    <w:rsid w:val="00BF35C1"/>
    <w:rsid w:val="00BF403B"/>
    <w:rsid w:val="00BF6ACA"/>
    <w:rsid w:val="00C01E58"/>
    <w:rsid w:val="00C02331"/>
    <w:rsid w:val="00C02355"/>
    <w:rsid w:val="00C03F93"/>
    <w:rsid w:val="00C077AE"/>
    <w:rsid w:val="00C16CD9"/>
    <w:rsid w:val="00C200CE"/>
    <w:rsid w:val="00C25006"/>
    <w:rsid w:val="00C3455D"/>
    <w:rsid w:val="00C36CF7"/>
    <w:rsid w:val="00C37495"/>
    <w:rsid w:val="00C53F3E"/>
    <w:rsid w:val="00C6288C"/>
    <w:rsid w:val="00C72EC9"/>
    <w:rsid w:val="00C775D2"/>
    <w:rsid w:val="00C80B65"/>
    <w:rsid w:val="00C817FA"/>
    <w:rsid w:val="00C82D00"/>
    <w:rsid w:val="00C90338"/>
    <w:rsid w:val="00C92030"/>
    <w:rsid w:val="00C93D39"/>
    <w:rsid w:val="00C94C7F"/>
    <w:rsid w:val="00C95097"/>
    <w:rsid w:val="00CA37EC"/>
    <w:rsid w:val="00CA5851"/>
    <w:rsid w:val="00CB4A12"/>
    <w:rsid w:val="00CB508C"/>
    <w:rsid w:val="00CB7500"/>
    <w:rsid w:val="00CC0AC2"/>
    <w:rsid w:val="00CC16B9"/>
    <w:rsid w:val="00CC2333"/>
    <w:rsid w:val="00CC5DAE"/>
    <w:rsid w:val="00CD33F9"/>
    <w:rsid w:val="00CE0A1E"/>
    <w:rsid w:val="00CF0615"/>
    <w:rsid w:val="00CF2953"/>
    <w:rsid w:val="00CF2CAD"/>
    <w:rsid w:val="00CF507C"/>
    <w:rsid w:val="00CF5C1F"/>
    <w:rsid w:val="00CF5D6B"/>
    <w:rsid w:val="00CF6D12"/>
    <w:rsid w:val="00CF6E10"/>
    <w:rsid w:val="00D02CAA"/>
    <w:rsid w:val="00D113C9"/>
    <w:rsid w:val="00D14D30"/>
    <w:rsid w:val="00D17F17"/>
    <w:rsid w:val="00D2059D"/>
    <w:rsid w:val="00D23041"/>
    <w:rsid w:val="00D273E0"/>
    <w:rsid w:val="00D27537"/>
    <w:rsid w:val="00D3534E"/>
    <w:rsid w:val="00D37FB1"/>
    <w:rsid w:val="00D42C84"/>
    <w:rsid w:val="00D453D5"/>
    <w:rsid w:val="00D51266"/>
    <w:rsid w:val="00D52445"/>
    <w:rsid w:val="00D52949"/>
    <w:rsid w:val="00D61248"/>
    <w:rsid w:val="00D62294"/>
    <w:rsid w:val="00D66C02"/>
    <w:rsid w:val="00D672D3"/>
    <w:rsid w:val="00D67569"/>
    <w:rsid w:val="00D7011E"/>
    <w:rsid w:val="00D72D79"/>
    <w:rsid w:val="00D74C0F"/>
    <w:rsid w:val="00D825D2"/>
    <w:rsid w:val="00D84EB6"/>
    <w:rsid w:val="00D85F18"/>
    <w:rsid w:val="00D86451"/>
    <w:rsid w:val="00D913AE"/>
    <w:rsid w:val="00D92EB3"/>
    <w:rsid w:val="00D9368E"/>
    <w:rsid w:val="00D97F68"/>
    <w:rsid w:val="00DA0E7B"/>
    <w:rsid w:val="00DA367F"/>
    <w:rsid w:val="00DA655B"/>
    <w:rsid w:val="00DB122E"/>
    <w:rsid w:val="00DB5D54"/>
    <w:rsid w:val="00DC0224"/>
    <w:rsid w:val="00DD1197"/>
    <w:rsid w:val="00DD1660"/>
    <w:rsid w:val="00DD61C3"/>
    <w:rsid w:val="00DE2C72"/>
    <w:rsid w:val="00DE35E7"/>
    <w:rsid w:val="00DE56B7"/>
    <w:rsid w:val="00DE71D8"/>
    <w:rsid w:val="00E0622A"/>
    <w:rsid w:val="00E07713"/>
    <w:rsid w:val="00E131CC"/>
    <w:rsid w:val="00E14F52"/>
    <w:rsid w:val="00E227C2"/>
    <w:rsid w:val="00E23FCB"/>
    <w:rsid w:val="00E25F94"/>
    <w:rsid w:val="00E323E4"/>
    <w:rsid w:val="00E3341D"/>
    <w:rsid w:val="00E34FD9"/>
    <w:rsid w:val="00E40E04"/>
    <w:rsid w:val="00E422D5"/>
    <w:rsid w:val="00E422D6"/>
    <w:rsid w:val="00E44207"/>
    <w:rsid w:val="00E51D63"/>
    <w:rsid w:val="00E61900"/>
    <w:rsid w:val="00E63843"/>
    <w:rsid w:val="00E64F87"/>
    <w:rsid w:val="00E754B4"/>
    <w:rsid w:val="00E75763"/>
    <w:rsid w:val="00E76E93"/>
    <w:rsid w:val="00E76F11"/>
    <w:rsid w:val="00E828A5"/>
    <w:rsid w:val="00E8516A"/>
    <w:rsid w:val="00E917FF"/>
    <w:rsid w:val="00EA1698"/>
    <w:rsid w:val="00EA2C6A"/>
    <w:rsid w:val="00EA2DD6"/>
    <w:rsid w:val="00EB20BD"/>
    <w:rsid w:val="00EB44AC"/>
    <w:rsid w:val="00EB5178"/>
    <w:rsid w:val="00EC1BAA"/>
    <w:rsid w:val="00EC38E1"/>
    <w:rsid w:val="00EC50BB"/>
    <w:rsid w:val="00ED0D29"/>
    <w:rsid w:val="00ED312D"/>
    <w:rsid w:val="00ED5160"/>
    <w:rsid w:val="00ED524B"/>
    <w:rsid w:val="00EE02FB"/>
    <w:rsid w:val="00EF1D9F"/>
    <w:rsid w:val="00EF3412"/>
    <w:rsid w:val="00F12513"/>
    <w:rsid w:val="00F2233E"/>
    <w:rsid w:val="00F25E62"/>
    <w:rsid w:val="00F36231"/>
    <w:rsid w:val="00F3636E"/>
    <w:rsid w:val="00F41FC1"/>
    <w:rsid w:val="00F42412"/>
    <w:rsid w:val="00F440DD"/>
    <w:rsid w:val="00F46061"/>
    <w:rsid w:val="00F5411C"/>
    <w:rsid w:val="00F63DD9"/>
    <w:rsid w:val="00F6421B"/>
    <w:rsid w:val="00F64E98"/>
    <w:rsid w:val="00F80B96"/>
    <w:rsid w:val="00F80E39"/>
    <w:rsid w:val="00F8210B"/>
    <w:rsid w:val="00F8298E"/>
    <w:rsid w:val="00F877E0"/>
    <w:rsid w:val="00F95A84"/>
    <w:rsid w:val="00FA1860"/>
    <w:rsid w:val="00FA6BBB"/>
    <w:rsid w:val="00FB3154"/>
    <w:rsid w:val="00FB560F"/>
    <w:rsid w:val="00FB7761"/>
    <w:rsid w:val="00FD26E8"/>
    <w:rsid w:val="00FD44C1"/>
    <w:rsid w:val="00FD45C3"/>
    <w:rsid w:val="00FD63C7"/>
    <w:rsid w:val="00FD7AD3"/>
    <w:rsid w:val="00FE7BE8"/>
    <w:rsid w:val="00FF3883"/>
    <w:rsid w:val="00FF4CF0"/>
    <w:rsid w:val="00FF5B5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C84"/>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325E0D"/>
    <w:pPr>
      <w:keepNext/>
      <w:spacing w:after="0" w:line="240" w:lineRule="auto"/>
      <w:outlineLvl w:val="1"/>
    </w:pPr>
    <w:rPr>
      <w:rFonts w:ascii="Arial" w:eastAsia="Times New Roman" w:hAnsi="Arial" w:cs="Times New Roman"/>
      <w:b/>
      <w:sz w:val="24"/>
      <w:szCs w:val="24"/>
      <w:lang w:val="es-ES" w:eastAsia="es-ES"/>
    </w:rPr>
  </w:style>
  <w:style w:type="paragraph" w:styleId="Ttulo5">
    <w:name w:val="heading 5"/>
    <w:basedOn w:val="Normal"/>
    <w:next w:val="Normal"/>
    <w:link w:val="Ttulo5Car"/>
    <w:qFormat/>
    <w:rsid w:val="00325E0D"/>
    <w:pPr>
      <w:keepNext/>
      <w:spacing w:after="0" w:line="240" w:lineRule="auto"/>
      <w:jc w:val="both"/>
      <w:outlineLvl w:val="4"/>
    </w:pPr>
    <w:rPr>
      <w:rFonts w:ascii="Arial" w:eastAsia="Times New Roman" w:hAnsi="Arial" w:cs="Times New Roman"/>
      <w:b/>
      <w:szCs w:val="24"/>
      <w:lang w:val="es-ES" w:eastAsia="es-ES"/>
    </w:rPr>
  </w:style>
  <w:style w:type="paragraph" w:styleId="Ttulo7">
    <w:name w:val="heading 7"/>
    <w:basedOn w:val="Normal"/>
    <w:next w:val="Normal"/>
    <w:link w:val="Ttulo7Car"/>
    <w:qFormat/>
    <w:rsid w:val="00325E0D"/>
    <w:pPr>
      <w:keepNext/>
      <w:spacing w:after="0" w:line="240" w:lineRule="auto"/>
      <w:ind w:left="2268"/>
      <w:outlineLvl w:val="6"/>
    </w:pPr>
    <w:rPr>
      <w:rFonts w:ascii="Arial" w:eastAsia="Times New Roman" w:hAnsi="Arial" w:cs="Times New Roman"/>
      <w:b/>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273E0"/>
    <w:pPr>
      <w:ind w:left="720"/>
      <w:contextualSpacing/>
    </w:pPr>
  </w:style>
  <w:style w:type="table" w:styleId="Tablaconcuadrcula">
    <w:name w:val="Table Grid"/>
    <w:basedOn w:val="Tablanormal"/>
    <w:uiPriority w:val="59"/>
    <w:rsid w:val="008763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destacada">
    <w:name w:val="Intense Quote"/>
    <w:basedOn w:val="Normal"/>
    <w:next w:val="Normal"/>
    <w:link w:val="CitadestacadaCar"/>
    <w:uiPriority w:val="30"/>
    <w:qFormat/>
    <w:rsid w:val="00AB708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B7082"/>
    <w:rPr>
      <w:b/>
      <w:bCs/>
      <w:i/>
      <w:iCs/>
      <w:color w:val="4F81BD" w:themeColor="accent1"/>
    </w:rPr>
  </w:style>
  <w:style w:type="character" w:styleId="Hipervnculo">
    <w:name w:val="Hyperlink"/>
    <w:basedOn w:val="Fuentedeprrafopredeter"/>
    <w:uiPriority w:val="99"/>
    <w:unhideWhenUsed/>
    <w:rsid w:val="00437FF5"/>
    <w:rPr>
      <w:color w:val="0000FF" w:themeColor="hyperlink"/>
      <w:u w:val="single"/>
    </w:rPr>
  </w:style>
  <w:style w:type="character" w:customStyle="1" w:styleId="Ttulo2Car">
    <w:name w:val="Título 2 Car"/>
    <w:basedOn w:val="Fuentedeprrafopredeter"/>
    <w:link w:val="Ttulo2"/>
    <w:rsid w:val="00325E0D"/>
    <w:rPr>
      <w:rFonts w:ascii="Arial" w:eastAsia="Times New Roman" w:hAnsi="Arial" w:cs="Times New Roman"/>
      <w:b/>
      <w:sz w:val="24"/>
      <w:szCs w:val="24"/>
      <w:lang w:val="es-ES" w:eastAsia="es-ES"/>
    </w:rPr>
  </w:style>
  <w:style w:type="character" w:customStyle="1" w:styleId="Ttulo5Car">
    <w:name w:val="Título 5 Car"/>
    <w:basedOn w:val="Fuentedeprrafopredeter"/>
    <w:link w:val="Ttulo5"/>
    <w:rsid w:val="00325E0D"/>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325E0D"/>
    <w:rPr>
      <w:rFonts w:ascii="Arial" w:eastAsia="Times New Roman" w:hAnsi="Arial" w:cs="Times New Roman"/>
      <w:b/>
      <w:szCs w:val="24"/>
      <w:lang w:val="es-ES" w:eastAsia="es-ES"/>
    </w:rPr>
  </w:style>
  <w:style w:type="paragraph" w:styleId="Textoindependiente">
    <w:name w:val="Body Text"/>
    <w:basedOn w:val="Normal"/>
    <w:link w:val="TextoindependienteCar"/>
    <w:rsid w:val="00325E0D"/>
    <w:pPr>
      <w:spacing w:after="0" w:line="240" w:lineRule="auto"/>
      <w:jc w:val="both"/>
    </w:pPr>
    <w:rPr>
      <w:rFonts w:ascii="Times New Roman" w:eastAsia="Times New Roman" w:hAnsi="Times New Roman" w:cs="Times New Roman"/>
      <w:color w:val="000080"/>
      <w:sz w:val="24"/>
      <w:szCs w:val="24"/>
      <w:lang w:val="es-ES" w:eastAsia="es-ES"/>
    </w:rPr>
  </w:style>
  <w:style w:type="character" w:customStyle="1" w:styleId="TextoindependienteCar">
    <w:name w:val="Texto independiente Car"/>
    <w:basedOn w:val="Fuentedeprrafopredeter"/>
    <w:link w:val="Textoindependiente"/>
    <w:rsid w:val="00325E0D"/>
    <w:rPr>
      <w:rFonts w:ascii="Times New Roman" w:eastAsia="Times New Roman" w:hAnsi="Times New Roman" w:cs="Times New Roman"/>
      <w:color w:val="000080"/>
      <w:sz w:val="24"/>
      <w:szCs w:val="24"/>
      <w:lang w:val="es-ES" w:eastAsia="es-ES"/>
    </w:rPr>
  </w:style>
  <w:style w:type="paragraph" w:styleId="Textoindependiente3">
    <w:name w:val="Body Text 3"/>
    <w:basedOn w:val="Normal"/>
    <w:link w:val="Textoindependiente3Car"/>
    <w:rsid w:val="00325E0D"/>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325E0D"/>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6436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36AB"/>
  </w:style>
  <w:style w:type="paragraph" w:styleId="Piedepgina">
    <w:name w:val="footer"/>
    <w:basedOn w:val="Normal"/>
    <w:link w:val="PiedepginaCar"/>
    <w:uiPriority w:val="99"/>
    <w:unhideWhenUsed/>
    <w:rsid w:val="006436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36AB"/>
  </w:style>
  <w:style w:type="paragraph" w:styleId="Textodeglobo">
    <w:name w:val="Balloon Text"/>
    <w:basedOn w:val="Normal"/>
    <w:link w:val="TextodegloboCar"/>
    <w:uiPriority w:val="99"/>
    <w:semiHidden/>
    <w:unhideWhenUsed/>
    <w:rsid w:val="006436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36AB"/>
    <w:rPr>
      <w:rFonts w:ascii="Tahoma" w:hAnsi="Tahoma" w:cs="Tahoma"/>
      <w:sz w:val="16"/>
      <w:szCs w:val="16"/>
    </w:rPr>
  </w:style>
  <w:style w:type="paragraph" w:styleId="Sinespaciado">
    <w:name w:val="No Spacing"/>
    <w:uiPriority w:val="1"/>
    <w:qFormat/>
    <w:rsid w:val="00FF4CF0"/>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267864">
      <w:bodyDiv w:val="1"/>
      <w:marLeft w:val="0"/>
      <w:marRight w:val="0"/>
      <w:marTop w:val="0"/>
      <w:marBottom w:val="0"/>
      <w:divBdr>
        <w:top w:val="none" w:sz="0" w:space="0" w:color="auto"/>
        <w:left w:val="none" w:sz="0" w:space="0" w:color="auto"/>
        <w:bottom w:val="none" w:sz="0" w:space="0" w:color="auto"/>
        <w:right w:val="none" w:sz="0" w:space="0" w:color="auto"/>
      </w:divBdr>
    </w:div>
    <w:div w:id="163589809">
      <w:bodyDiv w:val="1"/>
      <w:marLeft w:val="0"/>
      <w:marRight w:val="0"/>
      <w:marTop w:val="0"/>
      <w:marBottom w:val="0"/>
      <w:divBdr>
        <w:top w:val="none" w:sz="0" w:space="0" w:color="auto"/>
        <w:left w:val="none" w:sz="0" w:space="0" w:color="auto"/>
        <w:bottom w:val="none" w:sz="0" w:space="0" w:color="auto"/>
        <w:right w:val="none" w:sz="0" w:space="0" w:color="auto"/>
      </w:divBdr>
    </w:div>
    <w:div w:id="177543036">
      <w:bodyDiv w:val="1"/>
      <w:marLeft w:val="0"/>
      <w:marRight w:val="0"/>
      <w:marTop w:val="0"/>
      <w:marBottom w:val="0"/>
      <w:divBdr>
        <w:top w:val="none" w:sz="0" w:space="0" w:color="auto"/>
        <w:left w:val="none" w:sz="0" w:space="0" w:color="auto"/>
        <w:bottom w:val="none" w:sz="0" w:space="0" w:color="auto"/>
        <w:right w:val="none" w:sz="0" w:space="0" w:color="auto"/>
      </w:divBdr>
    </w:div>
    <w:div w:id="278607120">
      <w:bodyDiv w:val="1"/>
      <w:marLeft w:val="0"/>
      <w:marRight w:val="0"/>
      <w:marTop w:val="0"/>
      <w:marBottom w:val="0"/>
      <w:divBdr>
        <w:top w:val="none" w:sz="0" w:space="0" w:color="auto"/>
        <w:left w:val="none" w:sz="0" w:space="0" w:color="auto"/>
        <w:bottom w:val="none" w:sz="0" w:space="0" w:color="auto"/>
        <w:right w:val="none" w:sz="0" w:space="0" w:color="auto"/>
      </w:divBdr>
    </w:div>
    <w:div w:id="285737392">
      <w:bodyDiv w:val="1"/>
      <w:marLeft w:val="0"/>
      <w:marRight w:val="0"/>
      <w:marTop w:val="0"/>
      <w:marBottom w:val="0"/>
      <w:divBdr>
        <w:top w:val="none" w:sz="0" w:space="0" w:color="auto"/>
        <w:left w:val="none" w:sz="0" w:space="0" w:color="auto"/>
        <w:bottom w:val="none" w:sz="0" w:space="0" w:color="auto"/>
        <w:right w:val="none" w:sz="0" w:space="0" w:color="auto"/>
      </w:divBdr>
    </w:div>
    <w:div w:id="324551132">
      <w:bodyDiv w:val="1"/>
      <w:marLeft w:val="0"/>
      <w:marRight w:val="0"/>
      <w:marTop w:val="0"/>
      <w:marBottom w:val="0"/>
      <w:divBdr>
        <w:top w:val="none" w:sz="0" w:space="0" w:color="auto"/>
        <w:left w:val="none" w:sz="0" w:space="0" w:color="auto"/>
        <w:bottom w:val="none" w:sz="0" w:space="0" w:color="auto"/>
        <w:right w:val="none" w:sz="0" w:space="0" w:color="auto"/>
      </w:divBdr>
    </w:div>
    <w:div w:id="378405213">
      <w:bodyDiv w:val="1"/>
      <w:marLeft w:val="0"/>
      <w:marRight w:val="0"/>
      <w:marTop w:val="0"/>
      <w:marBottom w:val="0"/>
      <w:divBdr>
        <w:top w:val="none" w:sz="0" w:space="0" w:color="auto"/>
        <w:left w:val="none" w:sz="0" w:space="0" w:color="auto"/>
        <w:bottom w:val="none" w:sz="0" w:space="0" w:color="auto"/>
        <w:right w:val="none" w:sz="0" w:space="0" w:color="auto"/>
      </w:divBdr>
    </w:div>
    <w:div w:id="386686193">
      <w:bodyDiv w:val="1"/>
      <w:marLeft w:val="0"/>
      <w:marRight w:val="0"/>
      <w:marTop w:val="0"/>
      <w:marBottom w:val="0"/>
      <w:divBdr>
        <w:top w:val="none" w:sz="0" w:space="0" w:color="auto"/>
        <w:left w:val="none" w:sz="0" w:space="0" w:color="auto"/>
        <w:bottom w:val="none" w:sz="0" w:space="0" w:color="auto"/>
        <w:right w:val="none" w:sz="0" w:space="0" w:color="auto"/>
      </w:divBdr>
    </w:div>
    <w:div w:id="530723278">
      <w:bodyDiv w:val="1"/>
      <w:marLeft w:val="0"/>
      <w:marRight w:val="0"/>
      <w:marTop w:val="0"/>
      <w:marBottom w:val="0"/>
      <w:divBdr>
        <w:top w:val="none" w:sz="0" w:space="0" w:color="auto"/>
        <w:left w:val="none" w:sz="0" w:space="0" w:color="auto"/>
        <w:bottom w:val="none" w:sz="0" w:space="0" w:color="auto"/>
        <w:right w:val="none" w:sz="0" w:space="0" w:color="auto"/>
      </w:divBdr>
    </w:div>
    <w:div w:id="638609158">
      <w:bodyDiv w:val="1"/>
      <w:marLeft w:val="0"/>
      <w:marRight w:val="0"/>
      <w:marTop w:val="0"/>
      <w:marBottom w:val="0"/>
      <w:divBdr>
        <w:top w:val="none" w:sz="0" w:space="0" w:color="auto"/>
        <w:left w:val="none" w:sz="0" w:space="0" w:color="auto"/>
        <w:bottom w:val="none" w:sz="0" w:space="0" w:color="auto"/>
        <w:right w:val="none" w:sz="0" w:space="0" w:color="auto"/>
      </w:divBdr>
    </w:div>
    <w:div w:id="696320752">
      <w:bodyDiv w:val="1"/>
      <w:marLeft w:val="0"/>
      <w:marRight w:val="0"/>
      <w:marTop w:val="0"/>
      <w:marBottom w:val="0"/>
      <w:divBdr>
        <w:top w:val="none" w:sz="0" w:space="0" w:color="auto"/>
        <w:left w:val="none" w:sz="0" w:space="0" w:color="auto"/>
        <w:bottom w:val="none" w:sz="0" w:space="0" w:color="auto"/>
        <w:right w:val="none" w:sz="0" w:space="0" w:color="auto"/>
      </w:divBdr>
    </w:div>
    <w:div w:id="783500837">
      <w:bodyDiv w:val="1"/>
      <w:marLeft w:val="0"/>
      <w:marRight w:val="0"/>
      <w:marTop w:val="0"/>
      <w:marBottom w:val="0"/>
      <w:divBdr>
        <w:top w:val="none" w:sz="0" w:space="0" w:color="auto"/>
        <w:left w:val="none" w:sz="0" w:space="0" w:color="auto"/>
        <w:bottom w:val="none" w:sz="0" w:space="0" w:color="auto"/>
        <w:right w:val="none" w:sz="0" w:space="0" w:color="auto"/>
      </w:divBdr>
    </w:div>
    <w:div w:id="906569265">
      <w:bodyDiv w:val="1"/>
      <w:marLeft w:val="0"/>
      <w:marRight w:val="0"/>
      <w:marTop w:val="0"/>
      <w:marBottom w:val="0"/>
      <w:divBdr>
        <w:top w:val="none" w:sz="0" w:space="0" w:color="auto"/>
        <w:left w:val="none" w:sz="0" w:space="0" w:color="auto"/>
        <w:bottom w:val="none" w:sz="0" w:space="0" w:color="auto"/>
        <w:right w:val="none" w:sz="0" w:space="0" w:color="auto"/>
      </w:divBdr>
    </w:div>
    <w:div w:id="939458873">
      <w:bodyDiv w:val="1"/>
      <w:marLeft w:val="0"/>
      <w:marRight w:val="0"/>
      <w:marTop w:val="0"/>
      <w:marBottom w:val="0"/>
      <w:divBdr>
        <w:top w:val="none" w:sz="0" w:space="0" w:color="auto"/>
        <w:left w:val="none" w:sz="0" w:space="0" w:color="auto"/>
        <w:bottom w:val="none" w:sz="0" w:space="0" w:color="auto"/>
        <w:right w:val="none" w:sz="0" w:space="0" w:color="auto"/>
      </w:divBdr>
    </w:div>
    <w:div w:id="1051614174">
      <w:bodyDiv w:val="1"/>
      <w:marLeft w:val="0"/>
      <w:marRight w:val="0"/>
      <w:marTop w:val="0"/>
      <w:marBottom w:val="0"/>
      <w:divBdr>
        <w:top w:val="none" w:sz="0" w:space="0" w:color="auto"/>
        <w:left w:val="none" w:sz="0" w:space="0" w:color="auto"/>
        <w:bottom w:val="none" w:sz="0" w:space="0" w:color="auto"/>
        <w:right w:val="none" w:sz="0" w:space="0" w:color="auto"/>
      </w:divBdr>
    </w:div>
    <w:div w:id="1076167897">
      <w:bodyDiv w:val="1"/>
      <w:marLeft w:val="0"/>
      <w:marRight w:val="0"/>
      <w:marTop w:val="0"/>
      <w:marBottom w:val="0"/>
      <w:divBdr>
        <w:top w:val="none" w:sz="0" w:space="0" w:color="auto"/>
        <w:left w:val="none" w:sz="0" w:space="0" w:color="auto"/>
        <w:bottom w:val="none" w:sz="0" w:space="0" w:color="auto"/>
        <w:right w:val="none" w:sz="0" w:space="0" w:color="auto"/>
      </w:divBdr>
    </w:div>
    <w:div w:id="1085954219">
      <w:bodyDiv w:val="1"/>
      <w:marLeft w:val="0"/>
      <w:marRight w:val="0"/>
      <w:marTop w:val="0"/>
      <w:marBottom w:val="0"/>
      <w:divBdr>
        <w:top w:val="none" w:sz="0" w:space="0" w:color="auto"/>
        <w:left w:val="none" w:sz="0" w:space="0" w:color="auto"/>
        <w:bottom w:val="none" w:sz="0" w:space="0" w:color="auto"/>
        <w:right w:val="none" w:sz="0" w:space="0" w:color="auto"/>
      </w:divBdr>
    </w:div>
    <w:div w:id="1091665095">
      <w:bodyDiv w:val="1"/>
      <w:marLeft w:val="0"/>
      <w:marRight w:val="0"/>
      <w:marTop w:val="0"/>
      <w:marBottom w:val="0"/>
      <w:divBdr>
        <w:top w:val="none" w:sz="0" w:space="0" w:color="auto"/>
        <w:left w:val="none" w:sz="0" w:space="0" w:color="auto"/>
        <w:bottom w:val="none" w:sz="0" w:space="0" w:color="auto"/>
        <w:right w:val="none" w:sz="0" w:space="0" w:color="auto"/>
      </w:divBdr>
    </w:div>
    <w:div w:id="1116367899">
      <w:bodyDiv w:val="1"/>
      <w:marLeft w:val="0"/>
      <w:marRight w:val="0"/>
      <w:marTop w:val="0"/>
      <w:marBottom w:val="0"/>
      <w:divBdr>
        <w:top w:val="none" w:sz="0" w:space="0" w:color="auto"/>
        <w:left w:val="none" w:sz="0" w:space="0" w:color="auto"/>
        <w:bottom w:val="none" w:sz="0" w:space="0" w:color="auto"/>
        <w:right w:val="none" w:sz="0" w:space="0" w:color="auto"/>
      </w:divBdr>
    </w:div>
    <w:div w:id="1175533509">
      <w:bodyDiv w:val="1"/>
      <w:marLeft w:val="0"/>
      <w:marRight w:val="0"/>
      <w:marTop w:val="0"/>
      <w:marBottom w:val="0"/>
      <w:divBdr>
        <w:top w:val="none" w:sz="0" w:space="0" w:color="auto"/>
        <w:left w:val="none" w:sz="0" w:space="0" w:color="auto"/>
        <w:bottom w:val="none" w:sz="0" w:space="0" w:color="auto"/>
        <w:right w:val="none" w:sz="0" w:space="0" w:color="auto"/>
      </w:divBdr>
    </w:div>
    <w:div w:id="1209101566">
      <w:bodyDiv w:val="1"/>
      <w:marLeft w:val="0"/>
      <w:marRight w:val="0"/>
      <w:marTop w:val="0"/>
      <w:marBottom w:val="0"/>
      <w:divBdr>
        <w:top w:val="none" w:sz="0" w:space="0" w:color="auto"/>
        <w:left w:val="none" w:sz="0" w:space="0" w:color="auto"/>
        <w:bottom w:val="none" w:sz="0" w:space="0" w:color="auto"/>
        <w:right w:val="none" w:sz="0" w:space="0" w:color="auto"/>
      </w:divBdr>
    </w:div>
    <w:div w:id="1247497041">
      <w:bodyDiv w:val="1"/>
      <w:marLeft w:val="0"/>
      <w:marRight w:val="0"/>
      <w:marTop w:val="0"/>
      <w:marBottom w:val="0"/>
      <w:divBdr>
        <w:top w:val="none" w:sz="0" w:space="0" w:color="auto"/>
        <w:left w:val="none" w:sz="0" w:space="0" w:color="auto"/>
        <w:bottom w:val="none" w:sz="0" w:space="0" w:color="auto"/>
        <w:right w:val="none" w:sz="0" w:space="0" w:color="auto"/>
      </w:divBdr>
    </w:div>
    <w:div w:id="1441485047">
      <w:bodyDiv w:val="1"/>
      <w:marLeft w:val="0"/>
      <w:marRight w:val="0"/>
      <w:marTop w:val="0"/>
      <w:marBottom w:val="0"/>
      <w:divBdr>
        <w:top w:val="none" w:sz="0" w:space="0" w:color="auto"/>
        <w:left w:val="none" w:sz="0" w:space="0" w:color="auto"/>
        <w:bottom w:val="none" w:sz="0" w:space="0" w:color="auto"/>
        <w:right w:val="none" w:sz="0" w:space="0" w:color="auto"/>
      </w:divBdr>
    </w:div>
    <w:div w:id="1480685402">
      <w:bodyDiv w:val="1"/>
      <w:marLeft w:val="0"/>
      <w:marRight w:val="0"/>
      <w:marTop w:val="0"/>
      <w:marBottom w:val="0"/>
      <w:divBdr>
        <w:top w:val="none" w:sz="0" w:space="0" w:color="auto"/>
        <w:left w:val="none" w:sz="0" w:space="0" w:color="auto"/>
        <w:bottom w:val="none" w:sz="0" w:space="0" w:color="auto"/>
        <w:right w:val="none" w:sz="0" w:space="0" w:color="auto"/>
      </w:divBdr>
    </w:div>
    <w:div w:id="1524830683">
      <w:bodyDiv w:val="1"/>
      <w:marLeft w:val="0"/>
      <w:marRight w:val="0"/>
      <w:marTop w:val="0"/>
      <w:marBottom w:val="0"/>
      <w:divBdr>
        <w:top w:val="none" w:sz="0" w:space="0" w:color="auto"/>
        <w:left w:val="none" w:sz="0" w:space="0" w:color="auto"/>
        <w:bottom w:val="none" w:sz="0" w:space="0" w:color="auto"/>
        <w:right w:val="none" w:sz="0" w:space="0" w:color="auto"/>
      </w:divBdr>
    </w:div>
    <w:div w:id="1619871218">
      <w:bodyDiv w:val="1"/>
      <w:marLeft w:val="0"/>
      <w:marRight w:val="0"/>
      <w:marTop w:val="0"/>
      <w:marBottom w:val="0"/>
      <w:divBdr>
        <w:top w:val="none" w:sz="0" w:space="0" w:color="auto"/>
        <w:left w:val="none" w:sz="0" w:space="0" w:color="auto"/>
        <w:bottom w:val="none" w:sz="0" w:space="0" w:color="auto"/>
        <w:right w:val="none" w:sz="0" w:space="0" w:color="auto"/>
      </w:divBdr>
    </w:div>
    <w:div w:id="1698965347">
      <w:bodyDiv w:val="1"/>
      <w:marLeft w:val="0"/>
      <w:marRight w:val="0"/>
      <w:marTop w:val="0"/>
      <w:marBottom w:val="0"/>
      <w:divBdr>
        <w:top w:val="none" w:sz="0" w:space="0" w:color="auto"/>
        <w:left w:val="none" w:sz="0" w:space="0" w:color="auto"/>
        <w:bottom w:val="none" w:sz="0" w:space="0" w:color="auto"/>
        <w:right w:val="none" w:sz="0" w:space="0" w:color="auto"/>
      </w:divBdr>
    </w:div>
    <w:div w:id="1811483296">
      <w:bodyDiv w:val="1"/>
      <w:marLeft w:val="0"/>
      <w:marRight w:val="0"/>
      <w:marTop w:val="0"/>
      <w:marBottom w:val="0"/>
      <w:divBdr>
        <w:top w:val="none" w:sz="0" w:space="0" w:color="auto"/>
        <w:left w:val="none" w:sz="0" w:space="0" w:color="auto"/>
        <w:bottom w:val="none" w:sz="0" w:space="0" w:color="auto"/>
        <w:right w:val="none" w:sz="0" w:space="0" w:color="auto"/>
      </w:divBdr>
    </w:div>
    <w:div w:id="1869366424">
      <w:bodyDiv w:val="1"/>
      <w:marLeft w:val="0"/>
      <w:marRight w:val="0"/>
      <w:marTop w:val="0"/>
      <w:marBottom w:val="0"/>
      <w:divBdr>
        <w:top w:val="none" w:sz="0" w:space="0" w:color="auto"/>
        <w:left w:val="none" w:sz="0" w:space="0" w:color="auto"/>
        <w:bottom w:val="none" w:sz="0" w:space="0" w:color="auto"/>
        <w:right w:val="none" w:sz="0" w:space="0" w:color="auto"/>
      </w:divBdr>
    </w:div>
    <w:div w:id="1917089197">
      <w:bodyDiv w:val="1"/>
      <w:marLeft w:val="0"/>
      <w:marRight w:val="0"/>
      <w:marTop w:val="0"/>
      <w:marBottom w:val="0"/>
      <w:divBdr>
        <w:top w:val="none" w:sz="0" w:space="0" w:color="auto"/>
        <w:left w:val="none" w:sz="0" w:space="0" w:color="auto"/>
        <w:bottom w:val="none" w:sz="0" w:space="0" w:color="auto"/>
        <w:right w:val="none" w:sz="0" w:space="0" w:color="auto"/>
      </w:divBdr>
    </w:div>
    <w:div w:id="2080790510">
      <w:bodyDiv w:val="1"/>
      <w:marLeft w:val="0"/>
      <w:marRight w:val="0"/>
      <w:marTop w:val="0"/>
      <w:marBottom w:val="0"/>
      <w:divBdr>
        <w:top w:val="none" w:sz="0" w:space="0" w:color="auto"/>
        <w:left w:val="none" w:sz="0" w:space="0" w:color="auto"/>
        <w:bottom w:val="none" w:sz="0" w:space="0" w:color="auto"/>
        <w:right w:val="none" w:sz="0" w:space="0" w:color="auto"/>
      </w:divBdr>
    </w:div>
    <w:div w:id="209794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bc.mx/financiamiento.htm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F60D2-86D7-4286-827D-4BD8B11C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5785</Words>
  <Characters>31819</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2017-07-14T17:03:00Z</cp:lastPrinted>
  <dcterms:created xsi:type="dcterms:W3CDTF">2017-07-14T17:27:00Z</dcterms:created>
  <dcterms:modified xsi:type="dcterms:W3CDTF">2017-07-14T17:27:00Z</dcterms:modified>
</cp:coreProperties>
</file>