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D2" w:rsidRPr="00643817" w:rsidRDefault="00B931D2" w:rsidP="00364A91">
      <w:pPr>
        <w:pStyle w:val="Sinespaciado"/>
        <w:jc w:val="both"/>
        <w:rPr>
          <w:rFonts w:ascii="Humanst521 BT" w:hAnsi="Humanst521 BT"/>
          <w:b/>
          <w:sz w:val="24"/>
          <w:szCs w:val="24"/>
        </w:rPr>
      </w:pPr>
    </w:p>
    <w:p w:rsidR="00FF4CF0" w:rsidRPr="00643817" w:rsidRDefault="00FF4CF0" w:rsidP="003A7549">
      <w:pPr>
        <w:pStyle w:val="Sinespaciado"/>
        <w:ind w:left="-567" w:right="-283"/>
        <w:jc w:val="both"/>
        <w:rPr>
          <w:rFonts w:ascii="Humanst521 BT" w:hAnsi="Humanst521 BT"/>
          <w:b/>
          <w:sz w:val="24"/>
          <w:szCs w:val="24"/>
        </w:rPr>
      </w:pPr>
      <w:r w:rsidRPr="00643817">
        <w:rPr>
          <w:rFonts w:ascii="Humanst521 BT" w:hAnsi="Humanst521 BT"/>
          <w:b/>
          <w:sz w:val="24"/>
          <w:szCs w:val="24"/>
        </w:rPr>
        <w:t xml:space="preserve">INFORME QUE PRESENTA LA COORDINACIÓN DE PARTIDOS POLÍTICOS Y FINANCIAMIENTO RESPECTO A LAS ACTIVIDADES EFECTUADAS </w:t>
      </w:r>
      <w:r w:rsidR="00376D4F" w:rsidRPr="00643817">
        <w:rPr>
          <w:rFonts w:ascii="Humanst521 BT" w:hAnsi="Humanst521 BT"/>
          <w:b/>
          <w:sz w:val="24"/>
          <w:szCs w:val="24"/>
        </w:rPr>
        <w:t xml:space="preserve">EN EL </w:t>
      </w:r>
      <w:r w:rsidR="00D456DC">
        <w:rPr>
          <w:rFonts w:ascii="Humanst521 BT" w:hAnsi="Humanst521 BT"/>
          <w:b/>
          <w:sz w:val="24"/>
          <w:szCs w:val="24"/>
        </w:rPr>
        <w:t>SEGUNDO</w:t>
      </w:r>
      <w:r w:rsidR="00376D4F" w:rsidRPr="00643817">
        <w:rPr>
          <w:rFonts w:ascii="Humanst521 BT" w:hAnsi="Humanst521 BT"/>
          <w:b/>
          <w:sz w:val="24"/>
          <w:szCs w:val="24"/>
        </w:rPr>
        <w:t xml:space="preserve"> TRIMESTRE DEL 201</w:t>
      </w:r>
      <w:r w:rsidR="00733787">
        <w:rPr>
          <w:rFonts w:ascii="Humanst521 BT" w:hAnsi="Humanst521 BT"/>
          <w:b/>
          <w:sz w:val="24"/>
          <w:szCs w:val="24"/>
        </w:rPr>
        <w:t>7</w:t>
      </w:r>
    </w:p>
    <w:p w:rsidR="008B5476" w:rsidRDefault="008B5476" w:rsidP="003A7549">
      <w:pPr>
        <w:pStyle w:val="Sinespaciado"/>
        <w:ind w:right="-283"/>
        <w:jc w:val="both"/>
        <w:rPr>
          <w:rFonts w:ascii="Humanst521 BT" w:hAnsi="Humanst521 BT"/>
          <w:b/>
          <w:sz w:val="24"/>
          <w:szCs w:val="24"/>
        </w:rPr>
      </w:pPr>
    </w:p>
    <w:p w:rsidR="008B5476" w:rsidRPr="00643817" w:rsidRDefault="001B0BCB" w:rsidP="003A7549">
      <w:pPr>
        <w:pStyle w:val="Sinespaciado"/>
        <w:ind w:left="-567" w:right="-283"/>
        <w:jc w:val="both"/>
        <w:rPr>
          <w:rFonts w:ascii="Humanst521 BT" w:hAnsi="Humanst521 BT"/>
          <w:sz w:val="24"/>
          <w:szCs w:val="24"/>
        </w:rPr>
      </w:pPr>
      <w:r w:rsidRPr="00F3636E">
        <w:rPr>
          <w:rFonts w:ascii="Humanst521 BT" w:hAnsi="Humanst521 BT"/>
          <w:sz w:val="24"/>
          <w:szCs w:val="24"/>
        </w:rPr>
        <w:t xml:space="preserve">Con fundamento en lo dispuesto en los artículos 57, fracción II, de la Ley Electoral del Estado de Baja California; </w:t>
      </w:r>
      <w:r>
        <w:rPr>
          <w:rFonts w:ascii="Humanst521 BT" w:hAnsi="Humanst521 BT"/>
          <w:sz w:val="24"/>
          <w:szCs w:val="24"/>
        </w:rPr>
        <w:t>51, numeral II, inciso b), 55, inciso b), 56, inciso d) y 59 de</w:t>
      </w:r>
      <w:r w:rsidRPr="00643817">
        <w:rPr>
          <w:rFonts w:ascii="Humanst521 BT" w:hAnsi="Humanst521 BT"/>
          <w:sz w:val="24"/>
          <w:szCs w:val="24"/>
        </w:rPr>
        <w:t xml:space="preserve">l Reglamento Interior del Instituto Estatal Electoral de Baja California. Esta Coordinación de Partidos Políticos y Financiamiento, rinde el presente informe relativo a las actividades efectuadas </w:t>
      </w:r>
      <w:r w:rsidR="00E917FF" w:rsidRPr="00643817">
        <w:rPr>
          <w:rFonts w:ascii="Humanst521 BT" w:hAnsi="Humanst521 BT"/>
          <w:sz w:val="24"/>
          <w:szCs w:val="24"/>
        </w:rPr>
        <w:t xml:space="preserve">del </w:t>
      </w:r>
      <w:r w:rsidR="00733787">
        <w:rPr>
          <w:rFonts w:ascii="Humanst521 BT" w:hAnsi="Humanst521 BT"/>
          <w:sz w:val="24"/>
          <w:szCs w:val="24"/>
        </w:rPr>
        <w:t>01</w:t>
      </w:r>
      <w:r w:rsidR="00E917FF" w:rsidRPr="00643817">
        <w:rPr>
          <w:rFonts w:ascii="Humanst521 BT" w:hAnsi="Humanst521 BT"/>
          <w:sz w:val="24"/>
          <w:szCs w:val="24"/>
        </w:rPr>
        <w:t xml:space="preserve"> de </w:t>
      </w:r>
      <w:r w:rsidR="00BE4204">
        <w:rPr>
          <w:rFonts w:ascii="Humanst521 BT" w:hAnsi="Humanst521 BT"/>
          <w:sz w:val="24"/>
          <w:szCs w:val="24"/>
        </w:rPr>
        <w:t>abril</w:t>
      </w:r>
      <w:r w:rsidR="00D456DC">
        <w:rPr>
          <w:rFonts w:ascii="Humanst521 BT" w:hAnsi="Humanst521 BT"/>
          <w:sz w:val="24"/>
          <w:szCs w:val="24"/>
        </w:rPr>
        <w:t xml:space="preserve"> </w:t>
      </w:r>
      <w:r w:rsidR="00C94C7F" w:rsidRPr="00643817">
        <w:rPr>
          <w:rFonts w:ascii="Humanst521 BT" w:hAnsi="Humanst521 BT"/>
          <w:sz w:val="24"/>
          <w:szCs w:val="24"/>
        </w:rPr>
        <w:t xml:space="preserve">al </w:t>
      </w:r>
      <w:r w:rsidR="00733787">
        <w:rPr>
          <w:rFonts w:ascii="Humanst521 BT" w:hAnsi="Humanst521 BT"/>
          <w:sz w:val="24"/>
          <w:szCs w:val="24"/>
        </w:rPr>
        <w:t>3</w:t>
      </w:r>
      <w:r w:rsidR="00BE4204">
        <w:rPr>
          <w:rFonts w:ascii="Humanst521 BT" w:hAnsi="Humanst521 BT"/>
          <w:sz w:val="24"/>
          <w:szCs w:val="24"/>
        </w:rPr>
        <w:t>0</w:t>
      </w:r>
      <w:r w:rsidR="00C94C7F" w:rsidRPr="00643817">
        <w:rPr>
          <w:rFonts w:ascii="Humanst521 BT" w:hAnsi="Humanst521 BT"/>
          <w:sz w:val="24"/>
          <w:szCs w:val="24"/>
        </w:rPr>
        <w:t xml:space="preserve"> de </w:t>
      </w:r>
      <w:r w:rsidR="00BE4204">
        <w:rPr>
          <w:rFonts w:ascii="Humanst521 BT" w:hAnsi="Humanst521 BT"/>
          <w:sz w:val="24"/>
          <w:szCs w:val="24"/>
        </w:rPr>
        <w:t>junio</w:t>
      </w:r>
      <w:r w:rsidR="00E917FF" w:rsidRPr="00643817">
        <w:rPr>
          <w:rFonts w:ascii="Humanst521 BT" w:hAnsi="Humanst521 BT"/>
          <w:sz w:val="24"/>
          <w:szCs w:val="24"/>
        </w:rPr>
        <w:t xml:space="preserve"> de</w:t>
      </w:r>
      <w:r w:rsidR="00C94C7F" w:rsidRPr="00643817">
        <w:rPr>
          <w:rFonts w:ascii="Humanst521 BT" w:hAnsi="Humanst521 BT"/>
          <w:sz w:val="24"/>
          <w:szCs w:val="24"/>
        </w:rPr>
        <w:t>l 201</w:t>
      </w:r>
      <w:r w:rsidR="00733787">
        <w:rPr>
          <w:rFonts w:ascii="Humanst521 BT" w:hAnsi="Humanst521 BT"/>
          <w:sz w:val="24"/>
          <w:szCs w:val="24"/>
        </w:rPr>
        <w:t>7</w:t>
      </w:r>
      <w:r w:rsidR="00C94C7F" w:rsidRPr="00643817">
        <w:rPr>
          <w:rFonts w:ascii="Humanst521 BT" w:hAnsi="Humanst521 BT"/>
          <w:sz w:val="24"/>
          <w:szCs w:val="24"/>
        </w:rPr>
        <w:t>.</w:t>
      </w:r>
    </w:p>
    <w:p w:rsidR="001F4642" w:rsidRPr="00643817" w:rsidRDefault="001F4642" w:rsidP="003A7549">
      <w:pPr>
        <w:ind w:left="-567" w:right="-283"/>
        <w:jc w:val="both"/>
        <w:rPr>
          <w:rFonts w:ascii="Humanst521 BT" w:hAnsi="Humanst521 BT" w:cstheme="minorHAnsi"/>
          <w:b/>
          <w:sz w:val="24"/>
          <w:szCs w:val="24"/>
        </w:rPr>
      </w:pPr>
    </w:p>
    <w:p w:rsidR="001972C8" w:rsidRDefault="00307012" w:rsidP="00307012">
      <w:pPr>
        <w:pStyle w:val="Prrafodelista"/>
        <w:numPr>
          <w:ilvl w:val="0"/>
          <w:numId w:val="18"/>
        </w:numPr>
        <w:ind w:left="-284" w:right="-518" w:hanging="283"/>
        <w:jc w:val="both"/>
        <w:rPr>
          <w:rFonts w:ascii="Humanst521 BT" w:hAnsi="Humanst521 BT" w:cstheme="minorHAnsi"/>
          <w:b/>
          <w:sz w:val="24"/>
          <w:szCs w:val="24"/>
        </w:rPr>
      </w:pPr>
      <w:r>
        <w:rPr>
          <w:rFonts w:ascii="Humanst521 BT" w:hAnsi="Humanst521 BT" w:cstheme="minorHAnsi"/>
          <w:b/>
          <w:sz w:val="24"/>
          <w:szCs w:val="24"/>
        </w:rPr>
        <w:t>CORRESPONDENCIA ATENDIDA Y DESPACHADA POR L</w:t>
      </w:r>
      <w:r w:rsidR="00C94C7F" w:rsidRPr="00643817">
        <w:rPr>
          <w:rFonts w:ascii="Humanst521 BT" w:hAnsi="Humanst521 BT" w:cstheme="minorHAnsi"/>
          <w:b/>
          <w:sz w:val="24"/>
          <w:szCs w:val="24"/>
        </w:rPr>
        <w:t>A COORDINACIÓN DE PARTI</w:t>
      </w:r>
      <w:r w:rsidR="001972C8" w:rsidRPr="00643817">
        <w:rPr>
          <w:rFonts w:ascii="Humanst521 BT" w:hAnsi="Humanst521 BT" w:cstheme="minorHAnsi"/>
          <w:b/>
          <w:sz w:val="24"/>
          <w:szCs w:val="24"/>
        </w:rPr>
        <w:t>DOS POLÍTICOS Y FINANCIAMIENTO</w:t>
      </w:r>
      <w:r w:rsidR="002919BD">
        <w:rPr>
          <w:rFonts w:ascii="Humanst521 BT" w:hAnsi="Humanst521 BT" w:cstheme="minorHAnsi"/>
          <w:b/>
          <w:sz w:val="24"/>
          <w:szCs w:val="24"/>
        </w:rPr>
        <w:t>.</w:t>
      </w:r>
    </w:p>
    <w:p w:rsidR="002919BD" w:rsidRDefault="002919BD" w:rsidP="002919BD">
      <w:pPr>
        <w:pStyle w:val="Prrafodelista"/>
        <w:ind w:left="-284" w:right="-518"/>
        <w:jc w:val="both"/>
        <w:rPr>
          <w:rFonts w:ascii="Humanst521 BT" w:hAnsi="Humanst521 BT" w:cstheme="minorHAnsi"/>
          <w:sz w:val="24"/>
          <w:szCs w:val="24"/>
        </w:rPr>
      </w:pPr>
    </w:p>
    <w:p w:rsidR="001B0BCB" w:rsidRDefault="001B0BCB" w:rsidP="001B0BCB">
      <w:pPr>
        <w:pStyle w:val="Prrafodelista"/>
        <w:ind w:left="-284" w:right="-283"/>
        <w:jc w:val="both"/>
        <w:rPr>
          <w:rFonts w:ascii="Humanst521 BT" w:hAnsi="Humanst521 BT" w:cstheme="minorHAnsi"/>
          <w:sz w:val="24"/>
          <w:szCs w:val="24"/>
        </w:rPr>
      </w:pPr>
      <w:r>
        <w:rPr>
          <w:rFonts w:ascii="Humanst521 BT" w:hAnsi="Humanst521 BT" w:cstheme="minorHAnsi"/>
          <w:sz w:val="24"/>
          <w:szCs w:val="24"/>
        </w:rPr>
        <w:t xml:space="preserve">Durante el periodo comprendido del 01 de abril al 30 de junio del 2017, esta Coordinación despachó </w:t>
      </w:r>
      <w:r w:rsidRPr="0037694F">
        <w:rPr>
          <w:rFonts w:ascii="Humanst521 BT" w:hAnsi="Humanst521 BT" w:cstheme="minorHAnsi"/>
          <w:sz w:val="24"/>
          <w:szCs w:val="24"/>
        </w:rPr>
        <w:t>72 oficios</w:t>
      </w:r>
      <w:r>
        <w:rPr>
          <w:rFonts w:ascii="Humanst521 BT" w:hAnsi="Humanst521 BT" w:cstheme="minorHAnsi"/>
          <w:sz w:val="24"/>
          <w:szCs w:val="24"/>
        </w:rPr>
        <w:t xml:space="preserve"> en atención a </w:t>
      </w:r>
      <w:r w:rsidRPr="00CE0A1E">
        <w:rPr>
          <w:rFonts w:ascii="Humanst521 BT" w:hAnsi="Humanst521 BT" w:cstheme="minorHAnsi"/>
          <w:sz w:val="24"/>
          <w:szCs w:val="24"/>
        </w:rPr>
        <w:t xml:space="preserve">la correspondencia </w:t>
      </w:r>
      <w:r>
        <w:rPr>
          <w:rFonts w:ascii="Humanst521 BT" w:hAnsi="Humanst521 BT" w:cstheme="minorHAnsi"/>
          <w:sz w:val="24"/>
          <w:szCs w:val="24"/>
        </w:rPr>
        <w:t xml:space="preserve">recibida. A continuación de manera ilustrativa se inserta la siguiente tabla que consta de tres columnas, en la primera se precisa la fecha de despacho de los oficios; en la segunda el número asignado; y en la tercera el remitente y asunto tratado. </w:t>
      </w:r>
    </w:p>
    <w:p w:rsidR="001B0BCB" w:rsidRPr="002919BD" w:rsidRDefault="001B0BCB" w:rsidP="003A7549">
      <w:pPr>
        <w:pStyle w:val="Prrafodelista"/>
        <w:ind w:left="-284" w:right="-283"/>
        <w:jc w:val="both"/>
        <w:rPr>
          <w:rFonts w:ascii="Humanst521 BT" w:hAnsi="Humanst521 BT" w:cstheme="minorHAnsi"/>
          <w:sz w:val="24"/>
          <w:szCs w:val="24"/>
        </w:rPr>
      </w:pPr>
    </w:p>
    <w:tbl>
      <w:tblPr>
        <w:tblStyle w:val="Tablaconcuadrcula"/>
        <w:tblW w:w="10206" w:type="dxa"/>
        <w:tblInd w:w="-459" w:type="dxa"/>
        <w:tblLayout w:type="fixed"/>
        <w:tblLook w:val="04A0"/>
      </w:tblPr>
      <w:tblGrid>
        <w:gridCol w:w="2410"/>
        <w:gridCol w:w="2268"/>
        <w:gridCol w:w="5528"/>
      </w:tblGrid>
      <w:tr w:rsidR="005E21E7" w:rsidRPr="00643817" w:rsidTr="00BC3D53">
        <w:tc>
          <w:tcPr>
            <w:tcW w:w="2410" w:type="dxa"/>
            <w:shd w:val="clear" w:color="auto" w:fill="948A54" w:themeFill="background2" w:themeFillShade="80"/>
            <w:vAlign w:val="center"/>
          </w:tcPr>
          <w:p w:rsidR="007E67E2" w:rsidRPr="00643817" w:rsidRDefault="00643817" w:rsidP="00643817">
            <w:pPr>
              <w:jc w:val="center"/>
              <w:rPr>
                <w:rFonts w:ascii="Humanst521 BT" w:hAnsi="Humanst521 BT" w:cstheme="minorHAnsi"/>
                <w:b/>
                <w:sz w:val="24"/>
                <w:szCs w:val="24"/>
              </w:rPr>
            </w:pPr>
            <w:r w:rsidRPr="00643817">
              <w:rPr>
                <w:rFonts w:ascii="Humanst521 BT" w:hAnsi="Humanst521 BT" w:cstheme="minorHAnsi"/>
                <w:b/>
                <w:sz w:val="24"/>
                <w:szCs w:val="24"/>
              </w:rPr>
              <w:t>Fecha</w:t>
            </w:r>
          </w:p>
        </w:tc>
        <w:tc>
          <w:tcPr>
            <w:tcW w:w="2268" w:type="dxa"/>
            <w:shd w:val="clear" w:color="auto" w:fill="948A54" w:themeFill="background2" w:themeFillShade="80"/>
            <w:vAlign w:val="center"/>
          </w:tcPr>
          <w:p w:rsidR="005E21E7" w:rsidRPr="00203872" w:rsidRDefault="00643817" w:rsidP="007E67E2">
            <w:pPr>
              <w:jc w:val="center"/>
              <w:rPr>
                <w:rFonts w:ascii="Humanst521 BT" w:hAnsi="Humanst521 BT" w:cstheme="minorHAnsi"/>
                <w:b/>
                <w:sz w:val="24"/>
                <w:szCs w:val="24"/>
              </w:rPr>
            </w:pPr>
            <w:r w:rsidRPr="00203872">
              <w:rPr>
                <w:rFonts w:ascii="Humanst521 BT" w:hAnsi="Humanst521 BT" w:cstheme="minorHAnsi"/>
                <w:b/>
                <w:sz w:val="24"/>
                <w:szCs w:val="24"/>
              </w:rPr>
              <w:t xml:space="preserve">Número </w:t>
            </w:r>
          </w:p>
          <w:p w:rsidR="005E21E7" w:rsidRPr="00203872" w:rsidRDefault="00643817" w:rsidP="007E67E2">
            <w:pPr>
              <w:jc w:val="center"/>
              <w:rPr>
                <w:rFonts w:ascii="Humanst521 BT" w:hAnsi="Humanst521 BT" w:cstheme="minorHAnsi"/>
                <w:b/>
                <w:sz w:val="24"/>
                <w:szCs w:val="24"/>
              </w:rPr>
            </w:pPr>
            <w:r w:rsidRPr="00203872">
              <w:rPr>
                <w:rFonts w:ascii="Humanst521 BT" w:hAnsi="Humanst521 BT" w:cstheme="minorHAnsi"/>
                <w:b/>
                <w:sz w:val="24"/>
                <w:szCs w:val="24"/>
              </w:rPr>
              <w:t xml:space="preserve">de </w:t>
            </w:r>
          </w:p>
          <w:p w:rsidR="007E67E2" w:rsidRPr="00203872" w:rsidRDefault="00643817" w:rsidP="007E67E2">
            <w:pPr>
              <w:jc w:val="center"/>
              <w:rPr>
                <w:rFonts w:ascii="Humanst521 BT" w:hAnsi="Humanst521 BT" w:cstheme="minorHAnsi"/>
                <w:b/>
                <w:szCs w:val="24"/>
              </w:rPr>
            </w:pPr>
            <w:r w:rsidRPr="00203872">
              <w:rPr>
                <w:rFonts w:ascii="Humanst521 BT" w:hAnsi="Humanst521 BT" w:cstheme="minorHAnsi"/>
                <w:b/>
                <w:sz w:val="24"/>
                <w:szCs w:val="24"/>
              </w:rPr>
              <w:t>Oficios</w:t>
            </w:r>
          </w:p>
        </w:tc>
        <w:tc>
          <w:tcPr>
            <w:tcW w:w="5528" w:type="dxa"/>
            <w:shd w:val="clear" w:color="auto" w:fill="948A54" w:themeFill="background2" w:themeFillShade="80"/>
            <w:vAlign w:val="center"/>
          </w:tcPr>
          <w:p w:rsidR="007E67E2" w:rsidRPr="00643817" w:rsidRDefault="00203872" w:rsidP="007E67E2">
            <w:pPr>
              <w:jc w:val="center"/>
              <w:rPr>
                <w:rFonts w:ascii="Humanst521 BT" w:hAnsi="Humanst521 BT" w:cstheme="minorHAnsi"/>
                <w:b/>
                <w:sz w:val="24"/>
                <w:szCs w:val="24"/>
              </w:rPr>
            </w:pPr>
            <w:r w:rsidRPr="00643817">
              <w:rPr>
                <w:rFonts w:ascii="Humanst521 BT" w:hAnsi="Humanst521 BT" w:cstheme="minorHAnsi"/>
                <w:b/>
                <w:sz w:val="24"/>
                <w:szCs w:val="24"/>
              </w:rPr>
              <w:t>ASUNTO</w:t>
            </w:r>
          </w:p>
        </w:tc>
      </w:tr>
      <w:tr w:rsidR="00BA0CEA" w:rsidRPr="00643817" w:rsidTr="00BC3D53">
        <w:tc>
          <w:tcPr>
            <w:tcW w:w="2410" w:type="dxa"/>
            <w:shd w:val="clear" w:color="auto" w:fill="auto"/>
            <w:vAlign w:val="center"/>
          </w:tcPr>
          <w:p w:rsidR="00BA0CEA" w:rsidRDefault="00BA0CEA" w:rsidP="00BE4204">
            <w:pPr>
              <w:jc w:val="center"/>
              <w:rPr>
                <w:rFonts w:ascii="Humanst521 BT" w:hAnsi="Humanst521 BT" w:cstheme="minorHAnsi"/>
                <w:sz w:val="24"/>
                <w:szCs w:val="24"/>
              </w:rPr>
            </w:pPr>
            <w:r w:rsidRPr="00911526">
              <w:rPr>
                <w:rFonts w:ascii="Humanst521 BT" w:hAnsi="Humanst521 BT" w:cstheme="minorHAnsi"/>
                <w:sz w:val="24"/>
                <w:szCs w:val="24"/>
              </w:rPr>
              <w:t>0</w:t>
            </w:r>
            <w:r w:rsidR="00BE4204" w:rsidRPr="00911526">
              <w:rPr>
                <w:rFonts w:ascii="Humanst521 BT" w:hAnsi="Humanst521 BT" w:cstheme="minorHAnsi"/>
                <w:sz w:val="24"/>
                <w:szCs w:val="24"/>
              </w:rPr>
              <w:t>4</w:t>
            </w:r>
            <w:r w:rsidRPr="00911526">
              <w:rPr>
                <w:rFonts w:ascii="Humanst521 BT" w:hAnsi="Humanst521 BT" w:cstheme="minorHAnsi"/>
                <w:sz w:val="24"/>
                <w:szCs w:val="24"/>
              </w:rPr>
              <w:t xml:space="preserve"> de </w:t>
            </w:r>
            <w:r w:rsidR="00BE4204" w:rsidRPr="00911526">
              <w:rPr>
                <w:rFonts w:ascii="Humanst521 BT" w:hAnsi="Humanst521 BT" w:cstheme="minorHAnsi"/>
                <w:sz w:val="24"/>
                <w:szCs w:val="24"/>
              </w:rPr>
              <w:t>abril</w:t>
            </w:r>
            <w:r w:rsidRPr="00911526">
              <w:rPr>
                <w:rFonts w:ascii="Humanst521 BT" w:hAnsi="Humanst521 BT" w:cstheme="minorHAnsi"/>
                <w:sz w:val="24"/>
                <w:szCs w:val="24"/>
              </w:rPr>
              <w:t xml:space="preserve"> 2017</w:t>
            </w:r>
          </w:p>
          <w:p w:rsidR="001B0BCB" w:rsidRPr="00911526" w:rsidRDefault="001B0BCB" w:rsidP="00BE4204">
            <w:pPr>
              <w:jc w:val="center"/>
              <w:rPr>
                <w:rFonts w:ascii="Humanst521 BT" w:hAnsi="Humanst521 BT" w:cstheme="minorHAnsi"/>
                <w:b/>
                <w:sz w:val="24"/>
                <w:szCs w:val="24"/>
              </w:rPr>
            </w:pPr>
          </w:p>
        </w:tc>
        <w:tc>
          <w:tcPr>
            <w:tcW w:w="2268" w:type="dxa"/>
            <w:shd w:val="clear" w:color="auto" w:fill="auto"/>
            <w:vAlign w:val="center"/>
          </w:tcPr>
          <w:p w:rsidR="00BA0CEA" w:rsidRPr="00911526" w:rsidRDefault="00BA0CEA" w:rsidP="007E67E2">
            <w:pPr>
              <w:jc w:val="center"/>
              <w:rPr>
                <w:rFonts w:ascii="Humanst521 BT" w:hAnsi="Humanst521 BT" w:cstheme="minorHAnsi"/>
                <w:sz w:val="24"/>
                <w:szCs w:val="24"/>
              </w:rPr>
            </w:pPr>
            <w:r w:rsidRPr="00911526">
              <w:rPr>
                <w:rFonts w:ascii="Humanst521 BT" w:hAnsi="Humanst521 BT" w:cstheme="minorHAnsi"/>
                <w:sz w:val="24"/>
                <w:szCs w:val="24"/>
              </w:rPr>
              <w:t>CPPyF/</w:t>
            </w:r>
            <w:r w:rsidR="00BE4204" w:rsidRPr="00911526">
              <w:rPr>
                <w:rFonts w:ascii="Humanst521 BT" w:hAnsi="Humanst521 BT" w:cstheme="minorHAnsi"/>
                <w:sz w:val="24"/>
                <w:szCs w:val="24"/>
              </w:rPr>
              <w:t>118</w:t>
            </w:r>
            <w:r w:rsidRPr="00911526">
              <w:rPr>
                <w:rFonts w:ascii="Humanst521 BT" w:hAnsi="Humanst521 BT" w:cstheme="minorHAnsi"/>
                <w:sz w:val="24"/>
                <w:szCs w:val="24"/>
              </w:rPr>
              <w:t>/2017</w:t>
            </w:r>
          </w:p>
          <w:p w:rsidR="00BA0CEA" w:rsidRPr="00911526" w:rsidRDefault="00BA0CEA" w:rsidP="00BA0CEA">
            <w:pPr>
              <w:jc w:val="center"/>
              <w:rPr>
                <w:rFonts w:ascii="Humanst521 BT" w:hAnsi="Humanst521 BT" w:cstheme="minorHAnsi"/>
                <w:b/>
                <w:sz w:val="24"/>
                <w:szCs w:val="24"/>
              </w:rPr>
            </w:pPr>
          </w:p>
        </w:tc>
        <w:tc>
          <w:tcPr>
            <w:tcW w:w="5528" w:type="dxa"/>
            <w:shd w:val="clear" w:color="auto" w:fill="auto"/>
            <w:vAlign w:val="center"/>
          </w:tcPr>
          <w:p w:rsidR="00BA0CEA" w:rsidRPr="00911526" w:rsidRDefault="00BE4204" w:rsidP="00F9112A">
            <w:pPr>
              <w:jc w:val="both"/>
              <w:rPr>
                <w:rFonts w:ascii="Humanst521 BT" w:hAnsi="Humanst521 BT" w:cstheme="minorHAnsi"/>
                <w:sz w:val="24"/>
                <w:szCs w:val="24"/>
              </w:rPr>
            </w:pPr>
            <w:r w:rsidRPr="00911526">
              <w:rPr>
                <w:rFonts w:ascii="Humanst521 BT" w:hAnsi="Humanst521 BT" w:cstheme="minorHAnsi"/>
                <w:sz w:val="24"/>
                <w:szCs w:val="24"/>
              </w:rPr>
              <w:t xml:space="preserve">Se </w:t>
            </w:r>
            <w:r w:rsidR="001C1267">
              <w:rPr>
                <w:rFonts w:ascii="Humanst521 BT" w:hAnsi="Humanst521 BT" w:cstheme="minorHAnsi"/>
                <w:sz w:val="24"/>
                <w:szCs w:val="24"/>
              </w:rPr>
              <w:t>solicitó</w:t>
            </w:r>
            <w:r w:rsidRPr="00911526">
              <w:rPr>
                <w:rFonts w:ascii="Humanst521 BT" w:hAnsi="Humanst521 BT" w:cstheme="minorHAnsi"/>
                <w:sz w:val="24"/>
                <w:szCs w:val="24"/>
              </w:rPr>
              <w:t xml:space="preserve"> al L.C.P. Eduardo Gumaro R</w:t>
            </w:r>
            <w:r w:rsidR="008A2603">
              <w:rPr>
                <w:rFonts w:ascii="Humanst521 BT" w:hAnsi="Humanst521 BT" w:cstheme="minorHAnsi"/>
                <w:sz w:val="24"/>
                <w:szCs w:val="24"/>
              </w:rPr>
              <w:t xml:space="preserve">osas Ruíz, Titular del Departamento de </w:t>
            </w:r>
            <w:r w:rsidRPr="00911526">
              <w:rPr>
                <w:rFonts w:ascii="Humanst521 BT" w:hAnsi="Humanst521 BT" w:cstheme="minorHAnsi"/>
                <w:sz w:val="24"/>
                <w:szCs w:val="24"/>
              </w:rPr>
              <w:t>Administración, apoyo</w:t>
            </w:r>
            <w:r w:rsidR="001C1267">
              <w:rPr>
                <w:rFonts w:ascii="Humanst521 BT" w:hAnsi="Humanst521 BT" w:cstheme="minorHAnsi"/>
                <w:sz w:val="24"/>
                <w:szCs w:val="24"/>
              </w:rPr>
              <w:t xml:space="preserve"> para la</w:t>
            </w:r>
            <w:r w:rsidRPr="00911526">
              <w:rPr>
                <w:rFonts w:ascii="Humanst521 BT" w:hAnsi="Humanst521 BT" w:cstheme="minorHAnsi"/>
                <w:sz w:val="24"/>
                <w:szCs w:val="24"/>
              </w:rPr>
              <w:t xml:space="preserve"> reparación </w:t>
            </w:r>
            <w:r w:rsidR="001C1267">
              <w:rPr>
                <w:rFonts w:ascii="Humanst521 BT" w:hAnsi="Humanst521 BT" w:cstheme="minorHAnsi"/>
                <w:sz w:val="24"/>
                <w:szCs w:val="24"/>
              </w:rPr>
              <w:t>de</w:t>
            </w:r>
            <w:r w:rsidR="001C1267" w:rsidRPr="00911526">
              <w:rPr>
                <w:rFonts w:ascii="Humanst521 BT" w:hAnsi="Humanst521 BT" w:cstheme="minorHAnsi"/>
                <w:sz w:val="24"/>
                <w:szCs w:val="24"/>
              </w:rPr>
              <w:t xml:space="preserve"> la puerta de entrada </w:t>
            </w:r>
            <w:r w:rsidR="00F9112A">
              <w:rPr>
                <w:rFonts w:ascii="Humanst521 BT" w:hAnsi="Humanst521 BT" w:cstheme="minorHAnsi"/>
                <w:sz w:val="24"/>
                <w:szCs w:val="24"/>
              </w:rPr>
              <w:t>de la oficina de esta Coordinación, toda vez que no cerraba</w:t>
            </w:r>
            <w:r w:rsidR="001C1267" w:rsidRPr="00911526">
              <w:rPr>
                <w:rFonts w:ascii="Humanst521 BT" w:hAnsi="Humanst521 BT" w:cstheme="minorHAnsi"/>
                <w:sz w:val="24"/>
                <w:szCs w:val="24"/>
              </w:rPr>
              <w:t xml:space="preserve"> adecuadamente</w:t>
            </w:r>
            <w:r w:rsidR="00F9112A">
              <w:rPr>
                <w:rFonts w:ascii="Humanst521 BT" w:hAnsi="Humanst521 BT" w:cstheme="minorHAnsi"/>
                <w:sz w:val="24"/>
                <w:szCs w:val="24"/>
              </w:rPr>
              <w:t>.</w:t>
            </w:r>
          </w:p>
        </w:tc>
      </w:tr>
      <w:tr w:rsidR="00B17CC8" w:rsidRPr="00643817" w:rsidTr="00BC3D53">
        <w:tc>
          <w:tcPr>
            <w:tcW w:w="2410" w:type="dxa"/>
            <w:shd w:val="clear" w:color="auto" w:fill="auto"/>
            <w:vAlign w:val="center"/>
          </w:tcPr>
          <w:p w:rsidR="00B17CC8" w:rsidRPr="00911526" w:rsidRDefault="00BA0CEA" w:rsidP="00BE4204">
            <w:pPr>
              <w:jc w:val="center"/>
              <w:rPr>
                <w:rFonts w:ascii="Humanst521 BT" w:hAnsi="Humanst521 BT" w:cstheme="minorHAnsi"/>
                <w:sz w:val="24"/>
                <w:szCs w:val="24"/>
              </w:rPr>
            </w:pPr>
            <w:r w:rsidRPr="00911526">
              <w:rPr>
                <w:rFonts w:ascii="Humanst521 BT" w:hAnsi="Humanst521 BT" w:cstheme="minorHAnsi"/>
                <w:sz w:val="24"/>
                <w:szCs w:val="24"/>
              </w:rPr>
              <w:t>0</w:t>
            </w:r>
            <w:r w:rsidR="00BE4204" w:rsidRPr="00911526">
              <w:rPr>
                <w:rFonts w:ascii="Humanst521 BT" w:hAnsi="Humanst521 BT" w:cstheme="minorHAnsi"/>
                <w:sz w:val="24"/>
                <w:szCs w:val="24"/>
              </w:rPr>
              <w:t>6</w:t>
            </w:r>
            <w:r w:rsidR="00B17CC8" w:rsidRPr="00911526">
              <w:rPr>
                <w:rFonts w:ascii="Humanst521 BT" w:hAnsi="Humanst521 BT" w:cstheme="minorHAnsi"/>
                <w:sz w:val="24"/>
                <w:szCs w:val="24"/>
              </w:rPr>
              <w:t xml:space="preserve"> de </w:t>
            </w:r>
            <w:r w:rsidR="00BE4204" w:rsidRPr="00911526">
              <w:rPr>
                <w:rFonts w:ascii="Humanst521 BT" w:hAnsi="Humanst521 BT" w:cstheme="minorHAnsi"/>
                <w:sz w:val="24"/>
                <w:szCs w:val="24"/>
              </w:rPr>
              <w:t>abril</w:t>
            </w:r>
            <w:r w:rsidR="00B17CC8" w:rsidRPr="00911526">
              <w:rPr>
                <w:rFonts w:ascii="Humanst521 BT" w:hAnsi="Humanst521 BT" w:cstheme="minorHAnsi"/>
                <w:sz w:val="24"/>
                <w:szCs w:val="24"/>
              </w:rPr>
              <w:t>201</w:t>
            </w:r>
            <w:r w:rsidRPr="00911526">
              <w:rPr>
                <w:rFonts w:ascii="Humanst521 BT" w:hAnsi="Humanst521 BT" w:cstheme="minorHAnsi"/>
                <w:sz w:val="24"/>
                <w:szCs w:val="24"/>
              </w:rPr>
              <w:t>7</w:t>
            </w:r>
          </w:p>
        </w:tc>
        <w:tc>
          <w:tcPr>
            <w:tcW w:w="2268" w:type="dxa"/>
            <w:shd w:val="clear" w:color="auto" w:fill="auto"/>
            <w:vAlign w:val="center"/>
          </w:tcPr>
          <w:p w:rsidR="0073748F" w:rsidRPr="00911526" w:rsidRDefault="0073748F" w:rsidP="00B17CC8">
            <w:pPr>
              <w:jc w:val="center"/>
              <w:rPr>
                <w:rFonts w:ascii="Humanst521 BT" w:hAnsi="Humanst521 BT" w:cstheme="minorHAnsi"/>
                <w:sz w:val="24"/>
                <w:szCs w:val="24"/>
              </w:rPr>
            </w:pPr>
          </w:p>
          <w:p w:rsidR="00B17CC8" w:rsidRPr="00911526" w:rsidRDefault="00B17CC8" w:rsidP="00B17CC8">
            <w:pPr>
              <w:jc w:val="center"/>
              <w:rPr>
                <w:rFonts w:ascii="Humanst521 BT" w:hAnsi="Humanst521 BT" w:cstheme="minorHAnsi"/>
                <w:sz w:val="24"/>
                <w:szCs w:val="24"/>
              </w:rPr>
            </w:pPr>
            <w:r w:rsidRPr="00911526">
              <w:rPr>
                <w:rFonts w:ascii="Humanst521 BT" w:hAnsi="Humanst521 BT" w:cstheme="minorHAnsi"/>
                <w:sz w:val="24"/>
                <w:szCs w:val="24"/>
              </w:rPr>
              <w:t>CPPyF/</w:t>
            </w:r>
            <w:r w:rsidR="00BE4204" w:rsidRPr="00911526">
              <w:rPr>
                <w:rFonts w:ascii="Humanst521 BT" w:hAnsi="Humanst521 BT" w:cstheme="minorHAnsi"/>
                <w:sz w:val="24"/>
                <w:szCs w:val="24"/>
              </w:rPr>
              <w:t>119</w:t>
            </w:r>
            <w:r w:rsidRPr="00911526">
              <w:rPr>
                <w:rFonts w:ascii="Humanst521 BT" w:hAnsi="Humanst521 BT" w:cstheme="minorHAnsi"/>
                <w:sz w:val="24"/>
                <w:szCs w:val="24"/>
              </w:rPr>
              <w:t>/201</w:t>
            </w:r>
            <w:r w:rsidR="00BA0CEA" w:rsidRPr="00911526">
              <w:rPr>
                <w:rFonts w:ascii="Humanst521 BT" w:hAnsi="Humanst521 BT" w:cstheme="minorHAnsi"/>
                <w:sz w:val="24"/>
                <w:szCs w:val="24"/>
              </w:rPr>
              <w:t>7</w:t>
            </w:r>
          </w:p>
          <w:p w:rsidR="00BE4204" w:rsidRPr="00911526" w:rsidRDefault="00BE4204" w:rsidP="00B17CC8">
            <w:pPr>
              <w:jc w:val="center"/>
              <w:rPr>
                <w:rFonts w:ascii="Humanst521 BT" w:hAnsi="Humanst521 BT" w:cstheme="minorHAnsi"/>
                <w:sz w:val="24"/>
                <w:szCs w:val="24"/>
              </w:rPr>
            </w:pPr>
            <w:r w:rsidRPr="00911526">
              <w:rPr>
                <w:rFonts w:ascii="Humanst521 BT" w:hAnsi="Humanst521 BT" w:cstheme="minorHAnsi"/>
                <w:sz w:val="24"/>
                <w:szCs w:val="24"/>
              </w:rPr>
              <w:t>al</w:t>
            </w:r>
          </w:p>
          <w:p w:rsidR="00BE4204" w:rsidRPr="00911526" w:rsidRDefault="00BE4204" w:rsidP="00B17CC8">
            <w:pPr>
              <w:jc w:val="center"/>
              <w:rPr>
                <w:rFonts w:ascii="Humanst521 BT" w:hAnsi="Humanst521 BT" w:cstheme="minorHAnsi"/>
                <w:sz w:val="24"/>
                <w:szCs w:val="24"/>
              </w:rPr>
            </w:pPr>
            <w:r w:rsidRPr="00911526">
              <w:rPr>
                <w:rFonts w:ascii="Humanst521 BT" w:hAnsi="Humanst521 BT" w:cstheme="minorHAnsi"/>
                <w:sz w:val="24"/>
                <w:szCs w:val="24"/>
              </w:rPr>
              <w:t>CPPyF/127/2017</w:t>
            </w:r>
          </w:p>
          <w:p w:rsidR="00B17CC8" w:rsidRPr="00911526" w:rsidRDefault="00B17CC8" w:rsidP="007E67E2">
            <w:pPr>
              <w:jc w:val="center"/>
              <w:rPr>
                <w:rFonts w:ascii="Humanst521 BT" w:hAnsi="Humanst521 BT" w:cstheme="minorHAnsi"/>
                <w:sz w:val="24"/>
                <w:szCs w:val="24"/>
              </w:rPr>
            </w:pPr>
          </w:p>
        </w:tc>
        <w:tc>
          <w:tcPr>
            <w:tcW w:w="5528" w:type="dxa"/>
            <w:shd w:val="clear" w:color="auto" w:fill="auto"/>
            <w:vAlign w:val="center"/>
          </w:tcPr>
          <w:p w:rsidR="0073748F" w:rsidRPr="00911526" w:rsidRDefault="00BA0CEA" w:rsidP="00F9112A">
            <w:pPr>
              <w:jc w:val="both"/>
              <w:rPr>
                <w:rFonts w:ascii="Humanst521 BT" w:hAnsi="Humanst521 BT" w:cstheme="minorHAnsi"/>
                <w:sz w:val="24"/>
                <w:szCs w:val="24"/>
              </w:rPr>
            </w:pPr>
            <w:r w:rsidRPr="00911526">
              <w:rPr>
                <w:rFonts w:ascii="Humanst521 BT" w:hAnsi="Humanst521 BT" w:cstheme="minorHAnsi"/>
                <w:sz w:val="24"/>
                <w:szCs w:val="24"/>
              </w:rPr>
              <w:t xml:space="preserve">Se </w:t>
            </w:r>
            <w:r w:rsidR="00F9112A">
              <w:rPr>
                <w:rFonts w:ascii="Humanst521 BT" w:hAnsi="Humanst521 BT" w:cstheme="minorHAnsi"/>
                <w:sz w:val="24"/>
                <w:szCs w:val="24"/>
              </w:rPr>
              <w:t>informó</w:t>
            </w:r>
            <w:r w:rsidRPr="00911526">
              <w:rPr>
                <w:rFonts w:ascii="Humanst521 BT" w:hAnsi="Humanst521 BT" w:cstheme="minorHAnsi"/>
                <w:sz w:val="24"/>
                <w:szCs w:val="24"/>
              </w:rPr>
              <w:t xml:space="preserve"> a</w:t>
            </w:r>
            <w:r w:rsidR="00F9112A">
              <w:rPr>
                <w:rFonts w:ascii="Humanst521 BT" w:hAnsi="Humanst521 BT" w:cstheme="minorHAnsi"/>
                <w:sz w:val="24"/>
                <w:szCs w:val="24"/>
              </w:rPr>
              <w:t xml:space="preserve"> las C</w:t>
            </w:r>
            <w:r w:rsidR="00BE4204" w:rsidRPr="00911526">
              <w:rPr>
                <w:rFonts w:ascii="Humanst521 BT" w:hAnsi="Humanst521 BT" w:cstheme="minorHAnsi"/>
                <w:sz w:val="24"/>
                <w:szCs w:val="24"/>
              </w:rPr>
              <w:t xml:space="preserve">omisiones </w:t>
            </w:r>
            <w:r w:rsidR="00F9112A">
              <w:rPr>
                <w:rFonts w:ascii="Humanst521 BT" w:hAnsi="Humanst521 BT" w:cstheme="minorHAnsi"/>
                <w:sz w:val="24"/>
                <w:szCs w:val="24"/>
              </w:rPr>
              <w:t>del Consejo General Electoral, el nombramientod</w:t>
            </w:r>
            <w:r w:rsidR="00F9112A" w:rsidRPr="00911526">
              <w:rPr>
                <w:rFonts w:ascii="Humanst521 BT" w:hAnsi="Humanst521 BT" w:cstheme="minorHAnsi"/>
                <w:sz w:val="24"/>
                <w:szCs w:val="24"/>
              </w:rPr>
              <w:t>el C. Juan Carlos Talamantes Vale</w:t>
            </w:r>
            <w:r w:rsidR="00F9112A">
              <w:rPr>
                <w:rFonts w:ascii="Humanst521 BT" w:hAnsi="Humanst521 BT" w:cstheme="minorHAnsi"/>
                <w:sz w:val="24"/>
                <w:szCs w:val="24"/>
              </w:rPr>
              <w:t>nzuela, como representante s</w:t>
            </w:r>
            <w:r w:rsidR="00F9112A" w:rsidRPr="00911526">
              <w:rPr>
                <w:rFonts w:ascii="Humanst521 BT" w:hAnsi="Humanst521 BT" w:cstheme="minorHAnsi"/>
                <w:sz w:val="24"/>
                <w:szCs w:val="24"/>
              </w:rPr>
              <w:t>uplente</w:t>
            </w:r>
            <w:r w:rsidR="00F9112A">
              <w:rPr>
                <w:rFonts w:ascii="Humanst521 BT" w:hAnsi="Humanst521 BT" w:cstheme="minorHAnsi"/>
                <w:sz w:val="24"/>
                <w:szCs w:val="24"/>
              </w:rPr>
              <w:t xml:space="preserve"> del Partido Acción Nacional ante este órgano electoral.</w:t>
            </w:r>
          </w:p>
        </w:tc>
      </w:tr>
      <w:tr w:rsidR="00B17CC8" w:rsidRPr="00643817" w:rsidTr="00BC3D53">
        <w:tc>
          <w:tcPr>
            <w:tcW w:w="2410" w:type="dxa"/>
            <w:shd w:val="clear" w:color="auto" w:fill="auto"/>
            <w:vAlign w:val="center"/>
          </w:tcPr>
          <w:p w:rsidR="00B17CC8" w:rsidRPr="00911526" w:rsidRDefault="00737895" w:rsidP="00737895">
            <w:pPr>
              <w:jc w:val="center"/>
              <w:rPr>
                <w:rFonts w:ascii="Humanst521 BT" w:hAnsi="Humanst521 BT" w:cstheme="minorHAnsi"/>
                <w:sz w:val="24"/>
                <w:szCs w:val="24"/>
              </w:rPr>
            </w:pPr>
            <w:r w:rsidRPr="00911526">
              <w:rPr>
                <w:rFonts w:ascii="Humanst521 BT" w:hAnsi="Humanst521 BT" w:cstheme="minorHAnsi"/>
                <w:sz w:val="24"/>
                <w:szCs w:val="24"/>
              </w:rPr>
              <w:t>06</w:t>
            </w:r>
            <w:r w:rsidR="00B17CC8" w:rsidRPr="00911526">
              <w:rPr>
                <w:rFonts w:ascii="Humanst521 BT" w:hAnsi="Humanst521 BT" w:cstheme="minorHAnsi"/>
                <w:sz w:val="24"/>
                <w:szCs w:val="24"/>
              </w:rPr>
              <w:t xml:space="preserve">de </w:t>
            </w:r>
            <w:r w:rsidRPr="00911526">
              <w:rPr>
                <w:rFonts w:ascii="Humanst521 BT" w:hAnsi="Humanst521 BT" w:cstheme="minorHAnsi"/>
                <w:sz w:val="24"/>
                <w:szCs w:val="24"/>
              </w:rPr>
              <w:t>abril</w:t>
            </w:r>
            <w:r w:rsidR="00B17CC8" w:rsidRPr="00911526">
              <w:rPr>
                <w:rFonts w:ascii="Humanst521 BT" w:hAnsi="Humanst521 BT" w:cstheme="minorHAnsi"/>
                <w:sz w:val="24"/>
                <w:szCs w:val="24"/>
              </w:rPr>
              <w:t xml:space="preserve"> 201</w:t>
            </w:r>
            <w:r w:rsidR="00BA0CEA" w:rsidRPr="00911526">
              <w:rPr>
                <w:rFonts w:ascii="Humanst521 BT" w:hAnsi="Humanst521 BT" w:cstheme="minorHAnsi"/>
                <w:sz w:val="24"/>
                <w:szCs w:val="24"/>
              </w:rPr>
              <w:t>7</w:t>
            </w:r>
          </w:p>
        </w:tc>
        <w:tc>
          <w:tcPr>
            <w:tcW w:w="2268" w:type="dxa"/>
            <w:shd w:val="clear" w:color="auto" w:fill="auto"/>
            <w:vAlign w:val="center"/>
          </w:tcPr>
          <w:p w:rsidR="0073748F" w:rsidRPr="00911526" w:rsidRDefault="0073748F" w:rsidP="00B17CC8">
            <w:pPr>
              <w:jc w:val="center"/>
              <w:rPr>
                <w:rFonts w:ascii="Humanst521 BT" w:hAnsi="Humanst521 BT" w:cstheme="minorHAnsi"/>
                <w:sz w:val="24"/>
                <w:szCs w:val="24"/>
              </w:rPr>
            </w:pPr>
          </w:p>
          <w:p w:rsidR="00B17CC8" w:rsidRPr="00911526" w:rsidRDefault="00B17CC8" w:rsidP="00B17CC8">
            <w:pPr>
              <w:jc w:val="center"/>
              <w:rPr>
                <w:rFonts w:ascii="Humanst521 BT" w:hAnsi="Humanst521 BT" w:cstheme="minorHAnsi"/>
                <w:sz w:val="24"/>
                <w:szCs w:val="24"/>
              </w:rPr>
            </w:pPr>
            <w:r w:rsidRPr="00911526">
              <w:rPr>
                <w:rFonts w:ascii="Humanst521 BT" w:hAnsi="Humanst521 BT" w:cstheme="minorHAnsi"/>
                <w:sz w:val="24"/>
                <w:szCs w:val="24"/>
              </w:rPr>
              <w:t>CPPyF/</w:t>
            </w:r>
            <w:r w:rsidR="00737895" w:rsidRPr="00911526">
              <w:rPr>
                <w:rFonts w:ascii="Humanst521 BT" w:hAnsi="Humanst521 BT" w:cstheme="minorHAnsi"/>
                <w:sz w:val="24"/>
                <w:szCs w:val="24"/>
              </w:rPr>
              <w:t>128</w:t>
            </w:r>
            <w:r w:rsidRPr="00911526">
              <w:rPr>
                <w:rFonts w:ascii="Humanst521 BT" w:hAnsi="Humanst521 BT" w:cstheme="minorHAnsi"/>
                <w:sz w:val="24"/>
                <w:szCs w:val="24"/>
              </w:rPr>
              <w:t>/201</w:t>
            </w:r>
            <w:r w:rsidR="00BA0CEA" w:rsidRPr="00911526">
              <w:rPr>
                <w:rFonts w:ascii="Humanst521 BT" w:hAnsi="Humanst521 BT" w:cstheme="minorHAnsi"/>
                <w:sz w:val="24"/>
                <w:szCs w:val="24"/>
              </w:rPr>
              <w:t>7</w:t>
            </w:r>
          </w:p>
          <w:p w:rsidR="00B17CC8" w:rsidRPr="00911526" w:rsidRDefault="00B17CC8" w:rsidP="00B17CC8">
            <w:pPr>
              <w:jc w:val="center"/>
              <w:rPr>
                <w:rFonts w:ascii="Humanst521 BT" w:hAnsi="Humanst521 BT" w:cstheme="minorHAnsi"/>
                <w:sz w:val="24"/>
                <w:szCs w:val="24"/>
              </w:rPr>
            </w:pPr>
          </w:p>
        </w:tc>
        <w:tc>
          <w:tcPr>
            <w:tcW w:w="5528" w:type="dxa"/>
            <w:shd w:val="clear" w:color="auto" w:fill="auto"/>
            <w:vAlign w:val="center"/>
          </w:tcPr>
          <w:p w:rsidR="0073748F" w:rsidRPr="00911526" w:rsidRDefault="00737895" w:rsidP="009A6F0C">
            <w:pPr>
              <w:jc w:val="both"/>
              <w:rPr>
                <w:rFonts w:ascii="Humanst521 BT" w:hAnsi="Humanst521 BT" w:cstheme="minorHAnsi"/>
                <w:sz w:val="24"/>
                <w:szCs w:val="24"/>
              </w:rPr>
            </w:pPr>
            <w:r w:rsidRPr="00911526">
              <w:rPr>
                <w:rFonts w:ascii="Humanst521 BT" w:hAnsi="Humanst521 BT" w:cstheme="minorHAnsi"/>
                <w:sz w:val="24"/>
                <w:szCs w:val="24"/>
              </w:rPr>
              <w:t xml:space="preserve">Se </w:t>
            </w:r>
            <w:r w:rsidR="00FC0AA5">
              <w:rPr>
                <w:rFonts w:ascii="Humanst521 BT" w:hAnsi="Humanst521 BT" w:cstheme="minorHAnsi"/>
                <w:sz w:val="24"/>
                <w:szCs w:val="24"/>
              </w:rPr>
              <w:t>solicitó</w:t>
            </w:r>
            <w:r w:rsidRPr="00911526">
              <w:rPr>
                <w:rFonts w:ascii="Humanst521 BT" w:hAnsi="Humanst521 BT" w:cstheme="minorHAnsi"/>
                <w:sz w:val="24"/>
                <w:szCs w:val="24"/>
              </w:rPr>
              <w:t xml:space="preserve"> al</w:t>
            </w:r>
            <w:r w:rsidR="00AF5D16" w:rsidRPr="00911526">
              <w:rPr>
                <w:rFonts w:ascii="Humanst521 BT" w:hAnsi="Humanst521 BT" w:cstheme="minorHAnsi"/>
                <w:sz w:val="24"/>
                <w:szCs w:val="24"/>
              </w:rPr>
              <w:t>a</w:t>
            </w:r>
            <w:r w:rsidRPr="00911526">
              <w:rPr>
                <w:rFonts w:ascii="Humanst521 BT" w:hAnsi="Humanst521 BT" w:cstheme="minorHAnsi"/>
                <w:sz w:val="24"/>
                <w:szCs w:val="24"/>
              </w:rPr>
              <w:t xml:space="preserve"> Coordinación de Informática y Estadística Electoral, </w:t>
            </w:r>
            <w:r w:rsidR="009A6F0C">
              <w:rPr>
                <w:rFonts w:ascii="Humanst521 BT" w:hAnsi="Humanst521 BT" w:cstheme="minorHAnsi"/>
                <w:sz w:val="24"/>
                <w:szCs w:val="24"/>
              </w:rPr>
              <w:t>la elaboración del diseño del a</w:t>
            </w:r>
            <w:r w:rsidRPr="00911526">
              <w:rPr>
                <w:rFonts w:ascii="Humanst521 BT" w:hAnsi="Humanst521 BT" w:cstheme="minorHAnsi"/>
                <w:sz w:val="24"/>
                <w:szCs w:val="24"/>
              </w:rPr>
              <w:t>viso de modificación de Estatutos del Partido de Baja California.</w:t>
            </w:r>
          </w:p>
        </w:tc>
      </w:tr>
      <w:tr w:rsidR="008148E2" w:rsidRPr="00643817" w:rsidTr="00BC3D53">
        <w:tc>
          <w:tcPr>
            <w:tcW w:w="2410" w:type="dxa"/>
            <w:shd w:val="clear" w:color="auto" w:fill="auto"/>
            <w:vAlign w:val="center"/>
          </w:tcPr>
          <w:p w:rsidR="008148E2" w:rsidRPr="00911526" w:rsidRDefault="00737895" w:rsidP="00737895">
            <w:pPr>
              <w:jc w:val="center"/>
              <w:rPr>
                <w:rFonts w:ascii="Humanst521 BT" w:hAnsi="Humanst521 BT" w:cstheme="minorHAnsi"/>
                <w:sz w:val="24"/>
                <w:szCs w:val="24"/>
              </w:rPr>
            </w:pPr>
            <w:r w:rsidRPr="00911526">
              <w:rPr>
                <w:rFonts w:ascii="Humanst521 BT" w:hAnsi="Humanst521 BT" w:cstheme="minorHAnsi"/>
                <w:sz w:val="24"/>
                <w:szCs w:val="24"/>
              </w:rPr>
              <w:t>07</w:t>
            </w:r>
            <w:r w:rsidR="008148E2" w:rsidRPr="00911526">
              <w:rPr>
                <w:rFonts w:ascii="Humanst521 BT" w:hAnsi="Humanst521 BT" w:cstheme="minorHAnsi"/>
                <w:sz w:val="24"/>
                <w:szCs w:val="24"/>
              </w:rPr>
              <w:t xml:space="preserve"> de </w:t>
            </w:r>
            <w:r w:rsidRPr="00911526">
              <w:rPr>
                <w:rFonts w:ascii="Humanst521 BT" w:hAnsi="Humanst521 BT" w:cstheme="minorHAnsi"/>
                <w:sz w:val="24"/>
                <w:szCs w:val="24"/>
              </w:rPr>
              <w:t>abril</w:t>
            </w:r>
            <w:r w:rsidR="008148E2" w:rsidRPr="00911526">
              <w:rPr>
                <w:rFonts w:ascii="Humanst521 BT" w:hAnsi="Humanst521 BT" w:cstheme="minorHAnsi"/>
                <w:sz w:val="24"/>
                <w:szCs w:val="24"/>
              </w:rPr>
              <w:t xml:space="preserve"> 201</w:t>
            </w:r>
            <w:r w:rsidR="007B48A9" w:rsidRPr="00911526">
              <w:rPr>
                <w:rFonts w:ascii="Humanst521 BT" w:hAnsi="Humanst521 BT" w:cstheme="minorHAnsi"/>
                <w:sz w:val="24"/>
                <w:szCs w:val="24"/>
              </w:rPr>
              <w:t>7</w:t>
            </w:r>
          </w:p>
        </w:tc>
        <w:tc>
          <w:tcPr>
            <w:tcW w:w="2268" w:type="dxa"/>
            <w:shd w:val="clear" w:color="auto" w:fill="auto"/>
            <w:vAlign w:val="center"/>
          </w:tcPr>
          <w:p w:rsidR="008148E2" w:rsidRPr="00911526" w:rsidRDefault="008148E2" w:rsidP="00737895">
            <w:pPr>
              <w:jc w:val="center"/>
              <w:rPr>
                <w:rFonts w:ascii="Humanst521 BT" w:hAnsi="Humanst521 BT" w:cstheme="minorHAnsi"/>
                <w:sz w:val="24"/>
                <w:szCs w:val="24"/>
              </w:rPr>
            </w:pPr>
            <w:r w:rsidRPr="00911526">
              <w:rPr>
                <w:rFonts w:ascii="Humanst521 BT" w:hAnsi="Humanst521 BT" w:cstheme="minorHAnsi"/>
                <w:sz w:val="24"/>
                <w:szCs w:val="24"/>
              </w:rPr>
              <w:t>CPPyF/</w:t>
            </w:r>
            <w:r w:rsidR="00737895" w:rsidRPr="00911526">
              <w:rPr>
                <w:rFonts w:ascii="Humanst521 BT" w:hAnsi="Humanst521 BT" w:cstheme="minorHAnsi"/>
                <w:sz w:val="24"/>
                <w:szCs w:val="24"/>
              </w:rPr>
              <w:t>129</w:t>
            </w:r>
            <w:r w:rsidRPr="00911526">
              <w:rPr>
                <w:rFonts w:ascii="Humanst521 BT" w:hAnsi="Humanst521 BT" w:cstheme="minorHAnsi"/>
                <w:sz w:val="24"/>
                <w:szCs w:val="24"/>
              </w:rPr>
              <w:t>/201</w:t>
            </w:r>
            <w:r w:rsidR="007B48A9" w:rsidRPr="00911526">
              <w:rPr>
                <w:rFonts w:ascii="Humanst521 BT" w:hAnsi="Humanst521 BT" w:cstheme="minorHAnsi"/>
                <w:sz w:val="24"/>
                <w:szCs w:val="24"/>
              </w:rPr>
              <w:t>7</w:t>
            </w:r>
          </w:p>
        </w:tc>
        <w:tc>
          <w:tcPr>
            <w:tcW w:w="5528" w:type="dxa"/>
            <w:shd w:val="clear" w:color="auto" w:fill="auto"/>
            <w:vAlign w:val="center"/>
          </w:tcPr>
          <w:p w:rsidR="00643817" w:rsidRPr="00911526" w:rsidRDefault="00737895" w:rsidP="009A6F0C">
            <w:pPr>
              <w:jc w:val="both"/>
              <w:rPr>
                <w:rFonts w:ascii="Humanst521 BT" w:hAnsi="Humanst521 BT" w:cstheme="minorHAnsi"/>
                <w:sz w:val="24"/>
                <w:szCs w:val="24"/>
              </w:rPr>
            </w:pPr>
            <w:r w:rsidRPr="00911526">
              <w:rPr>
                <w:rFonts w:ascii="Humanst521 BT" w:hAnsi="Humanst521 BT" w:cstheme="minorHAnsi"/>
                <w:sz w:val="24"/>
                <w:szCs w:val="24"/>
              </w:rPr>
              <w:t xml:space="preserve">Se </w:t>
            </w:r>
            <w:r w:rsidR="009A6F0C">
              <w:rPr>
                <w:rFonts w:ascii="Humanst521 BT" w:hAnsi="Humanst521 BT" w:cstheme="minorHAnsi"/>
                <w:sz w:val="24"/>
                <w:szCs w:val="24"/>
              </w:rPr>
              <w:t>envió</w:t>
            </w:r>
            <w:r w:rsidRPr="00911526">
              <w:rPr>
                <w:rFonts w:ascii="Humanst521 BT" w:hAnsi="Humanst521 BT" w:cstheme="minorHAnsi"/>
                <w:sz w:val="24"/>
                <w:szCs w:val="24"/>
              </w:rPr>
              <w:t xml:space="preserve"> al Mtro. Raúl Guzmán Gómez, Secretario Ejecutivo en términos del artículo 56 de la Ley Electoral del Estado de Baja California, el informe del estado que guardan los asuntos atendidos por</w:t>
            </w:r>
            <w:r w:rsidR="009A6F0C">
              <w:rPr>
                <w:rFonts w:ascii="Humanst521 BT" w:hAnsi="Humanst521 BT" w:cstheme="minorHAnsi"/>
                <w:sz w:val="24"/>
                <w:szCs w:val="24"/>
              </w:rPr>
              <w:t xml:space="preserve"> esta</w:t>
            </w:r>
            <w:r w:rsidRPr="00911526">
              <w:rPr>
                <w:rFonts w:ascii="Humanst521 BT" w:hAnsi="Humanst521 BT" w:cstheme="minorHAnsi"/>
                <w:sz w:val="24"/>
                <w:szCs w:val="24"/>
              </w:rPr>
              <w:t xml:space="preserve"> Coordinación, </w:t>
            </w:r>
            <w:r w:rsidR="009A6F0C">
              <w:rPr>
                <w:rFonts w:ascii="Humanst521 BT" w:hAnsi="Humanst521 BT" w:cstheme="minorHAnsi"/>
                <w:sz w:val="24"/>
                <w:szCs w:val="24"/>
              </w:rPr>
              <w:t>relativos a laasesoría prestada</w:t>
            </w:r>
            <w:r w:rsidRPr="00911526">
              <w:rPr>
                <w:rFonts w:ascii="Humanst521 BT" w:hAnsi="Humanst521 BT" w:cstheme="minorHAnsi"/>
                <w:sz w:val="24"/>
                <w:szCs w:val="24"/>
              </w:rPr>
              <w:t xml:space="preserve"> a la Secretaría Ejecutiva </w:t>
            </w:r>
            <w:r w:rsidR="009A6F0C">
              <w:rPr>
                <w:rFonts w:ascii="Humanst521 BT" w:hAnsi="Humanst521 BT" w:cstheme="minorHAnsi"/>
                <w:sz w:val="24"/>
                <w:szCs w:val="24"/>
              </w:rPr>
              <w:t xml:space="preserve">de este órgano electoral, dentro </w:t>
            </w:r>
            <w:r w:rsidR="009A6F0C">
              <w:rPr>
                <w:rFonts w:ascii="Humanst521 BT" w:hAnsi="Humanst521 BT" w:cstheme="minorHAnsi"/>
                <w:sz w:val="24"/>
                <w:szCs w:val="24"/>
              </w:rPr>
              <w:lastRenderedPageBreak/>
              <w:t>d</w:t>
            </w:r>
            <w:r w:rsidR="00AF5D16" w:rsidRPr="00911526">
              <w:rPr>
                <w:rFonts w:ascii="Humanst521 BT" w:hAnsi="Humanst521 BT" w:cstheme="minorHAnsi"/>
                <w:sz w:val="24"/>
                <w:szCs w:val="24"/>
              </w:rPr>
              <w:t>el periodocomprendido del 11 de noviembre de 2016 al 3 de marzo de 2017.</w:t>
            </w:r>
            <w:r w:rsidR="009A6F0C">
              <w:rPr>
                <w:rFonts w:ascii="Humanst521 BT" w:hAnsi="Humanst521 BT" w:cstheme="minorHAnsi"/>
                <w:sz w:val="24"/>
                <w:szCs w:val="24"/>
              </w:rPr>
              <w:t xml:space="preserve"> En atención al</w:t>
            </w:r>
            <w:r w:rsidR="009A6F0C" w:rsidRPr="00911526">
              <w:rPr>
                <w:rFonts w:ascii="Humanst521 BT" w:hAnsi="Humanst521 BT" w:cstheme="minorHAnsi"/>
                <w:sz w:val="24"/>
                <w:szCs w:val="24"/>
              </w:rPr>
              <w:t xml:space="preserve"> memorándum número SEIEE/013/2017</w:t>
            </w:r>
            <w:r w:rsidR="009A6F0C">
              <w:rPr>
                <w:rFonts w:ascii="Humanst521 BT" w:hAnsi="Humanst521 BT" w:cstheme="minorHAnsi"/>
                <w:sz w:val="24"/>
                <w:szCs w:val="24"/>
              </w:rPr>
              <w:t>.</w:t>
            </w:r>
          </w:p>
        </w:tc>
      </w:tr>
      <w:tr w:rsidR="007B48A9" w:rsidRPr="00643817" w:rsidTr="00BC3D53">
        <w:tc>
          <w:tcPr>
            <w:tcW w:w="2410" w:type="dxa"/>
            <w:shd w:val="clear" w:color="auto" w:fill="auto"/>
            <w:vAlign w:val="center"/>
          </w:tcPr>
          <w:p w:rsidR="007B48A9" w:rsidRPr="00911526" w:rsidRDefault="00AF5D16" w:rsidP="00AF5D16">
            <w:pPr>
              <w:jc w:val="center"/>
              <w:rPr>
                <w:rFonts w:ascii="Humanst521 BT" w:hAnsi="Humanst521 BT" w:cstheme="minorHAnsi"/>
                <w:sz w:val="24"/>
                <w:szCs w:val="24"/>
              </w:rPr>
            </w:pPr>
            <w:r w:rsidRPr="00911526">
              <w:rPr>
                <w:rFonts w:ascii="Humanst521 BT" w:hAnsi="Humanst521 BT" w:cstheme="minorHAnsi"/>
                <w:sz w:val="24"/>
                <w:szCs w:val="24"/>
              </w:rPr>
              <w:lastRenderedPageBreak/>
              <w:t>0</w:t>
            </w:r>
            <w:r w:rsidR="003765BF" w:rsidRPr="00911526">
              <w:rPr>
                <w:rFonts w:ascii="Humanst521 BT" w:hAnsi="Humanst521 BT" w:cstheme="minorHAnsi"/>
                <w:sz w:val="24"/>
                <w:szCs w:val="24"/>
              </w:rPr>
              <w:t>7</w:t>
            </w:r>
            <w:r w:rsidR="007B48A9" w:rsidRPr="00911526">
              <w:rPr>
                <w:rFonts w:ascii="Humanst521 BT" w:hAnsi="Humanst521 BT" w:cstheme="minorHAnsi"/>
                <w:sz w:val="24"/>
                <w:szCs w:val="24"/>
              </w:rPr>
              <w:t xml:space="preserve"> de </w:t>
            </w:r>
            <w:r w:rsidRPr="00911526">
              <w:rPr>
                <w:rFonts w:ascii="Humanst521 BT" w:hAnsi="Humanst521 BT" w:cstheme="minorHAnsi"/>
                <w:sz w:val="24"/>
                <w:szCs w:val="24"/>
              </w:rPr>
              <w:t>abril</w:t>
            </w:r>
            <w:r w:rsidR="007B48A9" w:rsidRPr="00911526">
              <w:rPr>
                <w:rFonts w:ascii="Humanst521 BT" w:hAnsi="Humanst521 BT" w:cstheme="minorHAnsi"/>
                <w:sz w:val="24"/>
                <w:szCs w:val="24"/>
              </w:rPr>
              <w:t xml:space="preserve"> 2017</w:t>
            </w:r>
          </w:p>
        </w:tc>
        <w:tc>
          <w:tcPr>
            <w:tcW w:w="2268" w:type="dxa"/>
            <w:shd w:val="clear" w:color="auto" w:fill="auto"/>
            <w:vAlign w:val="center"/>
          </w:tcPr>
          <w:p w:rsidR="007B48A9" w:rsidRPr="00911526" w:rsidRDefault="007B48A9" w:rsidP="00AF5D16">
            <w:pPr>
              <w:jc w:val="center"/>
              <w:rPr>
                <w:rFonts w:ascii="Humanst521 BT" w:hAnsi="Humanst521 BT" w:cstheme="minorHAnsi"/>
                <w:sz w:val="24"/>
                <w:szCs w:val="24"/>
              </w:rPr>
            </w:pPr>
            <w:r w:rsidRPr="00911526">
              <w:rPr>
                <w:rFonts w:ascii="Humanst521 BT" w:hAnsi="Humanst521 BT" w:cstheme="minorHAnsi"/>
                <w:sz w:val="24"/>
                <w:szCs w:val="24"/>
              </w:rPr>
              <w:t>CPPyF/</w:t>
            </w:r>
            <w:r w:rsidR="00AF5D16" w:rsidRPr="00911526">
              <w:rPr>
                <w:rFonts w:ascii="Humanst521 BT" w:hAnsi="Humanst521 BT" w:cstheme="minorHAnsi"/>
                <w:sz w:val="24"/>
                <w:szCs w:val="24"/>
              </w:rPr>
              <w:t>130</w:t>
            </w:r>
            <w:r w:rsidRPr="00911526">
              <w:rPr>
                <w:rFonts w:ascii="Humanst521 BT" w:hAnsi="Humanst521 BT" w:cstheme="minorHAnsi"/>
                <w:sz w:val="24"/>
                <w:szCs w:val="24"/>
              </w:rPr>
              <w:t>/2017</w:t>
            </w:r>
          </w:p>
        </w:tc>
        <w:tc>
          <w:tcPr>
            <w:tcW w:w="5528" w:type="dxa"/>
            <w:shd w:val="clear" w:color="auto" w:fill="auto"/>
            <w:vAlign w:val="center"/>
          </w:tcPr>
          <w:p w:rsidR="007B48A9" w:rsidRPr="00911526" w:rsidRDefault="00AF5D16" w:rsidP="009A6F0C">
            <w:pPr>
              <w:jc w:val="both"/>
              <w:rPr>
                <w:rFonts w:ascii="Humanst521 BT" w:hAnsi="Humanst521 BT" w:cstheme="minorHAnsi"/>
                <w:sz w:val="24"/>
                <w:szCs w:val="24"/>
              </w:rPr>
            </w:pPr>
            <w:r w:rsidRPr="00911526">
              <w:rPr>
                <w:rFonts w:ascii="Humanst521 BT" w:hAnsi="Humanst521 BT" w:cstheme="minorHAnsi"/>
                <w:sz w:val="24"/>
                <w:szCs w:val="24"/>
              </w:rPr>
              <w:t xml:space="preserve">Se </w:t>
            </w:r>
            <w:r w:rsidR="009A6F0C">
              <w:rPr>
                <w:rFonts w:ascii="Humanst521 BT" w:hAnsi="Humanst521 BT" w:cstheme="minorHAnsi"/>
                <w:sz w:val="24"/>
                <w:szCs w:val="24"/>
              </w:rPr>
              <w:t>solicitó</w:t>
            </w:r>
            <w:r w:rsidRPr="00911526">
              <w:rPr>
                <w:rFonts w:ascii="Humanst521 BT" w:hAnsi="Humanst521 BT" w:cstheme="minorHAnsi"/>
                <w:sz w:val="24"/>
                <w:szCs w:val="24"/>
              </w:rPr>
              <w:t xml:space="preserve"> al</w:t>
            </w:r>
            <w:r w:rsidR="00AE1203" w:rsidRPr="00911526">
              <w:rPr>
                <w:rFonts w:ascii="Humanst521 BT" w:hAnsi="Humanst521 BT" w:cstheme="minorHAnsi"/>
                <w:sz w:val="24"/>
                <w:szCs w:val="24"/>
              </w:rPr>
              <w:t>a</w:t>
            </w:r>
            <w:r w:rsidRPr="00911526">
              <w:rPr>
                <w:rFonts w:ascii="Humanst521 BT" w:hAnsi="Humanst521 BT" w:cstheme="minorHAnsi"/>
                <w:sz w:val="24"/>
                <w:szCs w:val="24"/>
              </w:rPr>
              <w:t xml:space="preserve"> Coordinación de Informática y Estadística Electoral,</w:t>
            </w:r>
            <w:r w:rsidR="009A6F0C">
              <w:rPr>
                <w:rFonts w:ascii="Humanst521 BT" w:hAnsi="Humanst521 BT" w:cstheme="minorHAnsi"/>
                <w:sz w:val="24"/>
                <w:szCs w:val="24"/>
              </w:rPr>
              <w:t>l</w:t>
            </w:r>
            <w:r w:rsidR="00AE1203" w:rsidRPr="00911526">
              <w:rPr>
                <w:rFonts w:ascii="Humanst521 BT" w:hAnsi="Humanst521 BT" w:cstheme="minorHAnsi"/>
                <w:sz w:val="24"/>
                <w:szCs w:val="24"/>
              </w:rPr>
              <w:t xml:space="preserve">a </w:t>
            </w:r>
            <w:r w:rsidR="008B29A2" w:rsidRPr="00911526">
              <w:rPr>
                <w:rFonts w:ascii="Humanst521 BT" w:hAnsi="Humanst521 BT" w:cstheme="minorHAnsi"/>
                <w:sz w:val="24"/>
                <w:szCs w:val="24"/>
              </w:rPr>
              <w:t>actualización</w:t>
            </w:r>
            <w:r w:rsidR="009A6F0C">
              <w:rPr>
                <w:rFonts w:ascii="Humanst521 BT" w:hAnsi="Humanst521 BT" w:cstheme="minorHAnsi"/>
                <w:sz w:val="24"/>
                <w:szCs w:val="24"/>
              </w:rPr>
              <w:t xml:space="preserve"> en el portal de i</w:t>
            </w:r>
            <w:r w:rsidR="00AE1203" w:rsidRPr="00911526">
              <w:rPr>
                <w:rFonts w:ascii="Humanst521 BT" w:hAnsi="Humanst521 BT" w:cstheme="minorHAnsi"/>
                <w:sz w:val="24"/>
                <w:szCs w:val="24"/>
              </w:rPr>
              <w:t>nternet de este Instituto</w:t>
            </w:r>
            <w:r w:rsidR="009A6F0C">
              <w:rPr>
                <w:rFonts w:ascii="Humanst521 BT" w:hAnsi="Humanst521 BT" w:cstheme="minorHAnsi"/>
                <w:sz w:val="24"/>
                <w:szCs w:val="24"/>
              </w:rPr>
              <w:t xml:space="preserve"> Electoral</w:t>
            </w:r>
            <w:r w:rsidR="008B29A2" w:rsidRPr="00911526">
              <w:rPr>
                <w:rFonts w:ascii="Humanst521 BT" w:hAnsi="Humanst521 BT" w:cstheme="minorHAnsi"/>
                <w:sz w:val="24"/>
                <w:szCs w:val="24"/>
              </w:rPr>
              <w:t xml:space="preserve">, </w:t>
            </w:r>
            <w:r w:rsidR="009A6F0C">
              <w:rPr>
                <w:rFonts w:ascii="Humanst521 BT" w:hAnsi="Humanst521 BT" w:cstheme="minorHAnsi"/>
                <w:sz w:val="24"/>
                <w:szCs w:val="24"/>
              </w:rPr>
              <w:t>del nombramiento d</w:t>
            </w:r>
            <w:r w:rsidR="009A6F0C" w:rsidRPr="00911526">
              <w:rPr>
                <w:rFonts w:ascii="Humanst521 BT" w:hAnsi="Humanst521 BT" w:cstheme="minorHAnsi"/>
                <w:sz w:val="24"/>
                <w:szCs w:val="24"/>
              </w:rPr>
              <w:t>el C. Ju</w:t>
            </w:r>
            <w:r w:rsidR="009A6F0C">
              <w:rPr>
                <w:rFonts w:ascii="Humanst521 BT" w:hAnsi="Humanst521 BT" w:cstheme="minorHAnsi"/>
                <w:sz w:val="24"/>
                <w:szCs w:val="24"/>
              </w:rPr>
              <w:t>an Carlos Talamantes Valenzuela, como representante s</w:t>
            </w:r>
            <w:r w:rsidR="00AC52A2" w:rsidRPr="00911526">
              <w:rPr>
                <w:rFonts w:ascii="Humanst521 BT" w:hAnsi="Humanst521 BT" w:cstheme="minorHAnsi"/>
                <w:sz w:val="24"/>
                <w:szCs w:val="24"/>
              </w:rPr>
              <w:t>uplente del Partido Acción Nacional ante este Consejo General</w:t>
            </w:r>
            <w:r w:rsidR="009A6F0C">
              <w:rPr>
                <w:rFonts w:ascii="Humanst521 BT" w:hAnsi="Humanst521 BT" w:cstheme="minorHAnsi"/>
                <w:sz w:val="24"/>
                <w:szCs w:val="24"/>
              </w:rPr>
              <w:t>.</w:t>
            </w:r>
          </w:p>
        </w:tc>
      </w:tr>
      <w:tr w:rsidR="007B48A9" w:rsidRPr="00643817" w:rsidTr="00BC3D53">
        <w:tc>
          <w:tcPr>
            <w:tcW w:w="2410" w:type="dxa"/>
            <w:vAlign w:val="center"/>
          </w:tcPr>
          <w:p w:rsidR="007B48A9" w:rsidRPr="00911526" w:rsidRDefault="007B48A9" w:rsidP="00AC52A2">
            <w:pPr>
              <w:jc w:val="center"/>
              <w:rPr>
                <w:rFonts w:ascii="Humanst521 BT" w:hAnsi="Humanst521 BT" w:cstheme="minorHAnsi"/>
                <w:sz w:val="24"/>
                <w:szCs w:val="24"/>
              </w:rPr>
            </w:pPr>
            <w:r w:rsidRPr="00911526">
              <w:rPr>
                <w:rFonts w:ascii="Humanst521 BT" w:hAnsi="Humanst521 BT" w:cstheme="minorHAnsi"/>
                <w:sz w:val="24"/>
                <w:szCs w:val="24"/>
              </w:rPr>
              <w:t>1</w:t>
            </w:r>
            <w:r w:rsidR="00AC52A2" w:rsidRPr="00911526">
              <w:rPr>
                <w:rFonts w:ascii="Humanst521 BT" w:hAnsi="Humanst521 BT" w:cstheme="minorHAnsi"/>
                <w:sz w:val="24"/>
                <w:szCs w:val="24"/>
              </w:rPr>
              <w:t>1</w:t>
            </w:r>
            <w:r w:rsidRPr="00911526">
              <w:rPr>
                <w:rFonts w:ascii="Humanst521 BT" w:hAnsi="Humanst521 BT" w:cstheme="minorHAnsi"/>
                <w:sz w:val="24"/>
                <w:szCs w:val="24"/>
              </w:rPr>
              <w:t xml:space="preserve"> de </w:t>
            </w:r>
            <w:r w:rsidR="00AC52A2" w:rsidRPr="00911526">
              <w:rPr>
                <w:rFonts w:ascii="Humanst521 BT" w:hAnsi="Humanst521 BT" w:cstheme="minorHAnsi"/>
                <w:sz w:val="24"/>
                <w:szCs w:val="24"/>
              </w:rPr>
              <w:t xml:space="preserve"> abril </w:t>
            </w:r>
            <w:r w:rsidRPr="00911526">
              <w:rPr>
                <w:rFonts w:ascii="Humanst521 BT" w:hAnsi="Humanst521 BT" w:cstheme="minorHAnsi"/>
                <w:sz w:val="24"/>
                <w:szCs w:val="24"/>
              </w:rPr>
              <w:t>2017</w:t>
            </w:r>
          </w:p>
        </w:tc>
        <w:tc>
          <w:tcPr>
            <w:tcW w:w="2268" w:type="dxa"/>
            <w:vAlign w:val="center"/>
          </w:tcPr>
          <w:p w:rsidR="007B48A9" w:rsidRPr="00911526" w:rsidRDefault="007B48A9" w:rsidP="00AC52A2">
            <w:pPr>
              <w:jc w:val="center"/>
              <w:rPr>
                <w:rFonts w:ascii="Humanst521 BT" w:hAnsi="Humanst521 BT" w:cstheme="minorHAnsi"/>
                <w:sz w:val="24"/>
                <w:szCs w:val="24"/>
              </w:rPr>
            </w:pPr>
            <w:r w:rsidRPr="00911526">
              <w:rPr>
                <w:rFonts w:ascii="Humanst521 BT" w:hAnsi="Humanst521 BT" w:cstheme="minorHAnsi"/>
                <w:sz w:val="24"/>
                <w:szCs w:val="24"/>
              </w:rPr>
              <w:t>CPPyF/</w:t>
            </w:r>
            <w:r w:rsidR="00AC52A2" w:rsidRPr="00911526">
              <w:rPr>
                <w:rFonts w:ascii="Humanst521 BT" w:hAnsi="Humanst521 BT" w:cstheme="minorHAnsi"/>
                <w:sz w:val="24"/>
                <w:szCs w:val="24"/>
              </w:rPr>
              <w:t>132</w:t>
            </w:r>
            <w:r w:rsidRPr="00911526">
              <w:rPr>
                <w:rFonts w:ascii="Humanst521 BT" w:hAnsi="Humanst521 BT" w:cstheme="minorHAnsi"/>
                <w:sz w:val="24"/>
                <w:szCs w:val="24"/>
              </w:rPr>
              <w:t>/2017</w:t>
            </w:r>
          </w:p>
        </w:tc>
        <w:tc>
          <w:tcPr>
            <w:tcW w:w="5528" w:type="dxa"/>
            <w:vAlign w:val="center"/>
          </w:tcPr>
          <w:p w:rsidR="007B48A9" w:rsidRPr="00911526" w:rsidRDefault="00AC52A2" w:rsidP="000E1232">
            <w:pPr>
              <w:jc w:val="both"/>
              <w:rPr>
                <w:rFonts w:ascii="Humanst521 BT" w:hAnsi="Humanst521 BT" w:cstheme="minorHAnsi"/>
                <w:sz w:val="24"/>
                <w:szCs w:val="24"/>
              </w:rPr>
            </w:pPr>
            <w:r w:rsidRPr="00911526">
              <w:rPr>
                <w:rFonts w:ascii="Humanst521 BT" w:hAnsi="Humanst521 BT" w:cstheme="minorHAnsi"/>
                <w:sz w:val="24"/>
                <w:szCs w:val="24"/>
              </w:rPr>
              <w:t xml:space="preserve">Se </w:t>
            </w:r>
            <w:r w:rsidR="000E1232">
              <w:rPr>
                <w:rFonts w:ascii="Humanst521 BT" w:hAnsi="Humanst521 BT" w:cstheme="minorHAnsi"/>
                <w:sz w:val="24"/>
                <w:szCs w:val="24"/>
              </w:rPr>
              <w:t xml:space="preserve">envió al </w:t>
            </w:r>
            <w:r w:rsidRPr="00911526">
              <w:rPr>
                <w:rFonts w:ascii="Humanst521 BT" w:hAnsi="Humanst521 BT" w:cstheme="minorHAnsi"/>
                <w:sz w:val="24"/>
                <w:szCs w:val="24"/>
              </w:rPr>
              <w:t xml:space="preserve">L.C.P. Eduardo Gumaro Rosas Ruíz, Titular </w:t>
            </w:r>
            <w:r w:rsidR="000E1232">
              <w:rPr>
                <w:rFonts w:ascii="Humanst521 BT" w:hAnsi="Humanst521 BT" w:cstheme="minorHAnsi"/>
                <w:sz w:val="24"/>
                <w:szCs w:val="24"/>
              </w:rPr>
              <w:t>del Departamento</w:t>
            </w:r>
            <w:r w:rsidRPr="00911526">
              <w:rPr>
                <w:rFonts w:ascii="Humanst521 BT" w:hAnsi="Humanst521 BT" w:cstheme="minorHAnsi"/>
                <w:sz w:val="24"/>
                <w:szCs w:val="24"/>
              </w:rPr>
              <w:t xml:space="preserve"> de Administración, </w:t>
            </w:r>
            <w:r w:rsidR="000E1232">
              <w:rPr>
                <w:rFonts w:ascii="Humanst521 BT" w:hAnsi="Humanst521 BT" w:cstheme="minorHAnsi"/>
                <w:sz w:val="24"/>
                <w:szCs w:val="24"/>
              </w:rPr>
              <w:t>información relativa a los datos del</w:t>
            </w:r>
            <w:r w:rsidRPr="00911526">
              <w:rPr>
                <w:rFonts w:ascii="Humanst521 BT" w:hAnsi="Humanst521 BT" w:cstheme="minorHAnsi"/>
                <w:sz w:val="24"/>
                <w:szCs w:val="24"/>
              </w:rPr>
              <w:t xml:space="preserve"> personal responsable de la ope</w:t>
            </w:r>
            <w:r w:rsidR="000E1232">
              <w:rPr>
                <w:rFonts w:ascii="Humanst521 BT" w:hAnsi="Humanst521 BT" w:cstheme="minorHAnsi"/>
                <w:sz w:val="24"/>
                <w:szCs w:val="24"/>
              </w:rPr>
              <w:t xml:space="preserve">ración del sistema (SIAC) en esta </w:t>
            </w:r>
            <w:r w:rsidRPr="00911526">
              <w:rPr>
                <w:rFonts w:ascii="Humanst521 BT" w:hAnsi="Humanst521 BT" w:cstheme="minorHAnsi"/>
                <w:sz w:val="24"/>
                <w:szCs w:val="24"/>
              </w:rPr>
              <w:t>Coordinación.</w:t>
            </w:r>
            <w:r w:rsidR="000E1232">
              <w:rPr>
                <w:rFonts w:ascii="Humanst521 BT" w:hAnsi="Humanst521 BT" w:cstheme="minorHAnsi"/>
                <w:sz w:val="24"/>
                <w:szCs w:val="24"/>
              </w:rPr>
              <w:t xml:space="preserve"> En atención al oficio número DA/206/2017.</w:t>
            </w:r>
          </w:p>
        </w:tc>
      </w:tr>
      <w:tr w:rsidR="007B48A9" w:rsidRPr="00643817" w:rsidTr="00BC3D53">
        <w:tc>
          <w:tcPr>
            <w:tcW w:w="2410" w:type="dxa"/>
            <w:vAlign w:val="center"/>
          </w:tcPr>
          <w:p w:rsidR="007B48A9" w:rsidRPr="00911526" w:rsidRDefault="007B48A9" w:rsidP="00D523D6">
            <w:pPr>
              <w:jc w:val="center"/>
              <w:rPr>
                <w:rFonts w:ascii="Humanst521 BT" w:hAnsi="Humanst521 BT" w:cstheme="minorHAnsi"/>
                <w:sz w:val="24"/>
                <w:szCs w:val="24"/>
              </w:rPr>
            </w:pPr>
            <w:r w:rsidRPr="00911526">
              <w:rPr>
                <w:rFonts w:ascii="Humanst521 BT" w:hAnsi="Humanst521 BT" w:cstheme="minorHAnsi"/>
                <w:sz w:val="24"/>
                <w:szCs w:val="24"/>
              </w:rPr>
              <w:t>1</w:t>
            </w:r>
            <w:r w:rsidR="00D523D6" w:rsidRPr="00911526">
              <w:rPr>
                <w:rFonts w:ascii="Humanst521 BT" w:hAnsi="Humanst521 BT" w:cstheme="minorHAnsi"/>
                <w:sz w:val="24"/>
                <w:szCs w:val="24"/>
              </w:rPr>
              <w:t>7</w:t>
            </w:r>
            <w:r w:rsidRPr="00911526">
              <w:rPr>
                <w:rFonts w:ascii="Humanst521 BT" w:hAnsi="Humanst521 BT" w:cstheme="minorHAnsi"/>
                <w:sz w:val="24"/>
                <w:szCs w:val="24"/>
              </w:rPr>
              <w:t xml:space="preserve"> de </w:t>
            </w:r>
            <w:r w:rsidR="00D523D6" w:rsidRPr="00911526">
              <w:rPr>
                <w:rFonts w:ascii="Humanst521 BT" w:hAnsi="Humanst521 BT" w:cstheme="minorHAnsi"/>
                <w:sz w:val="24"/>
                <w:szCs w:val="24"/>
              </w:rPr>
              <w:t>abril</w:t>
            </w:r>
            <w:r w:rsidRPr="00911526">
              <w:rPr>
                <w:rFonts w:ascii="Humanst521 BT" w:hAnsi="Humanst521 BT" w:cstheme="minorHAnsi"/>
                <w:sz w:val="24"/>
                <w:szCs w:val="24"/>
              </w:rPr>
              <w:t xml:space="preserve"> 2017</w:t>
            </w:r>
          </w:p>
        </w:tc>
        <w:tc>
          <w:tcPr>
            <w:tcW w:w="2268" w:type="dxa"/>
            <w:vAlign w:val="center"/>
          </w:tcPr>
          <w:p w:rsidR="007B48A9" w:rsidRPr="00911526" w:rsidRDefault="007B48A9" w:rsidP="00D523D6">
            <w:pPr>
              <w:jc w:val="center"/>
              <w:rPr>
                <w:rFonts w:ascii="Humanst521 BT" w:hAnsi="Humanst521 BT" w:cstheme="minorHAnsi"/>
                <w:sz w:val="24"/>
                <w:szCs w:val="24"/>
              </w:rPr>
            </w:pPr>
            <w:r w:rsidRPr="00911526">
              <w:rPr>
                <w:rFonts w:ascii="Humanst521 BT" w:hAnsi="Humanst521 BT" w:cstheme="minorHAnsi"/>
                <w:sz w:val="24"/>
                <w:szCs w:val="24"/>
              </w:rPr>
              <w:t>CPPyF/</w:t>
            </w:r>
            <w:r w:rsidR="00D523D6" w:rsidRPr="00911526">
              <w:rPr>
                <w:rFonts w:ascii="Humanst521 BT" w:hAnsi="Humanst521 BT" w:cstheme="minorHAnsi"/>
                <w:sz w:val="24"/>
                <w:szCs w:val="24"/>
              </w:rPr>
              <w:t>133</w:t>
            </w:r>
            <w:r w:rsidRPr="00911526">
              <w:rPr>
                <w:rFonts w:ascii="Humanst521 BT" w:hAnsi="Humanst521 BT" w:cstheme="minorHAnsi"/>
                <w:sz w:val="24"/>
                <w:szCs w:val="24"/>
              </w:rPr>
              <w:t>/2017</w:t>
            </w:r>
          </w:p>
        </w:tc>
        <w:tc>
          <w:tcPr>
            <w:tcW w:w="5528" w:type="dxa"/>
            <w:vAlign w:val="center"/>
          </w:tcPr>
          <w:p w:rsidR="007B48A9" w:rsidRPr="00911526" w:rsidRDefault="000E1232" w:rsidP="000E1232">
            <w:pPr>
              <w:jc w:val="both"/>
              <w:rPr>
                <w:rFonts w:ascii="Humanst521 BT" w:hAnsi="Humanst521 BT" w:cstheme="minorHAnsi"/>
                <w:sz w:val="24"/>
                <w:szCs w:val="24"/>
              </w:rPr>
            </w:pPr>
            <w:r>
              <w:rPr>
                <w:rFonts w:ascii="Humanst521 BT" w:hAnsi="Humanst521 BT" w:cstheme="minorHAnsi"/>
                <w:sz w:val="24"/>
                <w:szCs w:val="24"/>
              </w:rPr>
              <w:t>Se solicitó</w:t>
            </w:r>
            <w:r w:rsidR="00D523D6" w:rsidRPr="00911526">
              <w:rPr>
                <w:rFonts w:ascii="Humanst521 BT" w:hAnsi="Humanst521 BT" w:cstheme="minorHAnsi"/>
                <w:sz w:val="24"/>
                <w:szCs w:val="24"/>
              </w:rPr>
              <w:t xml:space="preserve"> a la Coordinación de Informática y Estadística Electoral, </w:t>
            </w:r>
            <w:r>
              <w:rPr>
                <w:rFonts w:ascii="Humanst521 BT" w:hAnsi="Humanst521 BT" w:cstheme="minorHAnsi"/>
                <w:sz w:val="24"/>
                <w:szCs w:val="24"/>
              </w:rPr>
              <w:t>la entrega de</w:t>
            </w:r>
            <w:r w:rsidR="00D523D6" w:rsidRPr="00911526">
              <w:rPr>
                <w:rFonts w:ascii="Humanst521 BT" w:hAnsi="Humanst521 BT" w:cstheme="minorHAnsi"/>
                <w:sz w:val="24"/>
                <w:szCs w:val="24"/>
              </w:rPr>
              <w:t xml:space="preserve"> un equipo de cómputo, impresora y bocinas, pa</w:t>
            </w:r>
            <w:r>
              <w:rPr>
                <w:rFonts w:ascii="Humanst521 BT" w:hAnsi="Humanst521 BT" w:cstheme="minorHAnsi"/>
                <w:sz w:val="24"/>
                <w:szCs w:val="24"/>
              </w:rPr>
              <w:t>ra la C.P. Verónica Ceja López, quien fue adscrita al personal de esta Coordinacióna partir del 17 de abril de 2017.</w:t>
            </w:r>
          </w:p>
        </w:tc>
      </w:tr>
      <w:tr w:rsidR="003765BF" w:rsidRPr="00643817" w:rsidTr="00BC3D53">
        <w:tc>
          <w:tcPr>
            <w:tcW w:w="2410" w:type="dxa"/>
            <w:vAlign w:val="center"/>
          </w:tcPr>
          <w:p w:rsidR="003765BF" w:rsidRPr="00911526" w:rsidRDefault="00D523D6" w:rsidP="00D523D6">
            <w:pPr>
              <w:jc w:val="center"/>
              <w:rPr>
                <w:rFonts w:ascii="Humanst521 BT" w:hAnsi="Humanst521 BT" w:cstheme="minorHAnsi"/>
                <w:sz w:val="24"/>
                <w:szCs w:val="24"/>
              </w:rPr>
            </w:pPr>
            <w:r w:rsidRPr="00911526">
              <w:rPr>
                <w:rFonts w:ascii="Humanst521 BT" w:hAnsi="Humanst521 BT" w:cstheme="minorHAnsi"/>
                <w:sz w:val="24"/>
                <w:szCs w:val="24"/>
              </w:rPr>
              <w:t>17</w:t>
            </w:r>
            <w:r w:rsidR="003765BF" w:rsidRPr="00911526">
              <w:rPr>
                <w:rFonts w:ascii="Humanst521 BT" w:hAnsi="Humanst521 BT" w:cstheme="minorHAnsi"/>
                <w:sz w:val="24"/>
                <w:szCs w:val="24"/>
              </w:rPr>
              <w:t xml:space="preserve"> de </w:t>
            </w:r>
            <w:r w:rsidRPr="00911526">
              <w:rPr>
                <w:rFonts w:ascii="Humanst521 BT" w:hAnsi="Humanst521 BT" w:cstheme="minorHAnsi"/>
                <w:sz w:val="24"/>
                <w:szCs w:val="24"/>
              </w:rPr>
              <w:t>abril</w:t>
            </w:r>
            <w:r w:rsidR="003765BF" w:rsidRPr="00911526">
              <w:rPr>
                <w:rFonts w:ascii="Humanst521 BT" w:hAnsi="Humanst521 BT" w:cstheme="minorHAnsi"/>
                <w:sz w:val="24"/>
                <w:szCs w:val="24"/>
              </w:rPr>
              <w:t xml:space="preserve"> 2017</w:t>
            </w:r>
          </w:p>
        </w:tc>
        <w:tc>
          <w:tcPr>
            <w:tcW w:w="2268" w:type="dxa"/>
            <w:vAlign w:val="center"/>
          </w:tcPr>
          <w:p w:rsidR="003765BF" w:rsidRPr="00911526" w:rsidRDefault="003765BF" w:rsidP="00D523D6">
            <w:pPr>
              <w:jc w:val="center"/>
              <w:rPr>
                <w:rFonts w:ascii="Humanst521 BT" w:hAnsi="Humanst521 BT" w:cstheme="minorHAnsi"/>
                <w:sz w:val="24"/>
                <w:szCs w:val="24"/>
              </w:rPr>
            </w:pPr>
            <w:r w:rsidRPr="00911526">
              <w:rPr>
                <w:rFonts w:ascii="Humanst521 BT" w:hAnsi="Humanst521 BT" w:cstheme="minorHAnsi"/>
                <w:sz w:val="24"/>
                <w:szCs w:val="24"/>
              </w:rPr>
              <w:t>CPPyF/</w:t>
            </w:r>
            <w:r w:rsidR="00D523D6" w:rsidRPr="00911526">
              <w:rPr>
                <w:rFonts w:ascii="Humanst521 BT" w:hAnsi="Humanst521 BT" w:cstheme="minorHAnsi"/>
                <w:sz w:val="24"/>
                <w:szCs w:val="24"/>
              </w:rPr>
              <w:t>134</w:t>
            </w:r>
            <w:r w:rsidRPr="00911526">
              <w:rPr>
                <w:rFonts w:ascii="Humanst521 BT" w:hAnsi="Humanst521 BT" w:cstheme="minorHAnsi"/>
                <w:sz w:val="24"/>
                <w:szCs w:val="24"/>
              </w:rPr>
              <w:t>/2017</w:t>
            </w:r>
          </w:p>
        </w:tc>
        <w:tc>
          <w:tcPr>
            <w:tcW w:w="5528" w:type="dxa"/>
            <w:vAlign w:val="center"/>
          </w:tcPr>
          <w:p w:rsidR="003765BF" w:rsidRPr="00911526" w:rsidRDefault="00D523D6" w:rsidP="00CD44C2">
            <w:pPr>
              <w:jc w:val="both"/>
              <w:rPr>
                <w:rFonts w:ascii="Humanst521 BT" w:hAnsi="Humanst521 BT" w:cstheme="minorHAnsi"/>
                <w:sz w:val="24"/>
                <w:szCs w:val="24"/>
              </w:rPr>
            </w:pPr>
            <w:r w:rsidRPr="00911526">
              <w:rPr>
                <w:rFonts w:ascii="Humanst521 BT" w:hAnsi="Humanst521 BT" w:cstheme="minorHAnsi"/>
                <w:sz w:val="24"/>
                <w:szCs w:val="24"/>
              </w:rPr>
              <w:t xml:space="preserve">Se </w:t>
            </w:r>
            <w:r w:rsidR="000E1232">
              <w:rPr>
                <w:rFonts w:ascii="Humanst521 BT" w:hAnsi="Humanst521 BT" w:cstheme="minorHAnsi"/>
                <w:sz w:val="24"/>
                <w:szCs w:val="24"/>
              </w:rPr>
              <w:t>envió</w:t>
            </w:r>
            <w:r w:rsidRPr="00911526">
              <w:rPr>
                <w:rFonts w:ascii="Humanst521 BT" w:hAnsi="Humanst521 BT" w:cstheme="minorHAnsi"/>
                <w:sz w:val="24"/>
                <w:szCs w:val="24"/>
              </w:rPr>
              <w:t xml:space="preserve"> al C.P. Florentino Ojeda Gómez, Responsable de área</w:t>
            </w:r>
            <w:r w:rsidR="00CD44C2">
              <w:rPr>
                <w:rFonts w:ascii="Humanst521 BT" w:hAnsi="Humanst521 BT" w:cstheme="minorHAnsi"/>
                <w:sz w:val="24"/>
                <w:szCs w:val="24"/>
              </w:rPr>
              <w:t xml:space="preserve"> adscrito a la Oficina de Contabilidad y Presupuestos</w:t>
            </w:r>
            <w:r w:rsidRPr="00911526">
              <w:rPr>
                <w:rFonts w:ascii="Humanst521 BT" w:hAnsi="Humanst521 BT" w:cstheme="minorHAnsi"/>
                <w:sz w:val="24"/>
                <w:szCs w:val="24"/>
              </w:rPr>
              <w:t>, copia fotostática de la credencial para votar de l</w:t>
            </w:r>
            <w:r w:rsidR="00CD44C2">
              <w:rPr>
                <w:rFonts w:ascii="Humanst521 BT" w:hAnsi="Humanst521 BT" w:cstheme="minorHAnsi"/>
                <w:sz w:val="24"/>
                <w:szCs w:val="24"/>
              </w:rPr>
              <w:t>as personas que fungieron como secretarios de finanzas y/o encargados de finanzas de los partidos p</w:t>
            </w:r>
            <w:r w:rsidRPr="00911526">
              <w:rPr>
                <w:rFonts w:ascii="Humanst521 BT" w:hAnsi="Humanst521 BT" w:cstheme="minorHAnsi"/>
                <w:sz w:val="24"/>
                <w:szCs w:val="24"/>
              </w:rPr>
              <w:t xml:space="preserve">olíticos en Baja California </w:t>
            </w:r>
            <w:r w:rsidR="00CD44C2">
              <w:rPr>
                <w:rFonts w:ascii="Humanst521 BT" w:hAnsi="Humanst521 BT" w:cstheme="minorHAnsi"/>
                <w:sz w:val="24"/>
                <w:szCs w:val="24"/>
              </w:rPr>
              <w:t xml:space="preserve">en el </w:t>
            </w:r>
            <w:r w:rsidRPr="00911526">
              <w:rPr>
                <w:rFonts w:ascii="Humanst521 BT" w:hAnsi="Humanst521 BT" w:cstheme="minorHAnsi"/>
                <w:sz w:val="24"/>
                <w:szCs w:val="24"/>
              </w:rPr>
              <w:t>ejercicio</w:t>
            </w:r>
            <w:r w:rsidR="00CD44C2">
              <w:rPr>
                <w:rFonts w:ascii="Humanst521 BT" w:hAnsi="Humanst521 BT" w:cstheme="minorHAnsi"/>
                <w:sz w:val="24"/>
                <w:szCs w:val="24"/>
              </w:rPr>
              <w:t xml:space="preserve"> fiscal</w:t>
            </w:r>
            <w:r w:rsidRPr="00911526">
              <w:rPr>
                <w:rFonts w:ascii="Humanst521 BT" w:hAnsi="Humanst521 BT" w:cstheme="minorHAnsi"/>
                <w:sz w:val="24"/>
                <w:szCs w:val="24"/>
              </w:rPr>
              <w:t xml:space="preserve"> 2016.</w:t>
            </w:r>
          </w:p>
        </w:tc>
      </w:tr>
      <w:tr w:rsidR="00E07713" w:rsidRPr="00643817" w:rsidTr="00BC3D53">
        <w:tc>
          <w:tcPr>
            <w:tcW w:w="2410" w:type="dxa"/>
            <w:vAlign w:val="center"/>
          </w:tcPr>
          <w:p w:rsidR="00E07713" w:rsidRPr="00911526" w:rsidRDefault="00D523D6" w:rsidP="00D523D6">
            <w:pPr>
              <w:jc w:val="center"/>
              <w:rPr>
                <w:rFonts w:ascii="Humanst521 BT" w:hAnsi="Humanst521 BT" w:cstheme="minorHAnsi"/>
                <w:sz w:val="24"/>
                <w:szCs w:val="24"/>
              </w:rPr>
            </w:pPr>
            <w:r w:rsidRPr="00911526">
              <w:rPr>
                <w:rFonts w:ascii="Humanst521 BT" w:hAnsi="Humanst521 BT" w:cstheme="minorHAnsi"/>
                <w:sz w:val="24"/>
                <w:szCs w:val="24"/>
              </w:rPr>
              <w:t>18</w:t>
            </w:r>
            <w:r w:rsidR="00E07713" w:rsidRPr="00911526">
              <w:rPr>
                <w:rFonts w:ascii="Humanst521 BT" w:hAnsi="Humanst521 BT" w:cstheme="minorHAnsi"/>
                <w:sz w:val="24"/>
                <w:szCs w:val="24"/>
              </w:rPr>
              <w:t xml:space="preserve"> de </w:t>
            </w:r>
            <w:r w:rsidRPr="00911526">
              <w:rPr>
                <w:rFonts w:ascii="Humanst521 BT" w:hAnsi="Humanst521 BT" w:cstheme="minorHAnsi"/>
                <w:sz w:val="24"/>
                <w:szCs w:val="24"/>
              </w:rPr>
              <w:t>abril</w:t>
            </w:r>
            <w:r w:rsidR="00E07713" w:rsidRPr="00911526">
              <w:rPr>
                <w:rFonts w:ascii="Humanst521 BT" w:hAnsi="Humanst521 BT" w:cstheme="minorHAnsi"/>
                <w:sz w:val="24"/>
                <w:szCs w:val="24"/>
              </w:rPr>
              <w:t xml:space="preserve"> 2017</w:t>
            </w:r>
          </w:p>
        </w:tc>
        <w:tc>
          <w:tcPr>
            <w:tcW w:w="2268" w:type="dxa"/>
            <w:vAlign w:val="center"/>
          </w:tcPr>
          <w:p w:rsidR="00E07713" w:rsidRPr="00911526" w:rsidRDefault="00E07713" w:rsidP="00D523D6">
            <w:pPr>
              <w:jc w:val="center"/>
              <w:rPr>
                <w:rFonts w:ascii="Humanst521 BT" w:hAnsi="Humanst521 BT" w:cstheme="minorHAnsi"/>
                <w:sz w:val="24"/>
                <w:szCs w:val="24"/>
              </w:rPr>
            </w:pPr>
            <w:r w:rsidRPr="00911526">
              <w:rPr>
                <w:rFonts w:ascii="Humanst521 BT" w:hAnsi="Humanst521 BT" w:cstheme="minorHAnsi"/>
                <w:sz w:val="24"/>
                <w:szCs w:val="24"/>
              </w:rPr>
              <w:t>CPPyF/</w:t>
            </w:r>
            <w:r w:rsidR="00D523D6" w:rsidRPr="00911526">
              <w:rPr>
                <w:rFonts w:ascii="Humanst521 BT" w:hAnsi="Humanst521 BT" w:cstheme="minorHAnsi"/>
                <w:sz w:val="24"/>
                <w:szCs w:val="24"/>
              </w:rPr>
              <w:t>136</w:t>
            </w:r>
            <w:r w:rsidRPr="00911526">
              <w:rPr>
                <w:rFonts w:ascii="Humanst521 BT" w:hAnsi="Humanst521 BT" w:cstheme="minorHAnsi"/>
                <w:sz w:val="24"/>
                <w:szCs w:val="24"/>
              </w:rPr>
              <w:t>/2017</w:t>
            </w:r>
          </w:p>
        </w:tc>
        <w:tc>
          <w:tcPr>
            <w:tcW w:w="5528" w:type="dxa"/>
            <w:vAlign w:val="center"/>
          </w:tcPr>
          <w:p w:rsidR="00E07713" w:rsidRPr="00911526" w:rsidRDefault="00D523D6" w:rsidP="00CD44C2">
            <w:pPr>
              <w:jc w:val="both"/>
              <w:rPr>
                <w:rFonts w:ascii="Humanst521 BT" w:hAnsi="Humanst521 BT" w:cstheme="minorHAnsi"/>
                <w:sz w:val="24"/>
                <w:szCs w:val="24"/>
              </w:rPr>
            </w:pPr>
            <w:r w:rsidRPr="00911526">
              <w:rPr>
                <w:rFonts w:ascii="Humanst521 BT" w:hAnsi="Humanst521 BT" w:cstheme="minorHAnsi"/>
                <w:sz w:val="24"/>
                <w:szCs w:val="24"/>
              </w:rPr>
              <w:t xml:space="preserve">Se </w:t>
            </w:r>
            <w:r w:rsidR="00CD44C2">
              <w:rPr>
                <w:rFonts w:ascii="Humanst521 BT" w:hAnsi="Humanst521 BT" w:cstheme="minorHAnsi"/>
                <w:sz w:val="24"/>
                <w:szCs w:val="24"/>
              </w:rPr>
              <w:t xml:space="preserve">solicitó </w:t>
            </w:r>
            <w:r w:rsidRPr="00911526">
              <w:rPr>
                <w:rFonts w:ascii="Humanst521 BT" w:hAnsi="Humanst521 BT" w:cstheme="minorHAnsi"/>
                <w:sz w:val="24"/>
                <w:szCs w:val="24"/>
              </w:rPr>
              <w:t xml:space="preserve">al Mtro. Raúl Guzmán Gómez, Secretario Ejecutivo en términos del artículo 56 de la Ley Electoral del Estado de Baja California, </w:t>
            </w:r>
            <w:r w:rsidR="00CD44C2">
              <w:rPr>
                <w:rFonts w:ascii="Humanst521 BT" w:hAnsi="Humanst521 BT" w:cstheme="minorHAnsi"/>
                <w:sz w:val="24"/>
                <w:szCs w:val="24"/>
              </w:rPr>
              <w:t>que girara</w:t>
            </w:r>
            <w:r w:rsidRPr="00911526">
              <w:rPr>
                <w:rFonts w:ascii="Humanst521 BT" w:hAnsi="Humanst521 BT" w:cstheme="minorHAnsi"/>
                <w:sz w:val="24"/>
                <w:szCs w:val="24"/>
              </w:rPr>
              <w:t xml:space="preserve"> instrucciones al área administrativa correspondie</w:t>
            </w:r>
            <w:r w:rsidR="00CD44C2">
              <w:rPr>
                <w:rFonts w:ascii="Humanst521 BT" w:hAnsi="Humanst521 BT" w:cstheme="minorHAnsi"/>
                <w:sz w:val="24"/>
                <w:szCs w:val="24"/>
              </w:rPr>
              <w:t>nte, a efecto de que se elaboraran</w:t>
            </w:r>
            <w:r w:rsidRPr="00911526">
              <w:rPr>
                <w:rFonts w:ascii="Humanst521 BT" w:hAnsi="Humanst521 BT" w:cstheme="minorHAnsi"/>
                <w:sz w:val="24"/>
                <w:szCs w:val="24"/>
              </w:rPr>
              <w:t xml:space="preserve"> las transferencias electrónicas y cheques de la cuarta ministración del financiamiento público destinado para el sostenimiento de las actividades ordinarias permanentes y específicas de los partidos políticos en Baja California, correspondientes al mes de abril del ejercicio 2017. </w:t>
            </w:r>
          </w:p>
        </w:tc>
      </w:tr>
      <w:tr w:rsidR="00E07713" w:rsidRPr="00643817" w:rsidTr="00BC3D53">
        <w:tc>
          <w:tcPr>
            <w:tcW w:w="2410" w:type="dxa"/>
            <w:vAlign w:val="center"/>
          </w:tcPr>
          <w:p w:rsidR="00E07713" w:rsidRPr="00911526" w:rsidRDefault="00E07713" w:rsidP="00765852">
            <w:pPr>
              <w:jc w:val="center"/>
              <w:rPr>
                <w:rFonts w:ascii="Humanst521 BT" w:hAnsi="Humanst521 BT" w:cstheme="minorHAnsi"/>
                <w:sz w:val="24"/>
                <w:szCs w:val="24"/>
              </w:rPr>
            </w:pPr>
            <w:r w:rsidRPr="00911526">
              <w:rPr>
                <w:rFonts w:ascii="Humanst521 BT" w:hAnsi="Humanst521 BT" w:cstheme="minorHAnsi"/>
                <w:sz w:val="24"/>
                <w:szCs w:val="24"/>
              </w:rPr>
              <w:t xml:space="preserve">18 de </w:t>
            </w:r>
            <w:r w:rsidR="00765852" w:rsidRPr="00911526">
              <w:rPr>
                <w:rFonts w:ascii="Humanst521 BT" w:hAnsi="Humanst521 BT" w:cstheme="minorHAnsi"/>
                <w:sz w:val="24"/>
                <w:szCs w:val="24"/>
              </w:rPr>
              <w:t>abril</w:t>
            </w:r>
            <w:r w:rsidRPr="00911526">
              <w:rPr>
                <w:rFonts w:ascii="Humanst521 BT" w:hAnsi="Humanst521 BT" w:cstheme="minorHAnsi"/>
                <w:sz w:val="24"/>
                <w:szCs w:val="24"/>
              </w:rPr>
              <w:t xml:space="preserve"> 2017</w:t>
            </w:r>
          </w:p>
        </w:tc>
        <w:tc>
          <w:tcPr>
            <w:tcW w:w="2268" w:type="dxa"/>
            <w:vAlign w:val="center"/>
          </w:tcPr>
          <w:p w:rsidR="00E07713" w:rsidRPr="00911526" w:rsidRDefault="00E07713" w:rsidP="00765852">
            <w:pPr>
              <w:jc w:val="center"/>
              <w:rPr>
                <w:rFonts w:ascii="Humanst521 BT" w:hAnsi="Humanst521 BT" w:cstheme="minorHAnsi"/>
                <w:sz w:val="24"/>
                <w:szCs w:val="24"/>
              </w:rPr>
            </w:pPr>
            <w:r w:rsidRPr="00911526">
              <w:rPr>
                <w:rFonts w:ascii="Humanst521 BT" w:hAnsi="Humanst521 BT" w:cstheme="minorHAnsi"/>
                <w:sz w:val="24"/>
                <w:szCs w:val="24"/>
              </w:rPr>
              <w:t>CPPyF/</w:t>
            </w:r>
            <w:r w:rsidR="00765852" w:rsidRPr="00911526">
              <w:rPr>
                <w:rFonts w:ascii="Humanst521 BT" w:hAnsi="Humanst521 BT" w:cstheme="minorHAnsi"/>
                <w:sz w:val="24"/>
                <w:szCs w:val="24"/>
              </w:rPr>
              <w:t>137</w:t>
            </w:r>
            <w:r w:rsidRPr="00911526">
              <w:rPr>
                <w:rFonts w:ascii="Humanst521 BT" w:hAnsi="Humanst521 BT" w:cstheme="minorHAnsi"/>
                <w:sz w:val="24"/>
                <w:szCs w:val="24"/>
              </w:rPr>
              <w:t>/2017</w:t>
            </w:r>
          </w:p>
        </w:tc>
        <w:tc>
          <w:tcPr>
            <w:tcW w:w="5528" w:type="dxa"/>
            <w:vAlign w:val="center"/>
          </w:tcPr>
          <w:p w:rsidR="00E07713" w:rsidRPr="00911526" w:rsidRDefault="00765852" w:rsidP="005A3DEC">
            <w:pPr>
              <w:jc w:val="both"/>
              <w:rPr>
                <w:rFonts w:ascii="Humanst521 BT" w:hAnsi="Humanst521 BT" w:cstheme="minorHAnsi"/>
                <w:sz w:val="24"/>
                <w:szCs w:val="24"/>
              </w:rPr>
            </w:pPr>
            <w:r w:rsidRPr="00911526">
              <w:rPr>
                <w:rFonts w:ascii="Humanst521 BT" w:hAnsi="Humanst521 BT" w:cstheme="minorHAnsi"/>
                <w:sz w:val="24"/>
                <w:szCs w:val="24"/>
              </w:rPr>
              <w:t xml:space="preserve">Se </w:t>
            </w:r>
            <w:r w:rsidR="005A3DEC">
              <w:rPr>
                <w:rFonts w:ascii="Humanst521 BT" w:hAnsi="Humanst521 BT" w:cstheme="minorHAnsi"/>
                <w:sz w:val="24"/>
                <w:szCs w:val="24"/>
              </w:rPr>
              <w:t>solicitó</w:t>
            </w:r>
            <w:r w:rsidRPr="00911526">
              <w:rPr>
                <w:rFonts w:ascii="Humanst521 BT" w:hAnsi="Humanst521 BT" w:cstheme="minorHAnsi"/>
                <w:sz w:val="24"/>
                <w:szCs w:val="24"/>
              </w:rPr>
              <w:t xml:space="preserve"> a la C.P. Alejandra Cienfuegos Jáuregui</w:t>
            </w:r>
            <w:r w:rsidR="00A27B37" w:rsidRPr="00911526">
              <w:rPr>
                <w:rFonts w:ascii="Humanst521 BT" w:hAnsi="Humanst521 BT" w:cstheme="minorHAnsi"/>
                <w:sz w:val="24"/>
                <w:szCs w:val="24"/>
              </w:rPr>
              <w:t xml:space="preserve">, </w:t>
            </w:r>
            <w:r w:rsidR="005A3DEC">
              <w:rPr>
                <w:rFonts w:ascii="Humanst521 BT" w:hAnsi="Humanst521 BT" w:cstheme="minorHAnsi"/>
                <w:sz w:val="24"/>
                <w:szCs w:val="24"/>
              </w:rPr>
              <w:t>Titular</w:t>
            </w:r>
            <w:r w:rsidR="00A27B37" w:rsidRPr="00911526">
              <w:rPr>
                <w:rFonts w:ascii="Humanst521 BT" w:hAnsi="Humanst521 BT" w:cstheme="minorHAnsi"/>
                <w:sz w:val="24"/>
                <w:szCs w:val="24"/>
              </w:rPr>
              <w:t xml:space="preserve"> de la Oficina de Recursos Materiales, </w:t>
            </w:r>
            <w:r w:rsidR="005A3DEC">
              <w:rPr>
                <w:rFonts w:ascii="Humanst521 BT" w:hAnsi="Humanst521 BT" w:cstheme="minorHAnsi"/>
                <w:sz w:val="24"/>
                <w:szCs w:val="24"/>
              </w:rPr>
              <w:t>la entrega de mobiliario de oficina</w:t>
            </w:r>
            <w:r w:rsidR="00A27B37" w:rsidRPr="00911526">
              <w:rPr>
                <w:rFonts w:ascii="Humanst521 BT" w:hAnsi="Humanst521 BT" w:cstheme="minorHAnsi"/>
                <w:sz w:val="24"/>
                <w:szCs w:val="24"/>
              </w:rPr>
              <w:t>para la</w:t>
            </w:r>
            <w:r w:rsidR="005A3DEC">
              <w:rPr>
                <w:rFonts w:ascii="Humanst521 BT" w:hAnsi="Humanst521 BT" w:cstheme="minorHAnsi"/>
                <w:sz w:val="24"/>
                <w:szCs w:val="24"/>
              </w:rPr>
              <w:t xml:space="preserve"> C.P. Verónica Ceja López, adscrita al personal de esta Coordinación a partir del </w:t>
            </w:r>
            <w:r w:rsidR="00A27B37" w:rsidRPr="00911526">
              <w:rPr>
                <w:rFonts w:ascii="Humanst521 BT" w:hAnsi="Humanst521 BT" w:cstheme="minorHAnsi"/>
                <w:sz w:val="24"/>
                <w:szCs w:val="24"/>
              </w:rPr>
              <w:t>17 de abril de</w:t>
            </w:r>
            <w:r w:rsidR="005A3DEC">
              <w:rPr>
                <w:rFonts w:ascii="Humanst521 BT" w:hAnsi="Humanst521 BT" w:cstheme="minorHAnsi"/>
                <w:sz w:val="24"/>
                <w:szCs w:val="24"/>
              </w:rPr>
              <w:t xml:space="preserve"> 2017</w:t>
            </w:r>
            <w:r w:rsidR="00A27B37" w:rsidRPr="00911526">
              <w:rPr>
                <w:rFonts w:ascii="Humanst521 BT" w:hAnsi="Humanst521 BT" w:cstheme="minorHAnsi"/>
                <w:sz w:val="24"/>
                <w:szCs w:val="24"/>
              </w:rPr>
              <w:t>.</w:t>
            </w:r>
          </w:p>
        </w:tc>
      </w:tr>
      <w:tr w:rsidR="00E07713" w:rsidRPr="00643817" w:rsidTr="00BC3D53">
        <w:tc>
          <w:tcPr>
            <w:tcW w:w="2410" w:type="dxa"/>
            <w:vAlign w:val="center"/>
          </w:tcPr>
          <w:p w:rsidR="00E07713" w:rsidRPr="00911526" w:rsidRDefault="00A27B37" w:rsidP="00A27B37">
            <w:pPr>
              <w:jc w:val="center"/>
              <w:rPr>
                <w:rFonts w:ascii="Humanst521 BT" w:hAnsi="Humanst521 BT" w:cstheme="minorHAnsi"/>
                <w:sz w:val="24"/>
                <w:szCs w:val="24"/>
              </w:rPr>
            </w:pPr>
            <w:r w:rsidRPr="00911526">
              <w:rPr>
                <w:rFonts w:ascii="Humanst521 BT" w:hAnsi="Humanst521 BT" w:cstheme="minorHAnsi"/>
                <w:sz w:val="24"/>
                <w:szCs w:val="24"/>
              </w:rPr>
              <w:t>19</w:t>
            </w:r>
            <w:r w:rsidR="00E07713" w:rsidRPr="00911526">
              <w:rPr>
                <w:rFonts w:ascii="Humanst521 BT" w:hAnsi="Humanst521 BT" w:cstheme="minorHAnsi"/>
                <w:sz w:val="24"/>
                <w:szCs w:val="24"/>
              </w:rPr>
              <w:t xml:space="preserve"> de </w:t>
            </w:r>
            <w:r w:rsidRPr="00911526">
              <w:rPr>
                <w:rFonts w:ascii="Humanst521 BT" w:hAnsi="Humanst521 BT" w:cstheme="minorHAnsi"/>
                <w:sz w:val="24"/>
                <w:szCs w:val="24"/>
              </w:rPr>
              <w:t>abril</w:t>
            </w:r>
            <w:r w:rsidR="00E07713" w:rsidRPr="00911526">
              <w:rPr>
                <w:rFonts w:ascii="Humanst521 BT" w:hAnsi="Humanst521 BT" w:cstheme="minorHAnsi"/>
                <w:sz w:val="24"/>
                <w:szCs w:val="24"/>
              </w:rPr>
              <w:t xml:space="preserve"> 2017</w:t>
            </w:r>
          </w:p>
        </w:tc>
        <w:tc>
          <w:tcPr>
            <w:tcW w:w="2268" w:type="dxa"/>
            <w:vAlign w:val="center"/>
          </w:tcPr>
          <w:p w:rsidR="00E07713" w:rsidRPr="00911526" w:rsidRDefault="00E07713" w:rsidP="00A27B37">
            <w:pPr>
              <w:jc w:val="center"/>
              <w:rPr>
                <w:rFonts w:ascii="Humanst521 BT" w:hAnsi="Humanst521 BT" w:cstheme="minorHAnsi"/>
                <w:sz w:val="24"/>
                <w:szCs w:val="24"/>
              </w:rPr>
            </w:pPr>
            <w:r w:rsidRPr="00911526">
              <w:rPr>
                <w:rFonts w:ascii="Humanst521 BT" w:hAnsi="Humanst521 BT" w:cstheme="minorHAnsi"/>
                <w:sz w:val="24"/>
                <w:szCs w:val="24"/>
              </w:rPr>
              <w:t>CPPyF/</w:t>
            </w:r>
            <w:r w:rsidR="00A27B37" w:rsidRPr="00911526">
              <w:rPr>
                <w:rFonts w:ascii="Humanst521 BT" w:hAnsi="Humanst521 BT" w:cstheme="minorHAnsi"/>
                <w:sz w:val="24"/>
                <w:szCs w:val="24"/>
              </w:rPr>
              <w:t>138</w:t>
            </w:r>
            <w:r w:rsidRPr="00911526">
              <w:rPr>
                <w:rFonts w:ascii="Humanst521 BT" w:hAnsi="Humanst521 BT" w:cstheme="minorHAnsi"/>
                <w:sz w:val="24"/>
                <w:szCs w:val="24"/>
              </w:rPr>
              <w:t>/2017</w:t>
            </w:r>
          </w:p>
        </w:tc>
        <w:tc>
          <w:tcPr>
            <w:tcW w:w="5528" w:type="dxa"/>
            <w:vAlign w:val="center"/>
          </w:tcPr>
          <w:p w:rsidR="00E07713" w:rsidRPr="00911526" w:rsidRDefault="005A3DEC" w:rsidP="007B0F0A">
            <w:pPr>
              <w:jc w:val="both"/>
              <w:rPr>
                <w:rFonts w:ascii="Humanst521 BT" w:hAnsi="Humanst521 BT" w:cstheme="minorHAnsi"/>
                <w:sz w:val="24"/>
                <w:szCs w:val="24"/>
              </w:rPr>
            </w:pPr>
            <w:r>
              <w:rPr>
                <w:rFonts w:ascii="Humanst521 BT" w:hAnsi="Humanst521 BT" w:cstheme="minorHAnsi"/>
                <w:sz w:val="24"/>
                <w:szCs w:val="24"/>
              </w:rPr>
              <w:t xml:space="preserve">Se envió </w:t>
            </w:r>
            <w:r w:rsidR="00A27B37" w:rsidRPr="00911526">
              <w:rPr>
                <w:rFonts w:ascii="Humanst521 BT" w:hAnsi="Humanst521 BT" w:cstheme="minorHAnsi"/>
                <w:sz w:val="24"/>
                <w:szCs w:val="24"/>
              </w:rPr>
              <w:t>al L.C.P. Eduardo Gumaro Rosas Ruiz, Titular del Departamento de Administración,</w:t>
            </w:r>
            <w:r>
              <w:rPr>
                <w:rFonts w:ascii="Humanst521 BT" w:hAnsi="Humanst521 BT" w:cstheme="minorHAnsi"/>
                <w:sz w:val="24"/>
                <w:szCs w:val="24"/>
              </w:rPr>
              <w:t xml:space="preserve"> el </w:t>
            </w:r>
            <w:r w:rsidRPr="00911526">
              <w:rPr>
                <w:rFonts w:ascii="Humanst521 BT" w:hAnsi="Humanst521 BT" w:cstheme="minorHAnsi"/>
                <w:sz w:val="24"/>
                <w:szCs w:val="24"/>
              </w:rPr>
              <w:t xml:space="preserve">avance de </w:t>
            </w:r>
            <w:r>
              <w:rPr>
                <w:rFonts w:ascii="Humanst521 BT" w:hAnsi="Humanst521 BT" w:cstheme="minorHAnsi"/>
                <w:sz w:val="24"/>
                <w:szCs w:val="24"/>
              </w:rPr>
              <w:t>gestión del primer t</w:t>
            </w:r>
            <w:r w:rsidRPr="00911526">
              <w:rPr>
                <w:rFonts w:ascii="Humanst521 BT" w:hAnsi="Humanst521 BT" w:cstheme="minorHAnsi"/>
                <w:sz w:val="24"/>
                <w:szCs w:val="24"/>
              </w:rPr>
              <w:t xml:space="preserve">rimestre </w:t>
            </w:r>
            <w:r w:rsidRPr="007B0F0A">
              <w:rPr>
                <w:rFonts w:ascii="Humanst521 BT" w:hAnsi="Humanst521 BT" w:cstheme="minorHAnsi"/>
                <w:sz w:val="24"/>
                <w:szCs w:val="24"/>
              </w:rPr>
              <w:t>del ejercicio 2017,</w:t>
            </w:r>
            <w:r w:rsidR="007B0F0A">
              <w:rPr>
                <w:rFonts w:ascii="Humanst521 BT" w:hAnsi="Humanst521 BT" w:cstheme="minorHAnsi"/>
                <w:sz w:val="24"/>
                <w:szCs w:val="24"/>
              </w:rPr>
              <w:t>relativo</w:t>
            </w:r>
            <w:r w:rsidR="00A27B37" w:rsidRPr="00911526">
              <w:rPr>
                <w:rFonts w:ascii="Humanst521 BT" w:hAnsi="Humanst521 BT" w:cstheme="minorHAnsi"/>
                <w:sz w:val="24"/>
                <w:szCs w:val="24"/>
              </w:rPr>
              <w:t xml:space="preserve"> </w:t>
            </w:r>
            <w:r w:rsidR="00A27B37" w:rsidRPr="00911526">
              <w:rPr>
                <w:rFonts w:ascii="Humanst521 BT" w:hAnsi="Humanst521 BT" w:cstheme="minorHAnsi"/>
                <w:sz w:val="24"/>
                <w:szCs w:val="24"/>
              </w:rPr>
              <w:lastRenderedPageBreak/>
              <w:t>al Programa Operativo Anual de la Coordinación.</w:t>
            </w:r>
          </w:p>
        </w:tc>
      </w:tr>
      <w:tr w:rsidR="00E07713" w:rsidRPr="00643817" w:rsidTr="00BC3D53">
        <w:tc>
          <w:tcPr>
            <w:tcW w:w="2410" w:type="dxa"/>
            <w:vAlign w:val="center"/>
          </w:tcPr>
          <w:p w:rsidR="00E07713" w:rsidRPr="00911526" w:rsidRDefault="00987B7B" w:rsidP="00A27B37">
            <w:pPr>
              <w:jc w:val="center"/>
              <w:rPr>
                <w:rFonts w:ascii="Humanst521 BT" w:hAnsi="Humanst521 BT" w:cstheme="minorHAnsi"/>
                <w:sz w:val="24"/>
                <w:szCs w:val="24"/>
              </w:rPr>
            </w:pPr>
            <w:r w:rsidRPr="00911526">
              <w:rPr>
                <w:rFonts w:ascii="Humanst521 BT" w:hAnsi="Humanst521 BT" w:cstheme="minorHAnsi"/>
                <w:sz w:val="24"/>
                <w:szCs w:val="24"/>
              </w:rPr>
              <w:lastRenderedPageBreak/>
              <w:t>2</w:t>
            </w:r>
            <w:r w:rsidR="00A27B37" w:rsidRPr="00911526">
              <w:rPr>
                <w:rFonts w:ascii="Humanst521 BT" w:hAnsi="Humanst521 BT" w:cstheme="minorHAnsi"/>
                <w:sz w:val="24"/>
                <w:szCs w:val="24"/>
              </w:rPr>
              <w:t>0</w:t>
            </w:r>
            <w:r w:rsidR="00E07713" w:rsidRPr="00911526">
              <w:rPr>
                <w:rFonts w:ascii="Humanst521 BT" w:hAnsi="Humanst521 BT" w:cstheme="minorHAnsi"/>
                <w:sz w:val="24"/>
                <w:szCs w:val="24"/>
              </w:rPr>
              <w:t xml:space="preserve"> de </w:t>
            </w:r>
            <w:r w:rsidR="00A27B37" w:rsidRPr="00911526">
              <w:rPr>
                <w:rFonts w:ascii="Humanst521 BT" w:hAnsi="Humanst521 BT" w:cstheme="minorHAnsi"/>
                <w:sz w:val="24"/>
                <w:szCs w:val="24"/>
              </w:rPr>
              <w:t>abril</w:t>
            </w:r>
            <w:r w:rsidR="00E07713" w:rsidRPr="00911526">
              <w:rPr>
                <w:rFonts w:ascii="Humanst521 BT" w:hAnsi="Humanst521 BT" w:cstheme="minorHAnsi"/>
                <w:sz w:val="24"/>
                <w:szCs w:val="24"/>
              </w:rPr>
              <w:t xml:space="preserve"> 2017</w:t>
            </w:r>
          </w:p>
        </w:tc>
        <w:tc>
          <w:tcPr>
            <w:tcW w:w="2268" w:type="dxa"/>
            <w:vAlign w:val="center"/>
          </w:tcPr>
          <w:p w:rsidR="00A27B37" w:rsidRPr="00911526" w:rsidRDefault="00A27B37" w:rsidP="003765BF">
            <w:pPr>
              <w:jc w:val="center"/>
              <w:rPr>
                <w:rFonts w:ascii="Humanst521 BT" w:hAnsi="Humanst521 BT" w:cstheme="minorHAnsi"/>
                <w:sz w:val="24"/>
                <w:szCs w:val="24"/>
              </w:rPr>
            </w:pPr>
          </w:p>
          <w:p w:rsidR="00E07713" w:rsidRPr="00911526" w:rsidRDefault="00E07713" w:rsidP="003765BF">
            <w:pPr>
              <w:jc w:val="center"/>
              <w:rPr>
                <w:rFonts w:ascii="Humanst521 BT" w:hAnsi="Humanst521 BT" w:cstheme="minorHAnsi"/>
                <w:sz w:val="24"/>
                <w:szCs w:val="24"/>
              </w:rPr>
            </w:pPr>
            <w:r w:rsidRPr="00911526">
              <w:rPr>
                <w:rFonts w:ascii="Humanst521 BT" w:hAnsi="Humanst521 BT" w:cstheme="minorHAnsi"/>
                <w:sz w:val="24"/>
                <w:szCs w:val="24"/>
              </w:rPr>
              <w:t>CPPyF/</w:t>
            </w:r>
            <w:r w:rsidR="00A27B37" w:rsidRPr="00911526">
              <w:rPr>
                <w:rFonts w:ascii="Humanst521 BT" w:hAnsi="Humanst521 BT" w:cstheme="minorHAnsi"/>
                <w:sz w:val="24"/>
                <w:szCs w:val="24"/>
              </w:rPr>
              <w:t>139</w:t>
            </w:r>
            <w:r w:rsidRPr="00911526">
              <w:rPr>
                <w:rFonts w:ascii="Humanst521 BT" w:hAnsi="Humanst521 BT" w:cstheme="minorHAnsi"/>
                <w:sz w:val="24"/>
                <w:szCs w:val="24"/>
              </w:rPr>
              <w:t>/2017</w:t>
            </w:r>
          </w:p>
          <w:p w:rsidR="00FF5B5A" w:rsidRPr="00911526" w:rsidRDefault="00FF5B5A" w:rsidP="003765BF">
            <w:pPr>
              <w:jc w:val="center"/>
              <w:rPr>
                <w:rFonts w:ascii="Humanst521 BT" w:hAnsi="Humanst521 BT" w:cstheme="minorHAnsi"/>
                <w:sz w:val="24"/>
                <w:szCs w:val="24"/>
              </w:rPr>
            </w:pPr>
          </w:p>
        </w:tc>
        <w:tc>
          <w:tcPr>
            <w:tcW w:w="5528" w:type="dxa"/>
            <w:vAlign w:val="center"/>
          </w:tcPr>
          <w:p w:rsidR="00E07713" w:rsidRPr="00911526" w:rsidRDefault="00A27B37" w:rsidP="00130B7F">
            <w:pPr>
              <w:jc w:val="both"/>
              <w:rPr>
                <w:rFonts w:ascii="Humanst521 BT" w:hAnsi="Humanst521 BT" w:cstheme="minorHAnsi"/>
                <w:sz w:val="24"/>
                <w:szCs w:val="24"/>
              </w:rPr>
            </w:pPr>
            <w:r w:rsidRPr="00911526">
              <w:rPr>
                <w:rFonts w:ascii="Humanst521 BT" w:hAnsi="Humanst521 BT" w:cstheme="minorHAnsi"/>
                <w:sz w:val="24"/>
                <w:szCs w:val="24"/>
              </w:rPr>
              <w:t xml:space="preserve">Se </w:t>
            </w:r>
            <w:r w:rsidR="007B0F0A">
              <w:rPr>
                <w:rFonts w:ascii="Humanst521 BT" w:hAnsi="Humanst521 BT" w:cstheme="minorHAnsi"/>
                <w:sz w:val="24"/>
                <w:szCs w:val="24"/>
              </w:rPr>
              <w:t>solicitó</w:t>
            </w:r>
            <w:r w:rsidRPr="00911526">
              <w:rPr>
                <w:rFonts w:ascii="Humanst521 BT" w:hAnsi="Humanst521 BT" w:cstheme="minorHAnsi"/>
                <w:sz w:val="24"/>
                <w:szCs w:val="24"/>
              </w:rPr>
              <w:t xml:space="preserve"> a la C.P. Alejandra Cienfuegos Jáuregui, </w:t>
            </w:r>
            <w:r w:rsidR="00130B7F">
              <w:rPr>
                <w:rFonts w:ascii="Humanst521 BT" w:hAnsi="Humanst521 BT" w:cstheme="minorHAnsi"/>
                <w:sz w:val="24"/>
                <w:szCs w:val="24"/>
              </w:rPr>
              <w:t>Titular</w:t>
            </w:r>
            <w:r w:rsidRPr="00911526">
              <w:rPr>
                <w:rFonts w:ascii="Humanst521 BT" w:hAnsi="Humanst521 BT" w:cstheme="minorHAnsi"/>
                <w:sz w:val="24"/>
                <w:szCs w:val="24"/>
              </w:rPr>
              <w:t xml:space="preserve"> de la Oficina de Recursos Materiales, un ejemplar de la publicación del día 08 de abril del año en curso, en el periódico “El Mexicano”,</w:t>
            </w:r>
            <w:r w:rsidR="00130B7F">
              <w:rPr>
                <w:rFonts w:ascii="Humanst521 BT" w:hAnsi="Humanst521 BT" w:cstheme="minorHAnsi"/>
                <w:sz w:val="24"/>
                <w:szCs w:val="24"/>
              </w:rPr>
              <w:t xml:space="preserve"> relativo a las modificaciones de </w:t>
            </w:r>
            <w:r w:rsidRPr="00911526">
              <w:rPr>
                <w:rFonts w:ascii="Humanst521 BT" w:hAnsi="Humanst521 BT" w:cstheme="minorHAnsi"/>
                <w:sz w:val="24"/>
                <w:szCs w:val="24"/>
              </w:rPr>
              <w:t>los Estatutos del Partido de Baja California.</w:t>
            </w:r>
          </w:p>
        </w:tc>
      </w:tr>
      <w:tr w:rsidR="00E07713" w:rsidRPr="00643817" w:rsidTr="00BC3D53">
        <w:tc>
          <w:tcPr>
            <w:tcW w:w="2410" w:type="dxa"/>
            <w:vAlign w:val="center"/>
          </w:tcPr>
          <w:p w:rsidR="00E07713" w:rsidRPr="00911526" w:rsidRDefault="00987B7B" w:rsidP="00A27B37">
            <w:pPr>
              <w:jc w:val="center"/>
              <w:rPr>
                <w:rFonts w:ascii="Humanst521 BT" w:hAnsi="Humanst521 BT" w:cstheme="minorHAnsi"/>
                <w:sz w:val="24"/>
                <w:szCs w:val="24"/>
              </w:rPr>
            </w:pPr>
            <w:r w:rsidRPr="00911526">
              <w:rPr>
                <w:rFonts w:ascii="Humanst521 BT" w:hAnsi="Humanst521 BT" w:cstheme="minorHAnsi"/>
                <w:sz w:val="24"/>
                <w:szCs w:val="24"/>
              </w:rPr>
              <w:t>2</w:t>
            </w:r>
            <w:r w:rsidR="00A27B37" w:rsidRPr="00911526">
              <w:rPr>
                <w:rFonts w:ascii="Humanst521 BT" w:hAnsi="Humanst521 BT" w:cstheme="minorHAnsi"/>
                <w:sz w:val="24"/>
                <w:szCs w:val="24"/>
              </w:rPr>
              <w:t>5</w:t>
            </w:r>
            <w:r w:rsidR="00E07713" w:rsidRPr="00911526">
              <w:rPr>
                <w:rFonts w:ascii="Humanst521 BT" w:hAnsi="Humanst521 BT" w:cstheme="minorHAnsi"/>
                <w:sz w:val="24"/>
                <w:szCs w:val="24"/>
              </w:rPr>
              <w:t xml:space="preserve"> de </w:t>
            </w:r>
            <w:r w:rsidR="00A27B37" w:rsidRPr="00911526">
              <w:rPr>
                <w:rFonts w:ascii="Humanst521 BT" w:hAnsi="Humanst521 BT" w:cstheme="minorHAnsi"/>
                <w:sz w:val="24"/>
                <w:szCs w:val="24"/>
              </w:rPr>
              <w:t xml:space="preserve"> abril </w:t>
            </w:r>
            <w:r w:rsidR="00E07713" w:rsidRPr="00911526">
              <w:rPr>
                <w:rFonts w:ascii="Humanst521 BT" w:hAnsi="Humanst521 BT" w:cstheme="minorHAnsi"/>
                <w:sz w:val="24"/>
                <w:szCs w:val="24"/>
              </w:rPr>
              <w:t>2017</w:t>
            </w:r>
          </w:p>
        </w:tc>
        <w:tc>
          <w:tcPr>
            <w:tcW w:w="2268" w:type="dxa"/>
            <w:vAlign w:val="center"/>
          </w:tcPr>
          <w:p w:rsidR="00E07713" w:rsidRPr="00911526" w:rsidRDefault="00E07713" w:rsidP="00A27B37">
            <w:pPr>
              <w:jc w:val="center"/>
              <w:rPr>
                <w:rFonts w:ascii="Humanst521 BT" w:hAnsi="Humanst521 BT" w:cstheme="minorHAnsi"/>
                <w:sz w:val="24"/>
                <w:szCs w:val="24"/>
              </w:rPr>
            </w:pPr>
            <w:r w:rsidRPr="00911526">
              <w:rPr>
                <w:rFonts w:ascii="Humanst521 BT" w:hAnsi="Humanst521 BT" w:cstheme="minorHAnsi"/>
                <w:sz w:val="24"/>
                <w:szCs w:val="24"/>
              </w:rPr>
              <w:t>CPPyF/</w:t>
            </w:r>
            <w:r w:rsidR="00A27B37" w:rsidRPr="00911526">
              <w:rPr>
                <w:rFonts w:ascii="Humanst521 BT" w:hAnsi="Humanst521 BT" w:cstheme="minorHAnsi"/>
                <w:sz w:val="24"/>
                <w:szCs w:val="24"/>
              </w:rPr>
              <w:t>140</w:t>
            </w:r>
            <w:r w:rsidRPr="00911526">
              <w:rPr>
                <w:rFonts w:ascii="Humanst521 BT" w:hAnsi="Humanst521 BT" w:cstheme="minorHAnsi"/>
                <w:sz w:val="24"/>
                <w:szCs w:val="24"/>
              </w:rPr>
              <w:t>/2017</w:t>
            </w:r>
          </w:p>
        </w:tc>
        <w:tc>
          <w:tcPr>
            <w:tcW w:w="5528" w:type="dxa"/>
            <w:vAlign w:val="center"/>
          </w:tcPr>
          <w:p w:rsidR="00E07713" w:rsidRPr="00911526" w:rsidRDefault="00130B7F" w:rsidP="00130B7F">
            <w:pPr>
              <w:jc w:val="both"/>
              <w:rPr>
                <w:rFonts w:ascii="Humanst521 BT" w:hAnsi="Humanst521 BT"/>
                <w:sz w:val="24"/>
                <w:szCs w:val="24"/>
              </w:rPr>
            </w:pPr>
            <w:r>
              <w:rPr>
                <w:rFonts w:ascii="Humanst521 BT" w:hAnsi="Humanst521 BT" w:cstheme="minorHAnsi"/>
                <w:sz w:val="24"/>
                <w:szCs w:val="24"/>
              </w:rPr>
              <w:t>Se solicitó</w:t>
            </w:r>
            <w:r w:rsidR="00A27B37" w:rsidRPr="00911526">
              <w:rPr>
                <w:rFonts w:ascii="Humanst521 BT" w:hAnsi="Humanst521 BT" w:cstheme="minorHAnsi"/>
                <w:sz w:val="24"/>
                <w:szCs w:val="24"/>
              </w:rPr>
              <w:t xml:space="preserve"> al L.C.P. Eduardo Gumar</w:t>
            </w:r>
            <w:r>
              <w:rPr>
                <w:rFonts w:ascii="Humanst521 BT" w:hAnsi="Humanst521 BT" w:cstheme="minorHAnsi"/>
                <w:sz w:val="24"/>
                <w:szCs w:val="24"/>
              </w:rPr>
              <w:t xml:space="preserve">o Rosas Ruiz, Titular </w:t>
            </w:r>
            <w:r w:rsidR="00A27B37" w:rsidRPr="00911526">
              <w:rPr>
                <w:rFonts w:ascii="Humanst521 BT" w:hAnsi="Humanst521 BT" w:cstheme="minorHAnsi"/>
                <w:sz w:val="24"/>
                <w:szCs w:val="24"/>
              </w:rPr>
              <w:t xml:space="preserve">del Departamento de Administración, que </w:t>
            </w:r>
            <w:r>
              <w:rPr>
                <w:rFonts w:ascii="Humanst521 BT" w:hAnsi="Humanst521 BT" w:cstheme="minorHAnsi"/>
                <w:sz w:val="24"/>
                <w:szCs w:val="24"/>
              </w:rPr>
              <w:t>realizara</w:t>
            </w:r>
            <w:r w:rsidR="00A27B37" w:rsidRPr="00911526">
              <w:rPr>
                <w:rFonts w:ascii="Humanst521 BT" w:hAnsi="Humanst521 BT" w:cstheme="minorHAnsi"/>
                <w:sz w:val="24"/>
                <w:szCs w:val="24"/>
              </w:rPr>
              <w:t xml:space="preserve"> las gestiones necesarias </w:t>
            </w:r>
            <w:r>
              <w:rPr>
                <w:rFonts w:ascii="Humanst521 BT" w:hAnsi="Humanst521 BT" w:cstheme="minorHAnsi"/>
                <w:sz w:val="24"/>
                <w:szCs w:val="24"/>
              </w:rPr>
              <w:t>para que estuviese</w:t>
            </w:r>
            <w:r w:rsidR="00A27B37" w:rsidRPr="00911526">
              <w:rPr>
                <w:rFonts w:ascii="Humanst521 BT" w:hAnsi="Humanst521 BT" w:cstheme="minorHAnsi"/>
                <w:sz w:val="24"/>
                <w:szCs w:val="24"/>
              </w:rPr>
              <w:t xml:space="preserve"> disponible el recurso económico obtenido de las retenciones al financiamiento público para el sostenimiento de actividades ordinarias que reciben los partidos políticos en Baja California.</w:t>
            </w:r>
          </w:p>
        </w:tc>
      </w:tr>
      <w:tr w:rsidR="00E07713" w:rsidRPr="00643817" w:rsidTr="00BC3D53">
        <w:tc>
          <w:tcPr>
            <w:tcW w:w="2410" w:type="dxa"/>
            <w:vAlign w:val="center"/>
          </w:tcPr>
          <w:p w:rsidR="00E07713" w:rsidRPr="00911526" w:rsidRDefault="00987B7B" w:rsidP="00404465">
            <w:pPr>
              <w:jc w:val="center"/>
              <w:rPr>
                <w:rFonts w:ascii="Humanst521 BT" w:hAnsi="Humanst521 BT" w:cstheme="minorHAnsi"/>
                <w:sz w:val="24"/>
                <w:szCs w:val="24"/>
              </w:rPr>
            </w:pPr>
            <w:r w:rsidRPr="00911526">
              <w:rPr>
                <w:rFonts w:ascii="Humanst521 BT" w:hAnsi="Humanst521 BT" w:cstheme="minorHAnsi"/>
                <w:sz w:val="24"/>
                <w:szCs w:val="24"/>
              </w:rPr>
              <w:t>2</w:t>
            </w:r>
            <w:r w:rsidR="00404465" w:rsidRPr="00911526">
              <w:rPr>
                <w:rFonts w:ascii="Humanst521 BT" w:hAnsi="Humanst521 BT" w:cstheme="minorHAnsi"/>
                <w:sz w:val="24"/>
                <w:szCs w:val="24"/>
              </w:rPr>
              <w:t>6</w:t>
            </w:r>
            <w:r w:rsidR="00E07713" w:rsidRPr="00911526">
              <w:rPr>
                <w:rFonts w:ascii="Humanst521 BT" w:hAnsi="Humanst521 BT" w:cstheme="minorHAnsi"/>
                <w:sz w:val="24"/>
                <w:szCs w:val="24"/>
              </w:rPr>
              <w:t xml:space="preserve"> de </w:t>
            </w:r>
            <w:r w:rsidR="00404465" w:rsidRPr="00911526">
              <w:rPr>
                <w:rFonts w:ascii="Humanst521 BT" w:hAnsi="Humanst521 BT" w:cstheme="minorHAnsi"/>
                <w:sz w:val="24"/>
                <w:szCs w:val="24"/>
              </w:rPr>
              <w:t>abril</w:t>
            </w:r>
            <w:r w:rsidR="00E07713" w:rsidRPr="00911526">
              <w:rPr>
                <w:rFonts w:ascii="Humanst521 BT" w:hAnsi="Humanst521 BT" w:cstheme="minorHAnsi"/>
                <w:sz w:val="24"/>
                <w:szCs w:val="24"/>
              </w:rPr>
              <w:t xml:space="preserve"> 2017</w:t>
            </w:r>
          </w:p>
        </w:tc>
        <w:tc>
          <w:tcPr>
            <w:tcW w:w="2268" w:type="dxa"/>
            <w:vAlign w:val="center"/>
          </w:tcPr>
          <w:p w:rsidR="00E07713" w:rsidRPr="00911526" w:rsidRDefault="00E07713" w:rsidP="00404465">
            <w:pPr>
              <w:jc w:val="center"/>
              <w:rPr>
                <w:rFonts w:ascii="Humanst521 BT" w:hAnsi="Humanst521 BT" w:cstheme="minorHAnsi"/>
                <w:sz w:val="24"/>
                <w:szCs w:val="24"/>
              </w:rPr>
            </w:pPr>
            <w:r w:rsidRPr="00911526">
              <w:rPr>
                <w:rFonts w:ascii="Humanst521 BT" w:hAnsi="Humanst521 BT" w:cstheme="minorHAnsi"/>
                <w:sz w:val="24"/>
                <w:szCs w:val="24"/>
              </w:rPr>
              <w:t>CPPyF/</w:t>
            </w:r>
            <w:r w:rsidR="00404465" w:rsidRPr="00911526">
              <w:rPr>
                <w:rFonts w:ascii="Humanst521 BT" w:hAnsi="Humanst521 BT" w:cstheme="minorHAnsi"/>
                <w:sz w:val="24"/>
                <w:szCs w:val="24"/>
              </w:rPr>
              <w:t>141</w:t>
            </w:r>
            <w:r w:rsidRPr="00911526">
              <w:rPr>
                <w:rFonts w:ascii="Humanst521 BT" w:hAnsi="Humanst521 BT" w:cstheme="minorHAnsi"/>
                <w:sz w:val="24"/>
                <w:szCs w:val="24"/>
              </w:rPr>
              <w:t>/2017</w:t>
            </w:r>
          </w:p>
        </w:tc>
        <w:tc>
          <w:tcPr>
            <w:tcW w:w="5528" w:type="dxa"/>
            <w:vAlign w:val="center"/>
          </w:tcPr>
          <w:p w:rsidR="00E07713" w:rsidRPr="00911526" w:rsidRDefault="00130B7F" w:rsidP="00130B7F">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información con </w:t>
            </w:r>
            <w:r w:rsidRPr="00643817">
              <w:rPr>
                <w:rFonts w:ascii="Humanst521 BT" w:hAnsi="Humanst521 BT" w:cstheme="minorHAnsi"/>
                <w:sz w:val="24"/>
                <w:szCs w:val="24"/>
              </w:rPr>
              <w:t xml:space="preserve">folio </w:t>
            </w:r>
            <w:r w:rsidRPr="00911526">
              <w:rPr>
                <w:rFonts w:ascii="Humanst521 BT" w:hAnsi="Humanst521 BT" w:cstheme="minorHAnsi"/>
                <w:sz w:val="24"/>
                <w:szCs w:val="24"/>
              </w:rPr>
              <w:t>000235617</w:t>
            </w:r>
            <w:r>
              <w:rPr>
                <w:rFonts w:ascii="Humanst521 BT" w:hAnsi="Humanst521 BT" w:cstheme="minorHAnsi"/>
                <w:sz w:val="24"/>
                <w:szCs w:val="24"/>
              </w:rPr>
              <w:t>, realizada mediante el portal de la Unidad de Transparencia de este Instituto Electoral.</w:t>
            </w:r>
          </w:p>
        </w:tc>
      </w:tr>
      <w:tr w:rsidR="00404465" w:rsidRPr="00643817" w:rsidTr="00BC3D53">
        <w:tc>
          <w:tcPr>
            <w:tcW w:w="2410" w:type="dxa"/>
            <w:vAlign w:val="center"/>
          </w:tcPr>
          <w:p w:rsidR="00404465" w:rsidRPr="00911526" w:rsidRDefault="00404465" w:rsidP="0096313C">
            <w:pPr>
              <w:jc w:val="center"/>
              <w:rPr>
                <w:rFonts w:ascii="Humanst521 BT" w:hAnsi="Humanst521 BT" w:cstheme="minorHAnsi"/>
                <w:sz w:val="24"/>
                <w:szCs w:val="24"/>
              </w:rPr>
            </w:pPr>
            <w:r w:rsidRPr="00911526">
              <w:rPr>
                <w:rFonts w:ascii="Humanst521 BT" w:hAnsi="Humanst521 BT" w:cstheme="minorHAnsi"/>
                <w:sz w:val="24"/>
                <w:szCs w:val="24"/>
              </w:rPr>
              <w:t>26 de abril 2017</w:t>
            </w:r>
          </w:p>
        </w:tc>
        <w:tc>
          <w:tcPr>
            <w:tcW w:w="2268" w:type="dxa"/>
            <w:vAlign w:val="center"/>
          </w:tcPr>
          <w:p w:rsidR="00404465" w:rsidRPr="00911526" w:rsidRDefault="00404465" w:rsidP="00404465">
            <w:pPr>
              <w:jc w:val="center"/>
              <w:rPr>
                <w:rFonts w:ascii="Humanst521 BT" w:hAnsi="Humanst521 BT" w:cstheme="minorHAnsi"/>
                <w:sz w:val="24"/>
                <w:szCs w:val="24"/>
              </w:rPr>
            </w:pPr>
            <w:r w:rsidRPr="00911526">
              <w:rPr>
                <w:rFonts w:ascii="Humanst521 BT" w:hAnsi="Humanst521 BT" w:cstheme="minorHAnsi"/>
                <w:sz w:val="24"/>
                <w:szCs w:val="24"/>
              </w:rPr>
              <w:t>CPPyF/142/2017</w:t>
            </w:r>
          </w:p>
        </w:tc>
        <w:tc>
          <w:tcPr>
            <w:tcW w:w="5528" w:type="dxa"/>
            <w:vAlign w:val="center"/>
          </w:tcPr>
          <w:p w:rsidR="00404465" w:rsidRPr="00911526" w:rsidRDefault="00130B7F" w:rsidP="00404465">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información con </w:t>
            </w:r>
            <w:r w:rsidRPr="00643817">
              <w:rPr>
                <w:rFonts w:ascii="Humanst521 BT" w:hAnsi="Humanst521 BT" w:cstheme="minorHAnsi"/>
                <w:sz w:val="24"/>
                <w:szCs w:val="24"/>
              </w:rPr>
              <w:t xml:space="preserve">folio </w:t>
            </w:r>
            <w:r w:rsidRPr="00911526">
              <w:rPr>
                <w:rFonts w:ascii="Humanst521 BT" w:hAnsi="Humanst521 BT" w:cstheme="minorHAnsi"/>
                <w:sz w:val="24"/>
                <w:szCs w:val="24"/>
              </w:rPr>
              <w:t>000236217</w:t>
            </w:r>
            <w:r>
              <w:rPr>
                <w:rFonts w:ascii="Humanst521 BT" w:hAnsi="Humanst521 BT" w:cstheme="minorHAnsi"/>
                <w:sz w:val="24"/>
                <w:szCs w:val="24"/>
              </w:rPr>
              <w:t>, realizada mediante el portal de la Unidad de Transparencia de este Instituto Electoral.</w:t>
            </w:r>
          </w:p>
        </w:tc>
      </w:tr>
      <w:tr w:rsidR="00404465" w:rsidRPr="00643817" w:rsidTr="00BC3D53">
        <w:tc>
          <w:tcPr>
            <w:tcW w:w="2410" w:type="dxa"/>
            <w:vAlign w:val="center"/>
          </w:tcPr>
          <w:p w:rsidR="00404465" w:rsidRPr="00911526" w:rsidRDefault="00404465" w:rsidP="0096313C">
            <w:pPr>
              <w:jc w:val="center"/>
              <w:rPr>
                <w:rFonts w:ascii="Humanst521 BT" w:hAnsi="Humanst521 BT" w:cstheme="minorHAnsi"/>
                <w:sz w:val="24"/>
                <w:szCs w:val="24"/>
              </w:rPr>
            </w:pPr>
            <w:r w:rsidRPr="00911526">
              <w:rPr>
                <w:rFonts w:ascii="Humanst521 BT" w:hAnsi="Humanst521 BT" w:cstheme="minorHAnsi"/>
                <w:sz w:val="24"/>
                <w:szCs w:val="24"/>
              </w:rPr>
              <w:t>26 de abril 2017</w:t>
            </w:r>
          </w:p>
        </w:tc>
        <w:tc>
          <w:tcPr>
            <w:tcW w:w="2268" w:type="dxa"/>
            <w:vAlign w:val="center"/>
          </w:tcPr>
          <w:p w:rsidR="00404465" w:rsidRPr="00911526" w:rsidRDefault="00404465" w:rsidP="00404465">
            <w:pPr>
              <w:jc w:val="center"/>
              <w:rPr>
                <w:rFonts w:ascii="Humanst521 BT" w:hAnsi="Humanst521 BT" w:cstheme="minorHAnsi"/>
                <w:sz w:val="24"/>
                <w:szCs w:val="24"/>
              </w:rPr>
            </w:pPr>
            <w:r w:rsidRPr="00911526">
              <w:rPr>
                <w:rFonts w:ascii="Humanst521 BT" w:hAnsi="Humanst521 BT" w:cstheme="minorHAnsi"/>
                <w:sz w:val="24"/>
                <w:szCs w:val="24"/>
              </w:rPr>
              <w:t>CPPyF/143/2017</w:t>
            </w:r>
          </w:p>
        </w:tc>
        <w:tc>
          <w:tcPr>
            <w:tcW w:w="5528" w:type="dxa"/>
            <w:vAlign w:val="center"/>
          </w:tcPr>
          <w:p w:rsidR="00404465" w:rsidRPr="00911526" w:rsidRDefault="00130B7F" w:rsidP="00130B7F">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información con </w:t>
            </w:r>
            <w:r w:rsidRPr="00643817">
              <w:rPr>
                <w:rFonts w:ascii="Humanst521 BT" w:hAnsi="Humanst521 BT" w:cstheme="minorHAnsi"/>
                <w:sz w:val="24"/>
                <w:szCs w:val="24"/>
              </w:rPr>
              <w:t xml:space="preserve">folio </w:t>
            </w:r>
            <w:r w:rsidRPr="00911526">
              <w:rPr>
                <w:rFonts w:ascii="Humanst521 BT" w:hAnsi="Humanst521 BT" w:cstheme="minorHAnsi"/>
                <w:sz w:val="24"/>
                <w:szCs w:val="24"/>
              </w:rPr>
              <w:t>000236417</w:t>
            </w:r>
            <w:r>
              <w:rPr>
                <w:rFonts w:ascii="Humanst521 BT" w:hAnsi="Humanst521 BT" w:cstheme="minorHAnsi"/>
                <w:sz w:val="24"/>
                <w:szCs w:val="24"/>
              </w:rPr>
              <w:t>, realizada mediante el portal de la Unidad de Transparencia de este Instituto Electoral.</w:t>
            </w:r>
          </w:p>
        </w:tc>
      </w:tr>
      <w:tr w:rsidR="00987B7B" w:rsidRPr="00643817" w:rsidTr="00BC3D53">
        <w:tc>
          <w:tcPr>
            <w:tcW w:w="2410" w:type="dxa"/>
            <w:vAlign w:val="center"/>
          </w:tcPr>
          <w:p w:rsidR="00987B7B" w:rsidRPr="00911526" w:rsidRDefault="00404465" w:rsidP="00404465">
            <w:pPr>
              <w:jc w:val="center"/>
              <w:rPr>
                <w:rFonts w:ascii="Humanst521 BT" w:hAnsi="Humanst521 BT" w:cstheme="minorHAnsi"/>
                <w:sz w:val="24"/>
                <w:szCs w:val="24"/>
              </w:rPr>
            </w:pPr>
            <w:r w:rsidRPr="00911526">
              <w:rPr>
                <w:rFonts w:ascii="Humanst521 BT" w:hAnsi="Humanst521 BT" w:cstheme="minorHAnsi"/>
                <w:sz w:val="24"/>
                <w:szCs w:val="24"/>
              </w:rPr>
              <w:t>03</w:t>
            </w:r>
            <w:r w:rsidR="00987B7B" w:rsidRPr="00911526">
              <w:rPr>
                <w:rFonts w:ascii="Humanst521 BT" w:hAnsi="Humanst521 BT" w:cstheme="minorHAnsi"/>
                <w:sz w:val="24"/>
                <w:szCs w:val="24"/>
              </w:rPr>
              <w:t xml:space="preserve"> de </w:t>
            </w:r>
            <w:r w:rsidRPr="00911526">
              <w:rPr>
                <w:rFonts w:ascii="Humanst521 BT" w:hAnsi="Humanst521 BT" w:cstheme="minorHAnsi"/>
                <w:sz w:val="24"/>
                <w:szCs w:val="24"/>
              </w:rPr>
              <w:t>mayo</w:t>
            </w:r>
            <w:r w:rsidR="00987B7B" w:rsidRPr="00911526">
              <w:rPr>
                <w:rFonts w:ascii="Humanst521 BT" w:hAnsi="Humanst521 BT" w:cstheme="minorHAnsi"/>
                <w:sz w:val="24"/>
                <w:szCs w:val="24"/>
              </w:rPr>
              <w:t xml:space="preserve"> 2017</w:t>
            </w:r>
          </w:p>
        </w:tc>
        <w:tc>
          <w:tcPr>
            <w:tcW w:w="2268" w:type="dxa"/>
            <w:vAlign w:val="center"/>
          </w:tcPr>
          <w:p w:rsidR="00987B7B" w:rsidRPr="00911526" w:rsidRDefault="00987B7B" w:rsidP="00404465">
            <w:pPr>
              <w:jc w:val="center"/>
              <w:rPr>
                <w:rFonts w:ascii="Humanst521 BT" w:hAnsi="Humanst521 BT" w:cstheme="minorHAnsi"/>
                <w:sz w:val="24"/>
                <w:szCs w:val="24"/>
              </w:rPr>
            </w:pPr>
            <w:r w:rsidRPr="00911526">
              <w:rPr>
                <w:rFonts w:ascii="Humanst521 BT" w:hAnsi="Humanst521 BT" w:cstheme="minorHAnsi"/>
                <w:sz w:val="24"/>
                <w:szCs w:val="24"/>
              </w:rPr>
              <w:t>CPPyF/</w:t>
            </w:r>
            <w:r w:rsidR="00404465" w:rsidRPr="00911526">
              <w:rPr>
                <w:rFonts w:ascii="Humanst521 BT" w:hAnsi="Humanst521 BT" w:cstheme="minorHAnsi"/>
                <w:sz w:val="24"/>
                <w:szCs w:val="24"/>
              </w:rPr>
              <w:t>144</w:t>
            </w:r>
            <w:r w:rsidRPr="00911526">
              <w:rPr>
                <w:rFonts w:ascii="Humanst521 BT" w:hAnsi="Humanst521 BT" w:cstheme="minorHAnsi"/>
                <w:sz w:val="24"/>
                <w:szCs w:val="24"/>
              </w:rPr>
              <w:t>/2017</w:t>
            </w:r>
          </w:p>
        </w:tc>
        <w:tc>
          <w:tcPr>
            <w:tcW w:w="5528" w:type="dxa"/>
            <w:vAlign w:val="center"/>
          </w:tcPr>
          <w:p w:rsidR="00987B7B" w:rsidRPr="00911526" w:rsidRDefault="00130B7F" w:rsidP="00064DE8">
            <w:pPr>
              <w:jc w:val="both"/>
              <w:rPr>
                <w:rFonts w:ascii="Humanst521 BT" w:hAnsi="Humanst521 BT" w:cstheme="minorHAnsi"/>
                <w:sz w:val="24"/>
                <w:szCs w:val="24"/>
              </w:rPr>
            </w:pPr>
            <w:r>
              <w:rPr>
                <w:rFonts w:ascii="Humanst521 BT" w:hAnsi="Humanst521 BT" w:cstheme="minorHAnsi"/>
                <w:sz w:val="24"/>
                <w:szCs w:val="24"/>
              </w:rPr>
              <w:t xml:space="preserve">Se informó </w:t>
            </w:r>
            <w:r w:rsidR="00987B7B" w:rsidRPr="00911526">
              <w:rPr>
                <w:rFonts w:ascii="Humanst521 BT" w:hAnsi="Humanst521 BT" w:cstheme="minorHAnsi"/>
                <w:sz w:val="24"/>
                <w:szCs w:val="24"/>
              </w:rPr>
              <w:t xml:space="preserve">a la C.P. </w:t>
            </w:r>
            <w:r w:rsidR="00A83323" w:rsidRPr="00911526">
              <w:rPr>
                <w:rFonts w:ascii="Humanst521 BT" w:hAnsi="Humanst521 BT" w:cstheme="minorHAnsi"/>
                <w:sz w:val="24"/>
                <w:szCs w:val="24"/>
              </w:rPr>
              <w:t>Claudia Yadira Beltrán Castro</w:t>
            </w:r>
            <w:r w:rsidR="00B61404" w:rsidRPr="00911526">
              <w:rPr>
                <w:rFonts w:ascii="Humanst521 BT" w:hAnsi="Humanst521 BT" w:cstheme="minorHAnsi"/>
                <w:sz w:val="24"/>
                <w:szCs w:val="24"/>
              </w:rPr>
              <w:t xml:space="preserve">, </w:t>
            </w:r>
            <w:r w:rsidR="00A83323" w:rsidRPr="00911526">
              <w:rPr>
                <w:rFonts w:ascii="Humanst521 BT" w:hAnsi="Humanst521 BT" w:cstheme="minorHAnsi"/>
                <w:sz w:val="24"/>
                <w:szCs w:val="24"/>
              </w:rPr>
              <w:t xml:space="preserve">Responsable de área de Recursos Humanos, </w:t>
            </w:r>
            <w:r w:rsidR="00064DE8">
              <w:rPr>
                <w:rFonts w:ascii="Humanst521 BT" w:hAnsi="Humanst521 BT" w:cstheme="minorHAnsi"/>
                <w:sz w:val="24"/>
                <w:szCs w:val="24"/>
              </w:rPr>
              <w:t xml:space="preserve">que el Titular de </w:t>
            </w:r>
            <w:r w:rsidR="00064DE8" w:rsidRPr="00911526">
              <w:rPr>
                <w:rFonts w:ascii="Humanst521 BT" w:hAnsi="Humanst521 BT" w:cstheme="minorHAnsi"/>
                <w:sz w:val="24"/>
                <w:szCs w:val="24"/>
              </w:rPr>
              <w:t>la Coordinación de Partidos Políticos y Financiamiento</w:t>
            </w:r>
            <w:r w:rsidR="00064DE8">
              <w:rPr>
                <w:rFonts w:ascii="Humanst521 BT" w:hAnsi="Humanst521 BT" w:cstheme="minorHAnsi"/>
                <w:sz w:val="24"/>
                <w:szCs w:val="24"/>
              </w:rPr>
              <w:t xml:space="preserve">, omitió </w:t>
            </w:r>
            <w:r w:rsidR="00A83323" w:rsidRPr="00911526">
              <w:rPr>
                <w:rFonts w:ascii="Humanst521 BT" w:hAnsi="Humanst521 BT" w:cstheme="minorHAnsi"/>
                <w:sz w:val="24"/>
                <w:szCs w:val="24"/>
              </w:rPr>
              <w:t>firmar la lista de asistencia, en el periodo del 15 al 28 de abril de 2017</w:t>
            </w:r>
            <w:r w:rsidR="00B61404" w:rsidRPr="00911526">
              <w:rPr>
                <w:rFonts w:ascii="Humanst521 BT" w:hAnsi="Humanst521 BT" w:cstheme="minorHAnsi"/>
                <w:sz w:val="24"/>
                <w:szCs w:val="24"/>
              </w:rPr>
              <w:t>.</w:t>
            </w:r>
          </w:p>
        </w:tc>
      </w:tr>
      <w:tr w:rsidR="00B61404" w:rsidRPr="00643817" w:rsidTr="00BC3D53">
        <w:tc>
          <w:tcPr>
            <w:tcW w:w="2410" w:type="dxa"/>
            <w:vAlign w:val="center"/>
          </w:tcPr>
          <w:p w:rsidR="00B61404" w:rsidRPr="00911526" w:rsidRDefault="00A83323" w:rsidP="00A83323">
            <w:pPr>
              <w:jc w:val="center"/>
              <w:rPr>
                <w:rFonts w:ascii="Humanst521 BT" w:hAnsi="Humanst521 BT" w:cstheme="minorHAnsi"/>
                <w:sz w:val="24"/>
                <w:szCs w:val="24"/>
              </w:rPr>
            </w:pPr>
            <w:r w:rsidRPr="00911526">
              <w:rPr>
                <w:rFonts w:ascii="Humanst521 BT" w:hAnsi="Humanst521 BT" w:cstheme="minorHAnsi"/>
                <w:sz w:val="24"/>
                <w:szCs w:val="24"/>
              </w:rPr>
              <w:t>03</w:t>
            </w:r>
            <w:r w:rsidR="00B61404" w:rsidRPr="00911526">
              <w:rPr>
                <w:rFonts w:ascii="Humanst521 BT" w:hAnsi="Humanst521 BT" w:cstheme="minorHAnsi"/>
                <w:sz w:val="24"/>
                <w:szCs w:val="24"/>
              </w:rPr>
              <w:t xml:space="preserve"> de </w:t>
            </w:r>
            <w:r w:rsidRPr="00911526">
              <w:rPr>
                <w:rFonts w:ascii="Humanst521 BT" w:hAnsi="Humanst521 BT" w:cstheme="minorHAnsi"/>
                <w:sz w:val="24"/>
                <w:szCs w:val="24"/>
              </w:rPr>
              <w:t>mayo</w:t>
            </w:r>
            <w:r w:rsidR="00B61404" w:rsidRPr="00911526">
              <w:rPr>
                <w:rFonts w:ascii="Humanst521 BT" w:hAnsi="Humanst521 BT" w:cstheme="minorHAnsi"/>
                <w:sz w:val="24"/>
                <w:szCs w:val="24"/>
              </w:rPr>
              <w:t xml:space="preserve"> 2017</w:t>
            </w:r>
          </w:p>
        </w:tc>
        <w:tc>
          <w:tcPr>
            <w:tcW w:w="2268" w:type="dxa"/>
            <w:vAlign w:val="center"/>
          </w:tcPr>
          <w:p w:rsidR="00B61404" w:rsidRPr="00911526" w:rsidRDefault="00B61404" w:rsidP="00A83323">
            <w:pPr>
              <w:jc w:val="center"/>
              <w:rPr>
                <w:rFonts w:ascii="Humanst521 BT" w:hAnsi="Humanst521 BT" w:cstheme="minorHAnsi"/>
                <w:sz w:val="24"/>
                <w:szCs w:val="24"/>
              </w:rPr>
            </w:pPr>
            <w:r w:rsidRPr="00911526">
              <w:rPr>
                <w:rFonts w:ascii="Humanst521 BT" w:hAnsi="Humanst521 BT" w:cstheme="minorHAnsi"/>
                <w:sz w:val="24"/>
                <w:szCs w:val="24"/>
              </w:rPr>
              <w:t>CPPyF/</w:t>
            </w:r>
            <w:r w:rsidR="00A83323" w:rsidRPr="00911526">
              <w:rPr>
                <w:rFonts w:ascii="Humanst521 BT" w:hAnsi="Humanst521 BT" w:cstheme="minorHAnsi"/>
                <w:sz w:val="24"/>
                <w:szCs w:val="24"/>
              </w:rPr>
              <w:t>145</w:t>
            </w:r>
            <w:r w:rsidRPr="00911526">
              <w:rPr>
                <w:rFonts w:ascii="Humanst521 BT" w:hAnsi="Humanst521 BT" w:cstheme="minorHAnsi"/>
                <w:sz w:val="24"/>
                <w:szCs w:val="24"/>
              </w:rPr>
              <w:t>/2017</w:t>
            </w:r>
          </w:p>
        </w:tc>
        <w:tc>
          <w:tcPr>
            <w:tcW w:w="5528" w:type="dxa"/>
            <w:vAlign w:val="center"/>
          </w:tcPr>
          <w:p w:rsidR="00B61404" w:rsidRPr="00911526" w:rsidRDefault="00A83323" w:rsidP="00DC3E9A">
            <w:pPr>
              <w:jc w:val="both"/>
              <w:rPr>
                <w:rFonts w:ascii="Humanst521 BT" w:hAnsi="Humanst521 BT" w:cstheme="minorHAnsi"/>
                <w:sz w:val="24"/>
                <w:szCs w:val="24"/>
              </w:rPr>
            </w:pPr>
            <w:r w:rsidRPr="00911526">
              <w:rPr>
                <w:rFonts w:ascii="Humanst521 BT" w:hAnsi="Humanst521 BT" w:cstheme="minorHAnsi"/>
                <w:sz w:val="24"/>
                <w:szCs w:val="24"/>
              </w:rPr>
              <w:t xml:space="preserve">Se </w:t>
            </w:r>
            <w:r w:rsidR="00DC3E9A">
              <w:rPr>
                <w:rFonts w:ascii="Humanst521 BT" w:hAnsi="Humanst521 BT" w:cstheme="minorHAnsi"/>
                <w:sz w:val="24"/>
                <w:szCs w:val="24"/>
              </w:rPr>
              <w:t>remitieron</w:t>
            </w:r>
            <w:r w:rsidRPr="00911526">
              <w:rPr>
                <w:rFonts w:ascii="Humanst521 BT" w:hAnsi="Humanst521 BT" w:cstheme="minorHAnsi"/>
                <w:sz w:val="24"/>
                <w:szCs w:val="24"/>
              </w:rPr>
              <w:t xml:space="preserve"> al C.P. Florentino Ojeda Gómez, Responsable de área</w:t>
            </w:r>
            <w:r w:rsidR="00DC3E9A">
              <w:rPr>
                <w:rFonts w:ascii="Humanst521 BT" w:hAnsi="Humanst521 BT" w:cstheme="minorHAnsi"/>
                <w:sz w:val="24"/>
                <w:szCs w:val="24"/>
              </w:rPr>
              <w:t xml:space="preserve"> adscrito a la Oficina de Contabilidad y Finanzas</w:t>
            </w:r>
            <w:r w:rsidRPr="00911526">
              <w:rPr>
                <w:rFonts w:ascii="Humanst521 BT" w:hAnsi="Humanst521 BT" w:cstheme="minorHAnsi"/>
                <w:sz w:val="24"/>
                <w:szCs w:val="24"/>
              </w:rPr>
              <w:t>, los recibos del financiamiento ordinario permanente y de actividades específicas de los partidos políticos en Baja California correspondiente al ejercicio 2016.</w:t>
            </w:r>
          </w:p>
        </w:tc>
      </w:tr>
      <w:tr w:rsidR="00A83323" w:rsidRPr="00643817" w:rsidTr="00BC3D53">
        <w:tc>
          <w:tcPr>
            <w:tcW w:w="2410" w:type="dxa"/>
            <w:vAlign w:val="center"/>
          </w:tcPr>
          <w:p w:rsidR="00A83323" w:rsidRPr="00911526" w:rsidRDefault="00A83323" w:rsidP="00A83323">
            <w:pPr>
              <w:jc w:val="center"/>
              <w:rPr>
                <w:rFonts w:ascii="Humanst521 BT" w:hAnsi="Humanst521 BT" w:cstheme="minorHAnsi"/>
                <w:sz w:val="24"/>
                <w:szCs w:val="24"/>
              </w:rPr>
            </w:pPr>
            <w:r w:rsidRPr="00911526">
              <w:rPr>
                <w:rFonts w:ascii="Humanst521 BT" w:hAnsi="Humanst521 BT" w:cstheme="minorHAnsi"/>
                <w:sz w:val="24"/>
                <w:szCs w:val="24"/>
              </w:rPr>
              <w:t>04 de mayo 2017</w:t>
            </w:r>
          </w:p>
        </w:tc>
        <w:tc>
          <w:tcPr>
            <w:tcW w:w="2268" w:type="dxa"/>
            <w:vAlign w:val="center"/>
          </w:tcPr>
          <w:p w:rsidR="00A83323" w:rsidRPr="00911526" w:rsidRDefault="00A83323" w:rsidP="00A83323">
            <w:pPr>
              <w:jc w:val="center"/>
              <w:rPr>
                <w:rFonts w:ascii="Humanst521 BT" w:hAnsi="Humanst521 BT" w:cstheme="minorHAnsi"/>
                <w:sz w:val="24"/>
                <w:szCs w:val="24"/>
              </w:rPr>
            </w:pPr>
            <w:r w:rsidRPr="00911526">
              <w:rPr>
                <w:rFonts w:ascii="Humanst521 BT" w:hAnsi="Humanst521 BT" w:cstheme="minorHAnsi"/>
                <w:sz w:val="24"/>
                <w:szCs w:val="24"/>
              </w:rPr>
              <w:t>CPPyF/146/2017</w:t>
            </w:r>
          </w:p>
        </w:tc>
        <w:tc>
          <w:tcPr>
            <w:tcW w:w="5528" w:type="dxa"/>
            <w:vAlign w:val="center"/>
          </w:tcPr>
          <w:p w:rsidR="00A83323" w:rsidRPr="00911526" w:rsidRDefault="00DC3E9A" w:rsidP="00DC3E9A">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información con </w:t>
            </w:r>
            <w:r w:rsidRPr="00643817">
              <w:rPr>
                <w:rFonts w:ascii="Humanst521 BT" w:hAnsi="Humanst521 BT" w:cstheme="minorHAnsi"/>
                <w:sz w:val="24"/>
                <w:szCs w:val="24"/>
              </w:rPr>
              <w:t xml:space="preserve">folio </w:t>
            </w:r>
            <w:r w:rsidRPr="00911526">
              <w:rPr>
                <w:rFonts w:ascii="Humanst521 BT" w:hAnsi="Humanst521 BT" w:cstheme="minorHAnsi"/>
                <w:sz w:val="24"/>
                <w:szCs w:val="24"/>
              </w:rPr>
              <w:t>000236417</w:t>
            </w:r>
            <w:r>
              <w:rPr>
                <w:rFonts w:ascii="Humanst521 BT" w:hAnsi="Humanst521 BT" w:cstheme="minorHAnsi"/>
                <w:sz w:val="24"/>
                <w:szCs w:val="24"/>
              </w:rPr>
              <w:t>, realizada mediante el portal de la Unidad de Transparencia de este Instituto Electoral.</w:t>
            </w:r>
          </w:p>
        </w:tc>
      </w:tr>
      <w:tr w:rsidR="00A83323" w:rsidRPr="00643817" w:rsidTr="00BC3D53">
        <w:tc>
          <w:tcPr>
            <w:tcW w:w="2410" w:type="dxa"/>
            <w:vAlign w:val="center"/>
          </w:tcPr>
          <w:p w:rsidR="00A83323" w:rsidRPr="00911526" w:rsidRDefault="00A83323" w:rsidP="00A83323">
            <w:pPr>
              <w:jc w:val="center"/>
              <w:rPr>
                <w:rFonts w:ascii="Humanst521 BT" w:hAnsi="Humanst521 BT" w:cstheme="minorHAnsi"/>
                <w:sz w:val="24"/>
                <w:szCs w:val="24"/>
              </w:rPr>
            </w:pPr>
            <w:r w:rsidRPr="00911526">
              <w:rPr>
                <w:rFonts w:ascii="Humanst521 BT" w:hAnsi="Humanst521 BT" w:cstheme="minorHAnsi"/>
                <w:sz w:val="24"/>
                <w:szCs w:val="24"/>
              </w:rPr>
              <w:t>04 de mayo 2017</w:t>
            </w:r>
          </w:p>
        </w:tc>
        <w:tc>
          <w:tcPr>
            <w:tcW w:w="2268" w:type="dxa"/>
            <w:vAlign w:val="center"/>
          </w:tcPr>
          <w:p w:rsidR="00A83323" w:rsidRPr="00911526" w:rsidRDefault="00A83323" w:rsidP="00A83323">
            <w:pPr>
              <w:jc w:val="center"/>
              <w:rPr>
                <w:rFonts w:ascii="Humanst521 BT" w:hAnsi="Humanst521 BT" w:cstheme="minorHAnsi"/>
                <w:sz w:val="24"/>
                <w:szCs w:val="24"/>
              </w:rPr>
            </w:pPr>
            <w:r w:rsidRPr="00911526">
              <w:rPr>
                <w:rFonts w:ascii="Humanst521 BT" w:hAnsi="Humanst521 BT" w:cstheme="minorHAnsi"/>
                <w:sz w:val="24"/>
                <w:szCs w:val="24"/>
              </w:rPr>
              <w:t>CPPyF/147/2017</w:t>
            </w:r>
          </w:p>
        </w:tc>
        <w:tc>
          <w:tcPr>
            <w:tcW w:w="5528" w:type="dxa"/>
            <w:vAlign w:val="center"/>
          </w:tcPr>
          <w:p w:rsidR="00A83323" w:rsidRPr="00911526" w:rsidRDefault="00DC3E9A" w:rsidP="00DC3E9A">
            <w:pPr>
              <w:jc w:val="both"/>
              <w:rPr>
                <w:rFonts w:ascii="Humanst521 BT" w:hAnsi="Humanst521 BT" w:cstheme="minorHAnsi"/>
                <w:sz w:val="24"/>
                <w:szCs w:val="24"/>
              </w:rPr>
            </w:pPr>
            <w:r w:rsidRPr="00911526">
              <w:rPr>
                <w:rFonts w:ascii="Humanst521 BT" w:hAnsi="Humanst521 BT" w:cstheme="minorHAnsi"/>
                <w:sz w:val="24"/>
                <w:szCs w:val="24"/>
              </w:rPr>
              <w:t xml:space="preserve">Se </w:t>
            </w:r>
            <w:r>
              <w:rPr>
                <w:rFonts w:ascii="Humanst521 BT" w:hAnsi="Humanst521 BT" w:cstheme="minorHAnsi"/>
                <w:sz w:val="24"/>
                <w:szCs w:val="24"/>
              </w:rPr>
              <w:t>remitieron</w:t>
            </w:r>
            <w:r w:rsidRPr="00911526">
              <w:rPr>
                <w:rFonts w:ascii="Humanst521 BT" w:hAnsi="Humanst521 BT" w:cstheme="minorHAnsi"/>
                <w:sz w:val="24"/>
                <w:szCs w:val="24"/>
              </w:rPr>
              <w:t xml:space="preserve"> al C.P. Florentino Ojeda Gómez, Responsable de área</w:t>
            </w:r>
            <w:r>
              <w:rPr>
                <w:rFonts w:ascii="Humanst521 BT" w:hAnsi="Humanst521 BT" w:cstheme="minorHAnsi"/>
                <w:sz w:val="24"/>
                <w:szCs w:val="24"/>
              </w:rPr>
              <w:t xml:space="preserve"> adscrito a la Oficina de </w:t>
            </w:r>
            <w:r>
              <w:rPr>
                <w:rFonts w:ascii="Humanst521 BT" w:hAnsi="Humanst521 BT" w:cstheme="minorHAnsi"/>
                <w:sz w:val="24"/>
                <w:szCs w:val="24"/>
              </w:rPr>
              <w:lastRenderedPageBreak/>
              <w:t>Contabilidad y Finanzas</w:t>
            </w:r>
            <w:r w:rsidRPr="00911526">
              <w:rPr>
                <w:rFonts w:ascii="Humanst521 BT" w:hAnsi="Humanst521 BT" w:cstheme="minorHAnsi"/>
                <w:sz w:val="24"/>
                <w:szCs w:val="24"/>
              </w:rPr>
              <w:t>, los recibos del financiamiento ordinario permanente y de actividades específicas de los partidos políticos en Baja California correspondiente al ejercicio 201</w:t>
            </w:r>
            <w:r>
              <w:rPr>
                <w:rFonts w:ascii="Humanst521 BT" w:hAnsi="Humanst521 BT" w:cstheme="minorHAnsi"/>
                <w:sz w:val="24"/>
                <w:szCs w:val="24"/>
              </w:rPr>
              <w:t>7</w:t>
            </w:r>
            <w:r w:rsidRPr="00911526">
              <w:rPr>
                <w:rFonts w:ascii="Humanst521 BT" w:hAnsi="Humanst521 BT" w:cstheme="minorHAnsi"/>
                <w:sz w:val="24"/>
                <w:szCs w:val="24"/>
              </w:rPr>
              <w:t>.</w:t>
            </w:r>
          </w:p>
        </w:tc>
      </w:tr>
      <w:tr w:rsidR="00A83323" w:rsidRPr="00643817" w:rsidTr="00BC3D53">
        <w:tc>
          <w:tcPr>
            <w:tcW w:w="2410" w:type="dxa"/>
          </w:tcPr>
          <w:p w:rsidR="00DC3E9A" w:rsidRDefault="00DC3E9A" w:rsidP="00A83323">
            <w:pPr>
              <w:jc w:val="center"/>
              <w:rPr>
                <w:rFonts w:ascii="Humanst521 BT" w:hAnsi="Humanst521 BT" w:cstheme="minorHAnsi"/>
                <w:sz w:val="24"/>
                <w:szCs w:val="24"/>
              </w:rPr>
            </w:pPr>
          </w:p>
          <w:p w:rsidR="00A83323" w:rsidRPr="00911526" w:rsidRDefault="00A83323" w:rsidP="00A83323">
            <w:pPr>
              <w:jc w:val="center"/>
              <w:rPr>
                <w:rFonts w:ascii="Humanst521 BT" w:hAnsi="Humanst521 BT" w:cstheme="minorHAnsi"/>
                <w:sz w:val="24"/>
                <w:szCs w:val="24"/>
              </w:rPr>
            </w:pPr>
            <w:r w:rsidRPr="00911526">
              <w:rPr>
                <w:rFonts w:ascii="Humanst521 BT" w:hAnsi="Humanst521 BT" w:cstheme="minorHAnsi"/>
                <w:sz w:val="24"/>
                <w:szCs w:val="24"/>
              </w:rPr>
              <w:t>09 de mayo 2017</w:t>
            </w:r>
          </w:p>
        </w:tc>
        <w:tc>
          <w:tcPr>
            <w:tcW w:w="2268" w:type="dxa"/>
            <w:vAlign w:val="center"/>
          </w:tcPr>
          <w:p w:rsidR="00A83323" w:rsidRPr="00911526" w:rsidRDefault="00A83323" w:rsidP="00A83323">
            <w:pPr>
              <w:jc w:val="center"/>
              <w:rPr>
                <w:rFonts w:ascii="Humanst521 BT" w:hAnsi="Humanst521 BT" w:cstheme="minorHAnsi"/>
                <w:sz w:val="24"/>
                <w:szCs w:val="24"/>
              </w:rPr>
            </w:pPr>
            <w:r w:rsidRPr="00911526">
              <w:rPr>
                <w:rFonts w:ascii="Humanst521 BT" w:hAnsi="Humanst521 BT" w:cstheme="minorHAnsi"/>
                <w:sz w:val="24"/>
                <w:szCs w:val="24"/>
              </w:rPr>
              <w:t>CPPyF/148/2017</w:t>
            </w:r>
          </w:p>
        </w:tc>
        <w:tc>
          <w:tcPr>
            <w:tcW w:w="5528" w:type="dxa"/>
            <w:vAlign w:val="center"/>
          </w:tcPr>
          <w:p w:rsidR="00A83323" w:rsidRPr="00911526" w:rsidRDefault="00DC3E9A" w:rsidP="00DC3E9A">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información con </w:t>
            </w:r>
            <w:r w:rsidRPr="00643817">
              <w:rPr>
                <w:rFonts w:ascii="Humanst521 BT" w:hAnsi="Humanst521 BT" w:cstheme="minorHAnsi"/>
                <w:sz w:val="24"/>
                <w:szCs w:val="24"/>
              </w:rPr>
              <w:t xml:space="preserve">folio </w:t>
            </w:r>
            <w:r w:rsidRPr="00911526">
              <w:rPr>
                <w:rFonts w:ascii="Humanst521 BT" w:hAnsi="Humanst521 BT" w:cstheme="minorHAnsi"/>
                <w:sz w:val="24"/>
                <w:szCs w:val="24"/>
              </w:rPr>
              <w:t>000251317</w:t>
            </w:r>
            <w:r>
              <w:rPr>
                <w:rFonts w:ascii="Humanst521 BT" w:hAnsi="Humanst521 BT" w:cstheme="minorHAnsi"/>
                <w:sz w:val="24"/>
                <w:szCs w:val="24"/>
              </w:rPr>
              <w:t>, realizada mediante el portal de la Unidad de Transparencia de este Instituto Electoral.</w:t>
            </w:r>
          </w:p>
        </w:tc>
      </w:tr>
      <w:tr w:rsidR="00A83323" w:rsidRPr="00643817" w:rsidTr="00BC3D53">
        <w:tc>
          <w:tcPr>
            <w:tcW w:w="2410" w:type="dxa"/>
          </w:tcPr>
          <w:p w:rsidR="00A83323" w:rsidRPr="00911526" w:rsidRDefault="00A83323" w:rsidP="00A83323">
            <w:pPr>
              <w:jc w:val="center"/>
              <w:rPr>
                <w:rFonts w:ascii="Humanst521 BT" w:hAnsi="Humanst521 BT" w:cstheme="minorHAnsi"/>
                <w:sz w:val="24"/>
                <w:szCs w:val="24"/>
              </w:rPr>
            </w:pPr>
          </w:p>
          <w:p w:rsidR="00911526" w:rsidRPr="00911526" w:rsidRDefault="00911526" w:rsidP="00A83323">
            <w:pPr>
              <w:jc w:val="center"/>
              <w:rPr>
                <w:rFonts w:ascii="Humanst521 BT" w:hAnsi="Humanst521 BT" w:cstheme="minorHAnsi"/>
                <w:sz w:val="24"/>
                <w:szCs w:val="24"/>
              </w:rPr>
            </w:pPr>
          </w:p>
          <w:p w:rsidR="00911526" w:rsidRPr="00911526" w:rsidRDefault="00911526" w:rsidP="00A83323">
            <w:pPr>
              <w:jc w:val="center"/>
              <w:rPr>
                <w:rFonts w:ascii="Humanst521 BT" w:hAnsi="Humanst521 BT" w:cstheme="minorHAnsi"/>
                <w:sz w:val="24"/>
                <w:szCs w:val="24"/>
              </w:rPr>
            </w:pPr>
          </w:p>
          <w:p w:rsidR="00A83323" w:rsidRDefault="00A83323" w:rsidP="00A83323">
            <w:pPr>
              <w:jc w:val="center"/>
              <w:rPr>
                <w:rFonts w:ascii="Humanst521 BT" w:hAnsi="Humanst521 BT" w:cstheme="minorHAnsi"/>
                <w:sz w:val="24"/>
                <w:szCs w:val="24"/>
              </w:rPr>
            </w:pPr>
            <w:r w:rsidRPr="00911526">
              <w:rPr>
                <w:rFonts w:ascii="Humanst521 BT" w:hAnsi="Humanst521 BT" w:cstheme="minorHAnsi"/>
                <w:sz w:val="24"/>
                <w:szCs w:val="24"/>
              </w:rPr>
              <w:t>11 de mayo 2017</w:t>
            </w:r>
          </w:p>
          <w:p w:rsidR="00DC3E9A" w:rsidRDefault="00DC3E9A" w:rsidP="00A83323">
            <w:pPr>
              <w:jc w:val="center"/>
              <w:rPr>
                <w:rFonts w:ascii="Humanst521 BT" w:hAnsi="Humanst521 BT" w:cstheme="minorHAnsi"/>
                <w:sz w:val="24"/>
                <w:szCs w:val="24"/>
              </w:rPr>
            </w:pPr>
          </w:p>
          <w:p w:rsidR="00DC3E9A" w:rsidRPr="00911526" w:rsidRDefault="00DC3E9A" w:rsidP="00A83323">
            <w:pPr>
              <w:jc w:val="center"/>
              <w:rPr>
                <w:rFonts w:ascii="Humanst521 BT" w:hAnsi="Humanst521 BT" w:cstheme="minorHAnsi"/>
                <w:sz w:val="24"/>
                <w:szCs w:val="24"/>
              </w:rPr>
            </w:pPr>
          </w:p>
        </w:tc>
        <w:tc>
          <w:tcPr>
            <w:tcW w:w="2268" w:type="dxa"/>
            <w:vAlign w:val="center"/>
          </w:tcPr>
          <w:p w:rsidR="00A83323" w:rsidRDefault="00A83323" w:rsidP="00A83323">
            <w:pPr>
              <w:jc w:val="center"/>
              <w:rPr>
                <w:rFonts w:ascii="Humanst521 BT" w:hAnsi="Humanst521 BT" w:cstheme="minorHAnsi"/>
                <w:sz w:val="24"/>
                <w:szCs w:val="24"/>
              </w:rPr>
            </w:pPr>
            <w:r w:rsidRPr="00911526">
              <w:rPr>
                <w:rFonts w:ascii="Humanst521 BT" w:hAnsi="Humanst521 BT" w:cstheme="minorHAnsi"/>
                <w:sz w:val="24"/>
                <w:szCs w:val="24"/>
              </w:rPr>
              <w:t>CPPyF/149/2017</w:t>
            </w:r>
          </w:p>
          <w:p w:rsidR="00DC3E9A" w:rsidRPr="00911526" w:rsidRDefault="00DC3E9A" w:rsidP="00A83323">
            <w:pPr>
              <w:jc w:val="center"/>
              <w:rPr>
                <w:rFonts w:ascii="Humanst521 BT" w:hAnsi="Humanst521 BT" w:cstheme="minorHAnsi"/>
                <w:sz w:val="24"/>
                <w:szCs w:val="24"/>
              </w:rPr>
            </w:pPr>
          </w:p>
        </w:tc>
        <w:tc>
          <w:tcPr>
            <w:tcW w:w="5528" w:type="dxa"/>
            <w:vAlign w:val="center"/>
          </w:tcPr>
          <w:p w:rsidR="00A83323" w:rsidRPr="00911526" w:rsidRDefault="00911526" w:rsidP="00861485">
            <w:pPr>
              <w:jc w:val="both"/>
              <w:rPr>
                <w:rFonts w:ascii="Humanst521 BT" w:hAnsi="Humanst521 BT" w:cstheme="minorHAnsi"/>
                <w:sz w:val="24"/>
                <w:szCs w:val="24"/>
              </w:rPr>
            </w:pPr>
            <w:r w:rsidRPr="00911526">
              <w:rPr>
                <w:rFonts w:ascii="Humanst521 BT" w:hAnsi="Humanst521 BT" w:cstheme="minorHAnsi"/>
                <w:sz w:val="24"/>
                <w:szCs w:val="24"/>
              </w:rPr>
              <w:t xml:space="preserve">Se </w:t>
            </w:r>
            <w:r w:rsidR="00DC3E9A">
              <w:rPr>
                <w:rFonts w:ascii="Humanst521 BT" w:hAnsi="Humanst521 BT" w:cstheme="minorHAnsi"/>
                <w:sz w:val="24"/>
                <w:szCs w:val="24"/>
              </w:rPr>
              <w:t xml:space="preserve">remitió </w:t>
            </w:r>
            <w:r w:rsidRPr="00911526">
              <w:rPr>
                <w:rFonts w:ascii="Humanst521 BT" w:hAnsi="Humanst521 BT" w:cstheme="minorHAnsi"/>
                <w:sz w:val="24"/>
                <w:szCs w:val="24"/>
              </w:rPr>
              <w:t xml:space="preserve">al Mtro. Raúl Guzmán Gómez, </w:t>
            </w:r>
            <w:r w:rsidR="00861485">
              <w:rPr>
                <w:rFonts w:ascii="Humanst521 BT" w:hAnsi="Humanst521 BT" w:cstheme="minorHAnsi"/>
                <w:sz w:val="24"/>
                <w:szCs w:val="24"/>
              </w:rPr>
              <w:t>Coordinador de lo</w:t>
            </w:r>
            <w:r w:rsidRPr="00911526">
              <w:rPr>
                <w:rFonts w:ascii="Humanst521 BT" w:hAnsi="Humanst521 BT" w:cstheme="minorHAnsi"/>
                <w:sz w:val="24"/>
                <w:szCs w:val="24"/>
              </w:rPr>
              <w:t xml:space="preserve"> Contencioso Electoral, copia certificada del expediente integrado por la Comisión del Régimen de Partidos Políticos con motivo de la solicitud de convenio de fusión de los partidos políticos locales Peninsular de las Californias y Municipalista de B. C.</w:t>
            </w:r>
            <w:r w:rsidR="00DC3E9A">
              <w:rPr>
                <w:rFonts w:ascii="Humanst521 BT" w:hAnsi="Humanst521 BT" w:cstheme="minorHAnsi"/>
                <w:sz w:val="24"/>
                <w:szCs w:val="24"/>
              </w:rPr>
              <w:t xml:space="preserve"> En atención al </w:t>
            </w:r>
            <w:r w:rsidR="00DC3E9A" w:rsidRPr="00911526">
              <w:rPr>
                <w:rFonts w:ascii="Humanst521 BT" w:hAnsi="Humanst521 BT" w:cstheme="minorHAnsi"/>
                <w:sz w:val="24"/>
                <w:szCs w:val="24"/>
              </w:rPr>
              <w:t>oficio número IEEBC/CCE/050/2017</w:t>
            </w:r>
            <w:r w:rsidR="00DC3E9A">
              <w:rPr>
                <w:rFonts w:ascii="Humanst521 BT" w:hAnsi="Humanst521 BT" w:cstheme="minorHAnsi"/>
                <w:sz w:val="24"/>
                <w:szCs w:val="24"/>
              </w:rPr>
              <w:t>.</w:t>
            </w:r>
          </w:p>
        </w:tc>
      </w:tr>
      <w:tr w:rsidR="00911526" w:rsidRPr="00643817" w:rsidTr="00BC3D53">
        <w:tc>
          <w:tcPr>
            <w:tcW w:w="2410" w:type="dxa"/>
          </w:tcPr>
          <w:p w:rsidR="00911526" w:rsidRDefault="00911526" w:rsidP="00911526">
            <w:pPr>
              <w:spacing w:before="240"/>
              <w:jc w:val="center"/>
              <w:rPr>
                <w:rFonts w:ascii="Humanst521 BT" w:hAnsi="Humanst521 BT" w:cstheme="minorHAnsi"/>
                <w:sz w:val="24"/>
                <w:szCs w:val="24"/>
              </w:rPr>
            </w:pPr>
            <w:r w:rsidRPr="00911526">
              <w:rPr>
                <w:rFonts w:ascii="Humanst521 BT" w:hAnsi="Humanst521 BT" w:cstheme="minorHAnsi"/>
                <w:sz w:val="24"/>
                <w:szCs w:val="24"/>
              </w:rPr>
              <w:t>11 de mayo 2017</w:t>
            </w:r>
          </w:p>
          <w:p w:rsidR="00DC3E9A" w:rsidRPr="00911526" w:rsidRDefault="00DC3E9A" w:rsidP="00911526">
            <w:pPr>
              <w:spacing w:before="240"/>
              <w:jc w:val="center"/>
              <w:rPr>
                <w:rFonts w:ascii="Humanst521 BT" w:hAnsi="Humanst521 BT" w:cstheme="minorHAnsi"/>
                <w:sz w:val="24"/>
                <w:szCs w:val="24"/>
              </w:rPr>
            </w:pPr>
          </w:p>
        </w:tc>
        <w:tc>
          <w:tcPr>
            <w:tcW w:w="2268" w:type="dxa"/>
            <w:vAlign w:val="center"/>
          </w:tcPr>
          <w:p w:rsidR="00911526" w:rsidRPr="00911526" w:rsidRDefault="00911526" w:rsidP="00911526">
            <w:pPr>
              <w:jc w:val="center"/>
              <w:rPr>
                <w:rFonts w:ascii="Humanst521 BT" w:hAnsi="Humanst521 BT" w:cstheme="minorHAnsi"/>
                <w:sz w:val="24"/>
                <w:szCs w:val="24"/>
              </w:rPr>
            </w:pPr>
            <w:r w:rsidRPr="00911526">
              <w:rPr>
                <w:rFonts w:ascii="Humanst521 BT" w:hAnsi="Humanst521 BT" w:cstheme="minorHAnsi"/>
                <w:sz w:val="24"/>
                <w:szCs w:val="24"/>
              </w:rPr>
              <w:t>CPPyF/150/2017</w:t>
            </w:r>
          </w:p>
        </w:tc>
        <w:tc>
          <w:tcPr>
            <w:tcW w:w="5528" w:type="dxa"/>
            <w:vAlign w:val="center"/>
          </w:tcPr>
          <w:p w:rsidR="00911526" w:rsidRPr="00911526" w:rsidRDefault="00DC3E9A" w:rsidP="00911526">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información con </w:t>
            </w:r>
            <w:r w:rsidRPr="00643817">
              <w:rPr>
                <w:rFonts w:ascii="Humanst521 BT" w:hAnsi="Humanst521 BT" w:cstheme="minorHAnsi"/>
                <w:sz w:val="24"/>
                <w:szCs w:val="24"/>
              </w:rPr>
              <w:t xml:space="preserve">folio </w:t>
            </w:r>
            <w:r w:rsidRPr="00911526">
              <w:rPr>
                <w:rFonts w:ascii="Humanst521 BT" w:hAnsi="Humanst521 BT" w:cstheme="minorHAnsi"/>
                <w:sz w:val="24"/>
                <w:szCs w:val="24"/>
              </w:rPr>
              <w:t>000255317</w:t>
            </w:r>
            <w:r>
              <w:rPr>
                <w:rFonts w:ascii="Humanst521 BT" w:hAnsi="Humanst521 BT" w:cstheme="minorHAnsi"/>
                <w:sz w:val="24"/>
                <w:szCs w:val="24"/>
              </w:rPr>
              <w:t>, realizada mediante el portal de la Unidad de Transparencia de este Instituto Electoral.</w:t>
            </w:r>
          </w:p>
        </w:tc>
      </w:tr>
      <w:tr w:rsidR="00A83323" w:rsidRPr="00643817" w:rsidTr="00BC3D53">
        <w:tc>
          <w:tcPr>
            <w:tcW w:w="2410" w:type="dxa"/>
          </w:tcPr>
          <w:p w:rsidR="00911526" w:rsidRDefault="00911526" w:rsidP="00911526">
            <w:pPr>
              <w:jc w:val="center"/>
              <w:rPr>
                <w:rFonts w:ascii="Humanst521 BT" w:hAnsi="Humanst521 BT" w:cstheme="minorHAnsi"/>
                <w:sz w:val="24"/>
                <w:szCs w:val="24"/>
              </w:rPr>
            </w:pPr>
          </w:p>
          <w:p w:rsidR="00DC3E9A" w:rsidRDefault="00DC3E9A" w:rsidP="00911526">
            <w:pPr>
              <w:jc w:val="center"/>
              <w:rPr>
                <w:rFonts w:ascii="Humanst521 BT" w:hAnsi="Humanst521 BT" w:cstheme="minorHAnsi"/>
                <w:sz w:val="24"/>
                <w:szCs w:val="24"/>
              </w:rPr>
            </w:pPr>
          </w:p>
          <w:p w:rsidR="00DC3E9A" w:rsidRPr="00911526" w:rsidRDefault="00DC3E9A" w:rsidP="00911526">
            <w:pPr>
              <w:jc w:val="center"/>
              <w:rPr>
                <w:rFonts w:ascii="Humanst521 BT" w:hAnsi="Humanst521 BT" w:cstheme="minorHAnsi"/>
                <w:sz w:val="24"/>
                <w:szCs w:val="24"/>
              </w:rPr>
            </w:pPr>
          </w:p>
          <w:p w:rsidR="00A83323" w:rsidRPr="00911526" w:rsidRDefault="00911526" w:rsidP="00911526">
            <w:pPr>
              <w:jc w:val="center"/>
              <w:rPr>
                <w:sz w:val="24"/>
              </w:rPr>
            </w:pPr>
            <w:r w:rsidRPr="00911526">
              <w:rPr>
                <w:rFonts w:ascii="Humanst521 BT" w:hAnsi="Humanst521 BT" w:cstheme="minorHAnsi"/>
                <w:sz w:val="24"/>
                <w:szCs w:val="24"/>
              </w:rPr>
              <w:t>15</w:t>
            </w:r>
            <w:r w:rsidR="00A83323" w:rsidRPr="00911526">
              <w:rPr>
                <w:rFonts w:ascii="Humanst521 BT" w:hAnsi="Humanst521 BT" w:cstheme="minorHAnsi"/>
                <w:sz w:val="24"/>
                <w:szCs w:val="24"/>
              </w:rPr>
              <w:t xml:space="preserve"> de </w:t>
            </w:r>
            <w:r w:rsidRPr="00911526">
              <w:rPr>
                <w:rFonts w:ascii="Humanst521 BT" w:hAnsi="Humanst521 BT" w:cstheme="minorHAnsi"/>
                <w:sz w:val="24"/>
                <w:szCs w:val="24"/>
              </w:rPr>
              <w:t>mayo</w:t>
            </w:r>
            <w:r w:rsidR="00A83323" w:rsidRPr="00911526">
              <w:rPr>
                <w:rFonts w:ascii="Humanst521 BT" w:hAnsi="Humanst521 BT" w:cstheme="minorHAnsi"/>
                <w:sz w:val="24"/>
                <w:szCs w:val="24"/>
              </w:rPr>
              <w:t xml:space="preserve"> 2017</w:t>
            </w:r>
          </w:p>
        </w:tc>
        <w:tc>
          <w:tcPr>
            <w:tcW w:w="2268" w:type="dxa"/>
            <w:vAlign w:val="center"/>
          </w:tcPr>
          <w:p w:rsidR="00A83323" w:rsidRPr="00911526" w:rsidRDefault="00A83323" w:rsidP="00911526">
            <w:pPr>
              <w:jc w:val="center"/>
              <w:rPr>
                <w:rFonts w:ascii="Humanst521 BT" w:hAnsi="Humanst521 BT" w:cstheme="minorHAnsi"/>
                <w:sz w:val="24"/>
                <w:szCs w:val="24"/>
              </w:rPr>
            </w:pPr>
            <w:r w:rsidRPr="00911526">
              <w:rPr>
                <w:rFonts w:ascii="Humanst521 BT" w:hAnsi="Humanst521 BT" w:cstheme="minorHAnsi"/>
                <w:sz w:val="24"/>
                <w:szCs w:val="24"/>
              </w:rPr>
              <w:t>CPPyF/</w:t>
            </w:r>
            <w:r w:rsidR="00911526" w:rsidRPr="00911526">
              <w:rPr>
                <w:rFonts w:ascii="Humanst521 BT" w:hAnsi="Humanst521 BT" w:cstheme="minorHAnsi"/>
                <w:sz w:val="24"/>
                <w:szCs w:val="24"/>
              </w:rPr>
              <w:t>151</w:t>
            </w:r>
            <w:r w:rsidRPr="00911526">
              <w:rPr>
                <w:rFonts w:ascii="Humanst521 BT" w:hAnsi="Humanst521 BT" w:cstheme="minorHAnsi"/>
                <w:sz w:val="24"/>
                <w:szCs w:val="24"/>
              </w:rPr>
              <w:t>/2017</w:t>
            </w:r>
          </w:p>
        </w:tc>
        <w:tc>
          <w:tcPr>
            <w:tcW w:w="5528" w:type="dxa"/>
            <w:vAlign w:val="center"/>
          </w:tcPr>
          <w:p w:rsidR="00A83323" w:rsidRPr="00911526" w:rsidRDefault="00911526" w:rsidP="0004116D">
            <w:pPr>
              <w:jc w:val="both"/>
              <w:rPr>
                <w:rFonts w:ascii="Humanst521 BT" w:hAnsi="Humanst521 BT" w:cstheme="minorHAnsi"/>
                <w:sz w:val="24"/>
                <w:szCs w:val="24"/>
              </w:rPr>
            </w:pPr>
            <w:r w:rsidRPr="00911526">
              <w:rPr>
                <w:rFonts w:ascii="Humanst521 BT" w:hAnsi="Humanst521 BT" w:cstheme="minorHAnsi"/>
                <w:sz w:val="24"/>
                <w:szCs w:val="24"/>
              </w:rPr>
              <w:t xml:space="preserve">Se </w:t>
            </w:r>
            <w:r w:rsidR="0004116D">
              <w:rPr>
                <w:rFonts w:ascii="Humanst521 BT" w:hAnsi="Humanst521 BT" w:cstheme="minorHAnsi"/>
                <w:sz w:val="24"/>
                <w:szCs w:val="24"/>
              </w:rPr>
              <w:t xml:space="preserve">remitió </w:t>
            </w:r>
            <w:r w:rsidRPr="00911526">
              <w:rPr>
                <w:rFonts w:ascii="Humanst521 BT" w:hAnsi="Humanst521 BT" w:cstheme="minorHAnsi"/>
                <w:sz w:val="24"/>
                <w:szCs w:val="24"/>
              </w:rPr>
              <w:t>al Ing. Sergio Manuel Carranco Palomera, Jefe de la Unidad del Servicio Profesional Electoral y Vinculación con el INE,</w:t>
            </w:r>
            <w:r w:rsidR="0004116D">
              <w:rPr>
                <w:rFonts w:ascii="Humanst521 BT" w:hAnsi="Humanst521 BT" w:cstheme="minorHAnsi"/>
                <w:sz w:val="24"/>
                <w:szCs w:val="24"/>
              </w:rPr>
              <w:t xml:space="preserve"> información relativa a</w:t>
            </w:r>
            <w:r w:rsidRPr="00911526">
              <w:rPr>
                <w:rFonts w:ascii="Humanst521 BT" w:hAnsi="Humanst521 BT" w:cstheme="minorHAnsi"/>
                <w:sz w:val="24"/>
                <w:szCs w:val="24"/>
              </w:rPr>
              <w:t xml:space="preserve"> la estructura del área organizacional de trabajo </w:t>
            </w:r>
            <w:r w:rsidR="0004116D">
              <w:rPr>
                <w:rFonts w:ascii="Humanst521 BT" w:hAnsi="Humanst521 BT" w:cstheme="minorHAnsi"/>
                <w:sz w:val="24"/>
                <w:szCs w:val="24"/>
              </w:rPr>
              <w:t xml:space="preserve">de esta Coordinación, así como </w:t>
            </w:r>
            <w:r w:rsidRPr="00911526">
              <w:rPr>
                <w:rFonts w:ascii="Humanst521 BT" w:hAnsi="Humanst521 BT" w:cstheme="minorHAnsi"/>
                <w:sz w:val="24"/>
                <w:szCs w:val="24"/>
              </w:rPr>
              <w:t xml:space="preserve">de las áreas </w:t>
            </w:r>
            <w:r w:rsidR="0004116D">
              <w:rPr>
                <w:rFonts w:ascii="Humanst521 BT" w:hAnsi="Humanst521 BT" w:cstheme="minorHAnsi"/>
                <w:sz w:val="24"/>
                <w:szCs w:val="24"/>
              </w:rPr>
              <w:t xml:space="preserve">en las que </w:t>
            </w:r>
            <w:r w:rsidRPr="00911526">
              <w:rPr>
                <w:rFonts w:ascii="Humanst521 BT" w:hAnsi="Humanst521 BT" w:cstheme="minorHAnsi"/>
                <w:sz w:val="24"/>
                <w:szCs w:val="24"/>
              </w:rPr>
              <w:t xml:space="preserve">existe mayor interacción en razón del puesto, </w:t>
            </w:r>
            <w:r w:rsidR="0004116D">
              <w:rPr>
                <w:rFonts w:ascii="Humanst521 BT" w:hAnsi="Humanst521 BT" w:cstheme="minorHAnsi"/>
                <w:sz w:val="24"/>
                <w:szCs w:val="24"/>
              </w:rPr>
              <w:t xml:space="preserve">con las </w:t>
            </w:r>
            <w:r w:rsidRPr="00911526">
              <w:rPr>
                <w:rFonts w:ascii="Humanst521 BT" w:hAnsi="Humanst521 BT" w:cstheme="minorHAnsi"/>
                <w:sz w:val="24"/>
                <w:szCs w:val="24"/>
              </w:rPr>
              <w:t>que serán integradas al Servicio Profesional Electoral Nacional.</w:t>
            </w:r>
            <w:r w:rsidR="0004116D">
              <w:rPr>
                <w:rFonts w:ascii="Humanst521 BT" w:hAnsi="Humanst521 BT" w:cstheme="minorHAnsi"/>
                <w:sz w:val="24"/>
                <w:szCs w:val="24"/>
              </w:rPr>
              <w:t xml:space="preserve"> En atención al </w:t>
            </w:r>
            <w:r w:rsidR="0004116D" w:rsidRPr="00911526">
              <w:rPr>
                <w:rFonts w:ascii="Humanst521 BT" w:hAnsi="Humanst521 BT" w:cstheme="minorHAnsi"/>
                <w:sz w:val="24"/>
                <w:szCs w:val="24"/>
              </w:rPr>
              <w:t>oficio número USPE/025/2017</w:t>
            </w:r>
            <w:r w:rsidR="0004116D">
              <w:rPr>
                <w:rFonts w:ascii="Humanst521 BT" w:hAnsi="Humanst521 BT" w:cstheme="minorHAnsi"/>
                <w:sz w:val="24"/>
                <w:szCs w:val="24"/>
              </w:rPr>
              <w:t>.</w:t>
            </w:r>
          </w:p>
        </w:tc>
      </w:tr>
      <w:tr w:rsidR="00911526" w:rsidRPr="00643817" w:rsidTr="00BC3D53">
        <w:tc>
          <w:tcPr>
            <w:tcW w:w="2410" w:type="dxa"/>
          </w:tcPr>
          <w:p w:rsidR="00911526" w:rsidRPr="00911526" w:rsidRDefault="00911526" w:rsidP="00911526">
            <w:pPr>
              <w:spacing w:before="240"/>
              <w:jc w:val="center"/>
              <w:rPr>
                <w:rFonts w:ascii="Humanst521 BT" w:hAnsi="Humanst521 BT" w:cstheme="minorHAnsi"/>
                <w:sz w:val="24"/>
                <w:szCs w:val="24"/>
              </w:rPr>
            </w:pPr>
            <w:r w:rsidRPr="00911526">
              <w:rPr>
                <w:rFonts w:ascii="Humanst521 BT" w:hAnsi="Humanst521 BT" w:cstheme="minorHAnsi"/>
                <w:sz w:val="24"/>
                <w:szCs w:val="24"/>
              </w:rPr>
              <w:t>16 de mayo 2017</w:t>
            </w:r>
          </w:p>
        </w:tc>
        <w:tc>
          <w:tcPr>
            <w:tcW w:w="2268" w:type="dxa"/>
            <w:vAlign w:val="center"/>
          </w:tcPr>
          <w:p w:rsidR="00911526" w:rsidRPr="00911526" w:rsidRDefault="00911526" w:rsidP="00911526">
            <w:pPr>
              <w:jc w:val="center"/>
              <w:rPr>
                <w:rFonts w:ascii="Humanst521 BT" w:hAnsi="Humanst521 BT" w:cstheme="minorHAnsi"/>
                <w:sz w:val="24"/>
                <w:szCs w:val="24"/>
              </w:rPr>
            </w:pPr>
            <w:r w:rsidRPr="00911526">
              <w:rPr>
                <w:rFonts w:ascii="Humanst521 BT" w:hAnsi="Humanst521 BT" w:cstheme="minorHAnsi"/>
                <w:sz w:val="24"/>
                <w:szCs w:val="24"/>
              </w:rPr>
              <w:t>CPPyF/152/2017</w:t>
            </w:r>
          </w:p>
        </w:tc>
        <w:tc>
          <w:tcPr>
            <w:tcW w:w="5528" w:type="dxa"/>
            <w:vAlign w:val="center"/>
          </w:tcPr>
          <w:p w:rsidR="00911526" w:rsidRPr="00911526" w:rsidRDefault="0004116D" w:rsidP="0004116D">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información con </w:t>
            </w:r>
            <w:r w:rsidRPr="00643817">
              <w:rPr>
                <w:rFonts w:ascii="Humanst521 BT" w:hAnsi="Humanst521 BT" w:cstheme="minorHAnsi"/>
                <w:sz w:val="24"/>
                <w:szCs w:val="24"/>
              </w:rPr>
              <w:t xml:space="preserve">folio </w:t>
            </w:r>
            <w:r w:rsidRPr="00911526">
              <w:rPr>
                <w:rFonts w:ascii="Humanst521 BT" w:hAnsi="Humanst521 BT" w:cstheme="minorHAnsi"/>
                <w:sz w:val="24"/>
                <w:szCs w:val="24"/>
              </w:rPr>
              <w:t>0002</w:t>
            </w:r>
            <w:r>
              <w:rPr>
                <w:rFonts w:ascii="Humanst521 BT" w:hAnsi="Humanst521 BT" w:cstheme="minorHAnsi"/>
                <w:sz w:val="24"/>
                <w:szCs w:val="24"/>
              </w:rPr>
              <w:t>63117, realizada mediante el portal de la Unidad de Transparencia de este Instituto Electoral.</w:t>
            </w:r>
          </w:p>
        </w:tc>
      </w:tr>
      <w:tr w:rsidR="00911526" w:rsidRPr="00643817" w:rsidTr="00BC3D53">
        <w:tc>
          <w:tcPr>
            <w:tcW w:w="2410" w:type="dxa"/>
          </w:tcPr>
          <w:p w:rsidR="00911526" w:rsidRPr="00911526" w:rsidRDefault="00911526" w:rsidP="00911526">
            <w:pPr>
              <w:spacing w:before="240"/>
              <w:jc w:val="center"/>
              <w:rPr>
                <w:rFonts w:ascii="Humanst521 BT" w:hAnsi="Humanst521 BT" w:cstheme="minorHAnsi"/>
                <w:sz w:val="24"/>
                <w:szCs w:val="24"/>
              </w:rPr>
            </w:pPr>
            <w:r w:rsidRPr="00911526">
              <w:rPr>
                <w:rFonts w:ascii="Humanst521 BT" w:hAnsi="Humanst521 BT" w:cstheme="minorHAnsi"/>
                <w:sz w:val="24"/>
                <w:szCs w:val="24"/>
              </w:rPr>
              <w:t>16 de mayo 2017</w:t>
            </w:r>
          </w:p>
        </w:tc>
        <w:tc>
          <w:tcPr>
            <w:tcW w:w="2268" w:type="dxa"/>
            <w:vAlign w:val="center"/>
          </w:tcPr>
          <w:p w:rsidR="00911526" w:rsidRPr="00911526" w:rsidRDefault="00911526" w:rsidP="00E257B1">
            <w:pPr>
              <w:jc w:val="center"/>
              <w:rPr>
                <w:rFonts w:ascii="Humanst521 BT" w:hAnsi="Humanst521 BT" w:cstheme="minorHAnsi"/>
                <w:sz w:val="24"/>
                <w:szCs w:val="24"/>
              </w:rPr>
            </w:pPr>
            <w:r w:rsidRPr="00911526">
              <w:rPr>
                <w:rFonts w:ascii="Humanst521 BT" w:hAnsi="Humanst521 BT" w:cstheme="minorHAnsi"/>
                <w:sz w:val="24"/>
                <w:szCs w:val="24"/>
              </w:rPr>
              <w:t>CPPyF/15</w:t>
            </w:r>
            <w:r w:rsidR="00E257B1">
              <w:rPr>
                <w:rFonts w:ascii="Humanst521 BT" w:hAnsi="Humanst521 BT" w:cstheme="minorHAnsi"/>
                <w:sz w:val="24"/>
                <w:szCs w:val="24"/>
              </w:rPr>
              <w:t>3</w:t>
            </w:r>
            <w:r w:rsidRPr="00911526">
              <w:rPr>
                <w:rFonts w:ascii="Humanst521 BT" w:hAnsi="Humanst521 BT" w:cstheme="minorHAnsi"/>
                <w:sz w:val="24"/>
                <w:szCs w:val="24"/>
              </w:rPr>
              <w:t>/2017</w:t>
            </w:r>
          </w:p>
        </w:tc>
        <w:tc>
          <w:tcPr>
            <w:tcW w:w="5528" w:type="dxa"/>
            <w:vAlign w:val="center"/>
          </w:tcPr>
          <w:p w:rsidR="00911526" w:rsidRPr="00911526" w:rsidRDefault="0004116D" w:rsidP="00E257B1">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información con </w:t>
            </w:r>
            <w:r w:rsidRPr="00643817">
              <w:rPr>
                <w:rFonts w:ascii="Humanst521 BT" w:hAnsi="Humanst521 BT" w:cstheme="minorHAnsi"/>
                <w:sz w:val="24"/>
                <w:szCs w:val="24"/>
              </w:rPr>
              <w:t xml:space="preserve">folio </w:t>
            </w:r>
            <w:r w:rsidRPr="00911526">
              <w:rPr>
                <w:rFonts w:ascii="Humanst521 BT" w:hAnsi="Humanst521 BT" w:cstheme="minorHAnsi"/>
                <w:sz w:val="24"/>
                <w:szCs w:val="24"/>
              </w:rPr>
              <w:t>000251317</w:t>
            </w:r>
            <w:r>
              <w:rPr>
                <w:rFonts w:ascii="Humanst521 BT" w:hAnsi="Humanst521 BT" w:cstheme="minorHAnsi"/>
                <w:sz w:val="24"/>
                <w:szCs w:val="24"/>
              </w:rPr>
              <w:t>, realizada mediante el portal de la Unidad de Transparencia de este Instituto Electoral.</w:t>
            </w:r>
          </w:p>
        </w:tc>
      </w:tr>
      <w:tr w:rsidR="00A83323" w:rsidRPr="00643817" w:rsidTr="00BC3D53">
        <w:tc>
          <w:tcPr>
            <w:tcW w:w="2410" w:type="dxa"/>
          </w:tcPr>
          <w:p w:rsidR="00E257B1" w:rsidRDefault="00E257B1" w:rsidP="00AC53BE">
            <w:pPr>
              <w:jc w:val="center"/>
              <w:rPr>
                <w:rFonts w:ascii="Humanst521 BT" w:hAnsi="Humanst521 BT" w:cstheme="minorHAnsi"/>
                <w:sz w:val="24"/>
                <w:szCs w:val="24"/>
              </w:rPr>
            </w:pPr>
          </w:p>
          <w:p w:rsidR="005D7829" w:rsidRDefault="005D7829" w:rsidP="00E257B1">
            <w:pPr>
              <w:jc w:val="center"/>
              <w:rPr>
                <w:rFonts w:ascii="Humanst521 BT" w:hAnsi="Humanst521 BT" w:cstheme="minorHAnsi"/>
                <w:sz w:val="24"/>
                <w:szCs w:val="24"/>
              </w:rPr>
            </w:pPr>
          </w:p>
          <w:p w:rsidR="00A83323" w:rsidRPr="00911526" w:rsidRDefault="00E257B1" w:rsidP="00E257B1">
            <w:pPr>
              <w:jc w:val="center"/>
              <w:rPr>
                <w:sz w:val="24"/>
              </w:rPr>
            </w:pPr>
            <w:r>
              <w:rPr>
                <w:rFonts w:ascii="Humanst521 BT" w:hAnsi="Humanst521 BT" w:cstheme="minorHAnsi"/>
                <w:sz w:val="24"/>
                <w:szCs w:val="24"/>
              </w:rPr>
              <w:t>16</w:t>
            </w:r>
            <w:r w:rsidR="00A83323" w:rsidRPr="00911526">
              <w:rPr>
                <w:rFonts w:ascii="Humanst521 BT" w:hAnsi="Humanst521 BT" w:cstheme="minorHAnsi"/>
                <w:sz w:val="24"/>
                <w:szCs w:val="24"/>
              </w:rPr>
              <w:t xml:space="preserve"> de </w:t>
            </w:r>
            <w:r>
              <w:rPr>
                <w:rFonts w:ascii="Humanst521 BT" w:hAnsi="Humanst521 BT" w:cstheme="minorHAnsi"/>
                <w:sz w:val="24"/>
                <w:szCs w:val="24"/>
              </w:rPr>
              <w:t>mayo</w:t>
            </w:r>
            <w:r w:rsidR="00A83323" w:rsidRPr="00911526">
              <w:rPr>
                <w:rFonts w:ascii="Humanst521 BT" w:hAnsi="Humanst521 BT" w:cstheme="minorHAnsi"/>
                <w:sz w:val="24"/>
                <w:szCs w:val="24"/>
              </w:rPr>
              <w:t xml:space="preserve"> 2017</w:t>
            </w:r>
          </w:p>
        </w:tc>
        <w:tc>
          <w:tcPr>
            <w:tcW w:w="2268" w:type="dxa"/>
            <w:vAlign w:val="center"/>
          </w:tcPr>
          <w:p w:rsidR="00A83323" w:rsidRPr="00911526" w:rsidRDefault="00A83323" w:rsidP="005D7829">
            <w:pPr>
              <w:jc w:val="center"/>
              <w:rPr>
                <w:rFonts w:ascii="Humanst521 BT" w:hAnsi="Humanst521 BT" w:cstheme="minorHAnsi"/>
                <w:sz w:val="24"/>
                <w:szCs w:val="24"/>
              </w:rPr>
            </w:pPr>
            <w:r w:rsidRPr="00911526">
              <w:rPr>
                <w:rFonts w:ascii="Humanst521 BT" w:hAnsi="Humanst521 BT" w:cstheme="minorHAnsi"/>
                <w:sz w:val="24"/>
                <w:szCs w:val="24"/>
              </w:rPr>
              <w:t>CPPyF/</w:t>
            </w:r>
            <w:r w:rsidR="00E257B1">
              <w:rPr>
                <w:rFonts w:ascii="Humanst521 BT" w:hAnsi="Humanst521 BT" w:cstheme="minorHAnsi"/>
                <w:sz w:val="24"/>
                <w:szCs w:val="24"/>
              </w:rPr>
              <w:t>15</w:t>
            </w:r>
            <w:r w:rsidR="005D7829">
              <w:rPr>
                <w:rFonts w:ascii="Humanst521 BT" w:hAnsi="Humanst521 BT" w:cstheme="minorHAnsi"/>
                <w:sz w:val="24"/>
                <w:szCs w:val="24"/>
              </w:rPr>
              <w:t>4</w:t>
            </w:r>
            <w:r w:rsidRPr="00911526">
              <w:rPr>
                <w:rFonts w:ascii="Humanst521 BT" w:hAnsi="Humanst521 BT" w:cstheme="minorHAnsi"/>
                <w:sz w:val="24"/>
                <w:szCs w:val="24"/>
              </w:rPr>
              <w:t>/2017</w:t>
            </w:r>
          </w:p>
        </w:tc>
        <w:tc>
          <w:tcPr>
            <w:tcW w:w="5528" w:type="dxa"/>
            <w:vAlign w:val="center"/>
          </w:tcPr>
          <w:p w:rsidR="00A83323" w:rsidRPr="00911526" w:rsidRDefault="005D7829" w:rsidP="0004116D">
            <w:pPr>
              <w:jc w:val="both"/>
              <w:rPr>
                <w:rFonts w:ascii="Humanst521 BT" w:hAnsi="Humanst521 BT" w:cstheme="minorHAnsi"/>
                <w:sz w:val="24"/>
                <w:szCs w:val="24"/>
              </w:rPr>
            </w:pPr>
            <w:r w:rsidRPr="00911526">
              <w:rPr>
                <w:rFonts w:ascii="Humanst521 BT" w:hAnsi="Humanst521 BT" w:cstheme="minorHAnsi"/>
                <w:sz w:val="24"/>
                <w:szCs w:val="24"/>
              </w:rPr>
              <w:t xml:space="preserve">Se </w:t>
            </w:r>
            <w:r w:rsidR="0004116D">
              <w:rPr>
                <w:rFonts w:ascii="Humanst521 BT" w:hAnsi="Humanst521 BT" w:cstheme="minorHAnsi"/>
                <w:sz w:val="24"/>
                <w:szCs w:val="24"/>
              </w:rPr>
              <w:t>solicitó</w:t>
            </w:r>
            <w:r w:rsidRPr="00911526">
              <w:rPr>
                <w:rFonts w:ascii="Humanst521 BT" w:hAnsi="Humanst521 BT" w:cstheme="minorHAnsi"/>
                <w:sz w:val="24"/>
                <w:szCs w:val="24"/>
              </w:rPr>
              <w:t xml:space="preserve"> al </w:t>
            </w:r>
            <w:r>
              <w:rPr>
                <w:rFonts w:ascii="Humanst521 BT" w:hAnsi="Humanst521 BT" w:cstheme="minorHAnsi"/>
                <w:sz w:val="24"/>
                <w:szCs w:val="24"/>
              </w:rPr>
              <w:t>L.C.P. Eduardo Gumaro Rosas Ruiz</w:t>
            </w:r>
            <w:r w:rsidRPr="00911526">
              <w:rPr>
                <w:rFonts w:ascii="Humanst521 BT" w:hAnsi="Humanst521 BT" w:cstheme="minorHAnsi"/>
                <w:sz w:val="24"/>
                <w:szCs w:val="24"/>
              </w:rPr>
              <w:t xml:space="preserve">, Secretario Ejecutivo en términos del artículo 56 de la Ley Electoral del Estado de Baja California, </w:t>
            </w:r>
            <w:r w:rsidR="0004116D">
              <w:rPr>
                <w:rFonts w:ascii="Humanst521 BT" w:hAnsi="Humanst521 BT" w:cstheme="minorHAnsi"/>
                <w:sz w:val="24"/>
                <w:szCs w:val="24"/>
              </w:rPr>
              <w:t>que girara</w:t>
            </w:r>
            <w:r w:rsidRPr="00911526">
              <w:rPr>
                <w:rFonts w:ascii="Humanst521 BT" w:hAnsi="Humanst521 BT" w:cstheme="minorHAnsi"/>
                <w:sz w:val="24"/>
                <w:szCs w:val="24"/>
              </w:rPr>
              <w:t xml:space="preserve"> instrucciones al área administrativa correspondiente, a efecto de que se elaboren las transferencias electrónicas y cheques de la </w:t>
            </w:r>
            <w:r>
              <w:rPr>
                <w:rFonts w:ascii="Humanst521 BT" w:hAnsi="Humanst521 BT" w:cstheme="minorHAnsi"/>
                <w:sz w:val="24"/>
                <w:szCs w:val="24"/>
              </w:rPr>
              <w:t>quinta</w:t>
            </w:r>
            <w:r w:rsidRPr="00911526">
              <w:rPr>
                <w:rFonts w:ascii="Humanst521 BT" w:hAnsi="Humanst521 BT" w:cstheme="minorHAnsi"/>
                <w:sz w:val="24"/>
                <w:szCs w:val="24"/>
              </w:rPr>
              <w:t xml:space="preserve"> ministración del financiamiento público destinado para el sostenimiento </w:t>
            </w:r>
            <w:r w:rsidRPr="00911526">
              <w:rPr>
                <w:rFonts w:ascii="Humanst521 BT" w:hAnsi="Humanst521 BT" w:cstheme="minorHAnsi"/>
                <w:sz w:val="24"/>
                <w:szCs w:val="24"/>
              </w:rPr>
              <w:lastRenderedPageBreak/>
              <w:t xml:space="preserve">de las actividades ordinarias permanentes y específicas de los partidos políticos en Baja California, correspondientes al mes de </w:t>
            </w:r>
            <w:r>
              <w:rPr>
                <w:rFonts w:ascii="Humanst521 BT" w:hAnsi="Humanst521 BT" w:cstheme="minorHAnsi"/>
                <w:sz w:val="24"/>
                <w:szCs w:val="24"/>
              </w:rPr>
              <w:t>mayo</w:t>
            </w:r>
            <w:r w:rsidRPr="00911526">
              <w:rPr>
                <w:rFonts w:ascii="Humanst521 BT" w:hAnsi="Humanst521 BT" w:cstheme="minorHAnsi"/>
                <w:sz w:val="24"/>
                <w:szCs w:val="24"/>
              </w:rPr>
              <w:t xml:space="preserve"> del ejercicio 2017.</w:t>
            </w:r>
          </w:p>
        </w:tc>
      </w:tr>
      <w:tr w:rsidR="00A83323" w:rsidRPr="00643817" w:rsidTr="00BC3D53">
        <w:tc>
          <w:tcPr>
            <w:tcW w:w="2410" w:type="dxa"/>
          </w:tcPr>
          <w:p w:rsidR="00A83323" w:rsidRPr="00911526" w:rsidRDefault="00A83323" w:rsidP="005D7829">
            <w:pPr>
              <w:jc w:val="center"/>
              <w:rPr>
                <w:sz w:val="24"/>
              </w:rPr>
            </w:pPr>
            <w:r w:rsidRPr="00911526">
              <w:rPr>
                <w:rFonts w:ascii="Humanst521 BT" w:hAnsi="Humanst521 BT" w:cstheme="minorHAnsi"/>
                <w:sz w:val="24"/>
                <w:szCs w:val="24"/>
              </w:rPr>
              <w:lastRenderedPageBreak/>
              <w:t>1</w:t>
            </w:r>
            <w:r w:rsidR="005D7829">
              <w:rPr>
                <w:rFonts w:ascii="Humanst521 BT" w:hAnsi="Humanst521 BT" w:cstheme="minorHAnsi"/>
                <w:sz w:val="24"/>
                <w:szCs w:val="24"/>
              </w:rPr>
              <w:t>6</w:t>
            </w:r>
            <w:r w:rsidRPr="00911526">
              <w:rPr>
                <w:rFonts w:ascii="Humanst521 BT" w:hAnsi="Humanst521 BT" w:cstheme="minorHAnsi"/>
                <w:sz w:val="24"/>
                <w:szCs w:val="24"/>
              </w:rPr>
              <w:t xml:space="preserve"> de </w:t>
            </w:r>
            <w:r w:rsidR="005D7829">
              <w:rPr>
                <w:rFonts w:ascii="Humanst521 BT" w:hAnsi="Humanst521 BT" w:cstheme="minorHAnsi"/>
                <w:sz w:val="24"/>
                <w:szCs w:val="24"/>
              </w:rPr>
              <w:t>mayo</w:t>
            </w:r>
            <w:r w:rsidRPr="00911526">
              <w:rPr>
                <w:rFonts w:ascii="Humanst521 BT" w:hAnsi="Humanst521 BT" w:cstheme="minorHAnsi"/>
                <w:sz w:val="24"/>
                <w:szCs w:val="24"/>
              </w:rPr>
              <w:t xml:space="preserve"> 2017</w:t>
            </w:r>
          </w:p>
        </w:tc>
        <w:tc>
          <w:tcPr>
            <w:tcW w:w="2268" w:type="dxa"/>
            <w:vAlign w:val="center"/>
          </w:tcPr>
          <w:p w:rsidR="00A83323" w:rsidRPr="00911526" w:rsidRDefault="00A83323" w:rsidP="005D7829">
            <w:pPr>
              <w:jc w:val="center"/>
              <w:rPr>
                <w:rFonts w:ascii="Humanst521 BT" w:hAnsi="Humanst521 BT" w:cstheme="minorHAnsi"/>
                <w:sz w:val="24"/>
                <w:szCs w:val="24"/>
              </w:rPr>
            </w:pPr>
            <w:r w:rsidRPr="00911526">
              <w:rPr>
                <w:rFonts w:ascii="Humanst521 BT" w:hAnsi="Humanst521 BT" w:cstheme="minorHAnsi"/>
                <w:sz w:val="24"/>
                <w:szCs w:val="24"/>
              </w:rPr>
              <w:t>CPPyF/</w:t>
            </w:r>
            <w:r w:rsidR="005D7829">
              <w:rPr>
                <w:rFonts w:ascii="Humanst521 BT" w:hAnsi="Humanst521 BT" w:cstheme="minorHAnsi"/>
                <w:sz w:val="24"/>
                <w:szCs w:val="24"/>
              </w:rPr>
              <w:t>155</w:t>
            </w:r>
            <w:r w:rsidRPr="00911526">
              <w:rPr>
                <w:rFonts w:ascii="Humanst521 BT" w:hAnsi="Humanst521 BT" w:cstheme="minorHAnsi"/>
                <w:sz w:val="24"/>
                <w:szCs w:val="24"/>
              </w:rPr>
              <w:t>/2017</w:t>
            </w:r>
          </w:p>
        </w:tc>
        <w:tc>
          <w:tcPr>
            <w:tcW w:w="5528" w:type="dxa"/>
            <w:vAlign w:val="center"/>
          </w:tcPr>
          <w:p w:rsidR="00A83323" w:rsidRPr="00911526" w:rsidRDefault="005D7829" w:rsidP="00AC53BE">
            <w:pPr>
              <w:jc w:val="both"/>
              <w:rPr>
                <w:rFonts w:ascii="Humanst521 BT" w:hAnsi="Humanst521 BT" w:cstheme="minorHAnsi"/>
                <w:sz w:val="24"/>
                <w:szCs w:val="24"/>
              </w:rPr>
            </w:pPr>
            <w:r>
              <w:rPr>
                <w:rFonts w:ascii="Humanst521 BT" w:hAnsi="Humanst521 BT" w:cstheme="minorHAnsi"/>
                <w:sz w:val="24"/>
                <w:szCs w:val="24"/>
              </w:rPr>
              <w:t>No utilizado.</w:t>
            </w:r>
          </w:p>
        </w:tc>
      </w:tr>
      <w:tr w:rsidR="00A83323" w:rsidRPr="00643817" w:rsidTr="00BC3D53">
        <w:tc>
          <w:tcPr>
            <w:tcW w:w="2410" w:type="dxa"/>
          </w:tcPr>
          <w:p w:rsidR="0004116D" w:rsidRDefault="0004116D" w:rsidP="005D7829">
            <w:pPr>
              <w:jc w:val="center"/>
              <w:rPr>
                <w:rFonts w:ascii="Humanst521 BT" w:hAnsi="Humanst521 BT" w:cstheme="minorHAnsi"/>
                <w:sz w:val="24"/>
                <w:szCs w:val="24"/>
              </w:rPr>
            </w:pPr>
          </w:p>
          <w:p w:rsidR="00A83323" w:rsidRPr="00911526" w:rsidRDefault="005D7829" w:rsidP="005D7829">
            <w:pPr>
              <w:jc w:val="center"/>
              <w:rPr>
                <w:sz w:val="24"/>
              </w:rPr>
            </w:pPr>
            <w:r>
              <w:rPr>
                <w:rFonts w:ascii="Humanst521 BT" w:hAnsi="Humanst521 BT" w:cstheme="minorHAnsi"/>
                <w:sz w:val="24"/>
                <w:szCs w:val="24"/>
              </w:rPr>
              <w:t>21</w:t>
            </w:r>
            <w:r w:rsidR="00A83323" w:rsidRPr="00911526">
              <w:rPr>
                <w:rFonts w:ascii="Humanst521 BT" w:hAnsi="Humanst521 BT" w:cstheme="minorHAnsi"/>
                <w:sz w:val="24"/>
                <w:szCs w:val="24"/>
              </w:rPr>
              <w:t xml:space="preserve"> de </w:t>
            </w:r>
            <w:r>
              <w:rPr>
                <w:rFonts w:ascii="Humanst521 BT" w:hAnsi="Humanst521 BT" w:cstheme="minorHAnsi"/>
                <w:sz w:val="24"/>
                <w:szCs w:val="24"/>
              </w:rPr>
              <w:t>mayo</w:t>
            </w:r>
            <w:r w:rsidR="00A83323" w:rsidRPr="00911526">
              <w:rPr>
                <w:rFonts w:ascii="Humanst521 BT" w:hAnsi="Humanst521 BT" w:cstheme="minorHAnsi"/>
                <w:sz w:val="24"/>
                <w:szCs w:val="24"/>
              </w:rPr>
              <w:t xml:space="preserve"> 2017</w:t>
            </w:r>
          </w:p>
        </w:tc>
        <w:tc>
          <w:tcPr>
            <w:tcW w:w="2268" w:type="dxa"/>
            <w:vAlign w:val="center"/>
          </w:tcPr>
          <w:p w:rsidR="00A83323" w:rsidRPr="00911526" w:rsidRDefault="00A83323" w:rsidP="001A1A7F">
            <w:pPr>
              <w:jc w:val="center"/>
              <w:rPr>
                <w:rFonts w:ascii="Humanst521 BT" w:hAnsi="Humanst521 BT" w:cstheme="minorHAnsi"/>
                <w:sz w:val="24"/>
                <w:szCs w:val="24"/>
              </w:rPr>
            </w:pPr>
            <w:r w:rsidRPr="00911526">
              <w:rPr>
                <w:rFonts w:ascii="Humanst521 BT" w:hAnsi="Humanst521 BT" w:cstheme="minorHAnsi"/>
                <w:sz w:val="24"/>
                <w:szCs w:val="24"/>
              </w:rPr>
              <w:t>CPPyF/</w:t>
            </w:r>
            <w:r w:rsidR="005D7829">
              <w:rPr>
                <w:rFonts w:ascii="Humanst521 BT" w:hAnsi="Humanst521 BT" w:cstheme="minorHAnsi"/>
                <w:sz w:val="24"/>
                <w:szCs w:val="24"/>
              </w:rPr>
              <w:t>156</w:t>
            </w:r>
            <w:r w:rsidRPr="00911526">
              <w:rPr>
                <w:rFonts w:ascii="Humanst521 BT" w:hAnsi="Humanst521 BT" w:cstheme="minorHAnsi"/>
                <w:sz w:val="24"/>
                <w:szCs w:val="24"/>
              </w:rPr>
              <w:t>/2017</w:t>
            </w:r>
          </w:p>
        </w:tc>
        <w:tc>
          <w:tcPr>
            <w:tcW w:w="5528" w:type="dxa"/>
            <w:vAlign w:val="center"/>
          </w:tcPr>
          <w:p w:rsidR="00A83323" w:rsidRPr="0004116D" w:rsidRDefault="0004116D" w:rsidP="0004116D">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información con </w:t>
            </w:r>
            <w:r w:rsidRPr="00643817">
              <w:rPr>
                <w:rFonts w:ascii="Humanst521 BT" w:hAnsi="Humanst521 BT" w:cstheme="minorHAnsi"/>
                <w:sz w:val="24"/>
                <w:szCs w:val="24"/>
              </w:rPr>
              <w:t xml:space="preserve">folio </w:t>
            </w:r>
            <w:r w:rsidRPr="00911526">
              <w:rPr>
                <w:rFonts w:ascii="Humanst521 BT" w:hAnsi="Humanst521 BT" w:cstheme="minorHAnsi"/>
                <w:sz w:val="24"/>
                <w:szCs w:val="24"/>
              </w:rPr>
              <w:t>0002</w:t>
            </w:r>
            <w:r>
              <w:rPr>
                <w:rFonts w:ascii="Humanst521 BT" w:hAnsi="Humanst521 BT" w:cstheme="minorHAnsi"/>
                <w:sz w:val="24"/>
                <w:szCs w:val="24"/>
              </w:rPr>
              <w:t>72117, realizada mediante el portal de la Unidad de Transparencia de este Instituto Electoral.</w:t>
            </w:r>
          </w:p>
        </w:tc>
      </w:tr>
      <w:tr w:rsidR="00A83323" w:rsidRPr="00643817" w:rsidTr="00BC3D53">
        <w:tc>
          <w:tcPr>
            <w:tcW w:w="2410" w:type="dxa"/>
          </w:tcPr>
          <w:p w:rsidR="005D7829" w:rsidRDefault="005D7829" w:rsidP="00CC5DAE">
            <w:pPr>
              <w:jc w:val="center"/>
              <w:rPr>
                <w:rFonts w:ascii="Humanst521 BT" w:hAnsi="Humanst521 BT" w:cstheme="minorHAnsi"/>
                <w:sz w:val="24"/>
                <w:szCs w:val="24"/>
              </w:rPr>
            </w:pPr>
          </w:p>
          <w:p w:rsidR="0004116D" w:rsidRDefault="0004116D" w:rsidP="005D7829">
            <w:pPr>
              <w:jc w:val="center"/>
              <w:rPr>
                <w:rFonts w:ascii="Humanst521 BT" w:hAnsi="Humanst521 BT" w:cstheme="minorHAnsi"/>
                <w:sz w:val="24"/>
                <w:szCs w:val="24"/>
              </w:rPr>
            </w:pPr>
          </w:p>
          <w:p w:rsidR="00A83323" w:rsidRPr="00911526" w:rsidRDefault="005D7829" w:rsidP="005D7829">
            <w:pPr>
              <w:jc w:val="center"/>
              <w:rPr>
                <w:sz w:val="24"/>
              </w:rPr>
            </w:pPr>
            <w:r>
              <w:rPr>
                <w:rFonts w:ascii="Humanst521 BT" w:hAnsi="Humanst521 BT" w:cstheme="minorHAnsi"/>
                <w:sz w:val="24"/>
                <w:szCs w:val="24"/>
              </w:rPr>
              <w:t>2</w:t>
            </w:r>
            <w:r w:rsidR="00A83323" w:rsidRPr="00911526">
              <w:rPr>
                <w:rFonts w:ascii="Humanst521 BT" w:hAnsi="Humanst521 BT" w:cstheme="minorHAnsi"/>
                <w:sz w:val="24"/>
                <w:szCs w:val="24"/>
              </w:rPr>
              <w:t xml:space="preserve">3 de </w:t>
            </w:r>
            <w:r>
              <w:rPr>
                <w:rFonts w:ascii="Humanst521 BT" w:hAnsi="Humanst521 BT" w:cstheme="minorHAnsi"/>
                <w:sz w:val="24"/>
                <w:szCs w:val="24"/>
              </w:rPr>
              <w:t>mayo</w:t>
            </w:r>
            <w:r w:rsidR="00A83323" w:rsidRPr="00911526">
              <w:rPr>
                <w:rFonts w:ascii="Humanst521 BT" w:hAnsi="Humanst521 BT" w:cstheme="minorHAnsi"/>
                <w:sz w:val="24"/>
                <w:szCs w:val="24"/>
              </w:rPr>
              <w:t xml:space="preserve"> 2017</w:t>
            </w:r>
          </w:p>
        </w:tc>
        <w:tc>
          <w:tcPr>
            <w:tcW w:w="2268" w:type="dxa"/>
            <w:vAlign w:val="center"/>
          </w:tcPr>
          <w:p w:rsidR="00A83323" w:rsidRPr="00911526" w:rsidRDefault="00A83323" w:rsidP="005D7829">
            <w:pPr>
              <w:jc w:val="center"/>
              <w:rPr>
                <w:rFonts w:ascii="Humanst521 BT" w:hAnsi="Humanst521 BT" w:cstheme="minorHAnsi"/>
                <w:sz w:val="24"/>
                <w:szCs w:val="24"/>
              </w:rPr>
            </w:pPr>
            <w:r w:rsidRPr="00911526">
              <w:rPr>
                <w:rFonts w:ascii="Humanst521 BT" w:hAnsi="Humanst521 BT" w:cstheme="minorHAnsi"/>
                <w:sz w:val="24"/>
                <w:szCs w:val="24"/>
              </w:rPr>
              <w:t>CPPyF/</w:t>
            </w:r>
            <w:r w:rsidR="005D7829">
              <w:rPr>
                <w:rFonts w:ascii="Humanst521 BT" w:hAnsi="Humanst521 BT" w:cstheme="minorHAnsi"/>
                <w:sz w:val="24"/>
                <w:szCs w:val="24"/>
              </w:rPr>
              <w:t>157</w:t>
            </w:r>
            <w:r w:rsidRPr="00911526">
              <w:rPr>
                <w:rFonts w:ascii="Humanst521 BT" w:hAnsi="Humanst521 BT" w:cstheme="minorHAnsi"/>
                <w:sz w:val="24"/>
                <w:szCs w:val="24"/>
              </w:rPr>
              <w:t>/2017</w:t>
            </w:r>
          </w:p>
        </w:tc>
        <w:tc>
          <w:tcPr>
            <w:tcW w:w="5528" w:type="dxa"/>
            <w:vAlign w:val="center"/>
          </w:tcPr>
          <w:p w:rsidR="00A83323" w:rsidRPr="00911526" w:rsidRDefault="00556E4F" w:rsidP="0004116D">
            <w:pPr>
              <w:spacing w:after="240"/>
              <w:contextualSpacing/>
              <w:jc w:val="both"/>
              <w:rPr>
                <w:rFonts w:ascii="Humanst521 BT" w:hAnsi="Humanst521 BT" w:cs="Tahoma"/>
                <w:sz w:val="24"/>
                <w:szCs w:val="24"/>
              </w:rPr>
            </w:pPr>
            <w:r w:rsidRPr="00911526">
              <w:rPr>
                <w:rFonts w:ascii="Humanst521 BT" w:hAnsi="Humanst521 BT" w:cstheme="minorHAnsi"/>
                <w:sz w:val="24"/>
                <w:szCs w:val="24"/>
              </w:rPr>
              <w:t xml:space="preserve">Se </w:t>
            </w:r>
            <w:r w:rsidR="0004116D">
              <w:rPr>
                <w:rFonts w:ascii="Humanst521 BT" w:hAnsi="Humanst521 BT" w:cstheme="minorHAnsi"/>
                <w:sz w:val="24"/>
                <w:szCs w:val="24"/>
              </w:rPr>
              <w:t>solicitó</w:t>
            </w:r>
            <w:r w:rsidRPr="00911526">
              <w:rPr>
                <w:rFonts w:ascii="Humanst521 BT" w:hAnsi="Humanst521 BT" w:cstheme="minorHAnsi"/>
                <w:sz w:val="24"/>
                <w:szCs w:val="24"/>
              </w:rPr>
              <w:t xml:space="preserve"> a la Coordinación de Informática y Estadística Electoral</w:t>
            </w:r>
            <w:r>
              <w:rPr>
                <w:rFonts w:ascii="Humanst521 BT" w:hAnsi="Humanst521 BT" w:cstheme="minorHAnsi"/>
                <w:sz w:val="24"/>
                <w:szCs w:val="24"/>
              </w:rPr>
              <w:t xml:space="preserve">, la publicación de la convocatoria para la Sesión de la Comisión de Partidos Políticos y Financiamiento, </w:t>
            </w:r>
            <w:r w:rsidR="0004116D">
              <w:rPr>
                <w:rFonts w:ascii="Humanst521 BT" w:hAnsi="Humanst521 BT" w:cstheme="minorHAnsi"/>
                <w:sz w:val="24"/>
                <w:szCs w:val="24"/>
              </w:rPr>
              <w:t xml:space="preserve">en el </w:t>
            </w:r>
            <w:r w:rsidR="00224400">
              <w:rPr>
                <w:rFonts w:ascii="Humanst521 BT" w:hAnsi="Humanst521 BT" w:cstheme="minorHAnsi"/>
                <w:sz w:val="24"/>
                <w:szCs w:val="24"/>
              </w:rPr>
              <w:t>portal de internet de este Instituto Electoral.</w:t>
            </w:r>
          </w:p>
        </w:tc>
      </w:tr>
      <w:tr w:rsidR="00A83323" w:rsidRPr="00643817" w:rsidTr="00BC3D53">
        <w:tc>
          <w:tcPr>
            <w:tcW w:w="2410" w:type="dxa"/>
          </w:tcPr>
          <w:p w:rsidR="00556E4F" w:rsidRDefault="00556E4F" w:rsidP="005D7829">
            <w:pPr>
              <w:jc w:val="center"/>
              <w:rPr>
                <w:rFonts w:ascii="Humanst521 BT" w:hAnsi="Humanst521 BT" w:cstheme="minorHAnsi"/>
                <w:sz w:val="24"/>
                <w:szCs w:val="24"/>
              </w:rPr>
            </w:pPr>
          </w:p>
          <w:p w:rsidR="00556E4F" w:rsidRDefault="00556E4F" w:rsidP="005D7829">
            <w:pPr>
              <w:jc w:val="center"/>
              <w:rPr>
                <w:rFonts w:ascii="Humanst521 BT" w:hAnsi="Humanst521 BT" w:cstheme="minorHAnsi"/>
                <w:sz w:val="24"/>
                <w:szCs w:val="24"/>
              </w:rPr>
            </w:pPr>
          </w:p>
          <w:p w:rsidR="00556E4F" w:rsidRDefault="00556E4F" w:rsidP="005D7829">
            <w:pPr>
              <w:jc w:val="center"/>
              <w:rPr>
                <w:rFonts w:ascii="Humanst521 BT" w:hAnsi="Humanst521 BT" w:cstheme="minorHAnsi"/>
                <w:sz w:val="24"/>
                <w:szCs w:val="24"/>
              </w:rPr>
            </w:pPr>
          </w:p>
          <w:p w:rsidR="00556E4F" w:rsidRDefault="00556E4F" w:rsidP="005D7829">
            <w:pPr>
              <w:jc w:val="center"/>
              <w:rPr>
                <w:rFonts w:ascii="Humanst521 BT" w:hAnsi="Humanst521 BT" w:cstheme="minorHAnsi"/>
                <w:sz w:val="24"/>
                <w:szCs w:val="24"/>
              </w:rPr>
            </w:pPr>
          </w:p>
          <w:p w:rsidR="00A83323" w:rsidRPr="00911526" w:rsidRDefault="005D7829" w:rsidP="005D7829">
            <w:pPr>
              <w:jc w:val="center"/>
              <w:rPr>
                <w:sz w:val="24"/>
              </w:rPr>
            </w:pPr>
            <w:r>
              <w:rPr>
                <w:rFonts w:ascii="Humanst521 BT" w:hAnsi="Humanst521 BT" w:cstheme="minorHAnsi"/>
                <w:sz w:val="24"/>
                <w:szCs w:val="24"/>
              </w:rPr>
              <w:t>2</w:t>
            </w:r>
            <w:r w:rsidR="00A83323" w:rsidRPr="00911526">
              <w:rPr>
                <w:rFonts w:ascii="Humanst521 BT" w:hAnsi="Humanst521 BT" w:cstheme="minorHAnsi"/>
                <w:sz w:val="24"/>
                <w:szCs w:val="24"/>
              </w:rPr>
              <w:t xml:space="preserve">3 de </w:t>
            </w:r>
            <w:r>
              <w:rPr>
                <w:rFonts w:ascii="Humanst521 BT" w:hAnsi="Humanst521 BT" w:cstheme="minorHAnsi"/>
                <w:sz w:val="24"/>
                <w:szCs w:val="24"/>
              </w:rPr>
              <w:t>mayo</w:t>
            </w:r>
            <w:r w:rsidR="00A83323" w:rsidRPr="00911526">
              <w:rPr>
                <w:rFonts w:ascii="Humanst521 BT" w:hAnsi="Humanst521 BT" w:cstheme="minorHAnsi"/>
                <w:sz w:val="24"/>
                <w:szCs w:val="24"/>
              </w:rPr>
              <w:t xml:space="preserve"> 2017</w:t>
            </w:r>
          </w:p>
        </w:tc>
        <w:tc>
          <w:tcPr>
            <w:tcW w:w="2268" w:type="dxa"/>
            <w:vAlign w:val="center"/>
          </w:tcPr>
          <w:p w:rsidR="00A83323" w:rsidRPr="00911526" w:rsidRDefault="00A83323" w:rsidP="005D7829">
            <w:pPr>
              <w:jc w:val="center"/>
              <w:rPr>
                <w:rFonts w:ascii="Humanst521 BT" w:hAnsi="Humanst521 BT" w:cstheme="minorHAnsi"/>
                <w:sz w:val="24"/>
                <w:szCs w:val="24"/>
              </w:rPr>
            </w:pPr>
            <w:r w:rsidRPr="00911526">
              <w:rPr>
                <w:rFonts w:ascii="Humanst521 BT" w:hAnsi="Humanst521 BT" w:cstheme="minorHAnsi"/>
                <w:sz w:val="24"/>
                <w:szCs w:val="24"/>
              </w:rPr>
              <w:t>CPPyF/</w:t>
            </w:r>
            <w:r w:rsidR="005D7829">
              <w:rPr>
                <w:rFonts w:ascii="Humanst521 BT" w:hAnsi="Humanst521 BT" w:cstheme="minorHAnsi"/>
                <w:sz w:val="24"/>
                <w:szCs w:val="24"/>
              </w:rPr>
              <w:t>158</w:t>
            </w:r>
            <w:r w:rsidRPr="00911526">
              <w:rPr>
                <w:rFonts w:ascii="Humanst521 BT" w:hAnsi="Humanst521 BT" w:cstheme="minorHAnsi"/>
                <w:sz w:val="24"/>
                <w:szCs w:val="24"/>
              </w:rPr>
              <w:t>/2017</w:t>
            </w:r>
          </w:p>
        </w:tc>
        <w:tc>
          <w:tcPr>
            <w:tcW w:w="5528" w:type="dxa"/>
            <w:vAlign w:val="center"/>
          </w:tcPr>
          <w:p w:rsidR="00A83323" w:rsidRPr="00911526" w:rsidRDefault="005D7829" w:rsidP="002B5265">
            <w:pPr>
              <w:jc w:val="both"/>
              <w:rPr>
                <w:rFonts w:ascii="Humanst521 BT" w:hAnsi="Humanst521 BT" w:cstheme="minorHAnsi"/>
                <w:sz w:val="24"/>
                <w:szCs w:val="24"/>
              </w:rPr>
            </w:pPr>
            <w:r>
              <w:rPr>
                <w:rFonts w:ascii="Humanst521 BT" w:hAnsi="Humanst521 BT" w:cstheme="minorHAnsi"/>
                <w:sz w:val="24"/>
                <w:szCs w:val="24"/>
              </w:rPr>
              <w:t xml:space="preserve">Se </w:t>
            </w:r>
            <w:r w:rsidR="00224400">
              <w:rPr>
                <w:rFonts w:ascii="Humanst521 BT" w:hAnsi="Humanst521 BT" w:cstheme="minorHAnsi"/>
                <w:sz w:val="24"/>
                <w:szCs w:val="24"/>
              </w:rPr>
              <w:t>remiti</w:t>
            </w:r>
            <w:r w:rsidR="002B5265">
              <w:rPr>
                <w:rFonts w:ascii="Humanst521 BT" w:hAnsi="Humanst521 BT" w:cstheme="minorHAnsi"/>
                <w:sz w:val="24"/>
                <w:szCs w:val="24"/>
              </w:rPr>
              <w:t>eron</w:t>
            </w:r>
            <w:r>
              <w:rPr>
                <w:rFonts w:ascii="Humanst521 BT" w:hAnsi="Humanst521 BT" w:cstheme="minorHAnsi"/>
                <w:sz w:val="24"/>
                <w:szCs w:val="24"/>
              </w:rPr>
              <w:t xml:space="preserve"> al L.C.P. Eduardo Gumaro Rosas Ruiz, Titular Ejecutivo del Departamento de Administración, </w:t>
            </w:r>
            <w:r w:rsidR="00992741">
              <w:rPr>
                <w:rFonts w:ascii="Humanst521 BT" w:hAnsi="Humanst521 BT" w:cstheme="minorHAnsi"/>
                <w:sz w:val="24"/>
                <w:szCs w:val="24"/>
              </w:rPr>
              <w:t xml:space="preserve">27 cheques </w:t>
            </w:r>
            <w:r w:rsidR="002B5265">
              <w:rPr>
                <w:rFonts w:ascii="Humanst521 BT" w:hAnsi="Humanst521 BT" w:cstheme="minorHAnsi"/>
                <w:sz w:val="24"/>
                <w:szCs w:val="24"/>
              </w:rPr>
              <w:t>expedidos por concepto de</w:t>
            </w:r>
            <w:r w:rsidR="00992741">
              <w:rPr>
                <w:rFonts w:ascii="Humanst521 BT" w:hAnsi="Humanst521 BT" w:cstheme="minorHAnsi"/>
                <w:sz w:val="24"/>
                <w:szCs w:val="24"/>
              </w:rPr>
              <w:t xml:space="preserve"> financiamiento público para el sostenimiento de </w:t>
            </w:r>
            <w:r w:rsidR="002B5265">
              <w:rPr>
                <w:rFonts w:ascii="Humanst521 BT" w:hAnsi="Humanst521 BT" w:cstheme="minorHAnsi"/>
                <w:sz w:val="24"/>
                <w:szCs w:val="24"/>
              </w:rPr>
              <w:t>actividades ordinarias permanentes y actividades específicas, correspondientes a los meses de mayo a diciembre de 2016, que los partidos políticos Peninsular de las Californias, Municipalista de B.C. y Humanista de Baja California, no acudieron a recaudar. Lo anterior a efecto de que se</w:t>
            </w:r>
            <w:r w:rsidR="00992741">
              <w:rPr>
                <w:rFonts w:ascii="Humanst521 BT" w:hAnsi="Humanst521 BT" w:cstheme="minorHAnsi"/>
                <w:sz w:val="24"/>
                <w:szCs w:val="24"/>
              </w:rPr>
              <w:t xml:space="preserve"> genere las cuentas de pasivo a cargo de </w:t>
            </w:r>
            <w:r w:rsidR="002B5265">
              <w:rPr>
                <w:rFonts w:ascii="Humanst521 BT" w:hAnsi="Humanst521 BT" w:cstheme="minorHAnsi"/>
                <w:sz w:val="24"/>
                <w:szCs w:val="24"/>
              </w:rPr>
              <w:t>los partidos políticos.</w:t>
            </w:r>
          </w:p>
        </w:tc>
      </w:tr>
      <w:tr w:rsidR="00A83323" w:rsidRPr="00643817" w:rsidTr="00BC3D53">
        <w:tc>
          <w:tcPr>
            <w:tcW w:w="2410" w:type="dxa"/>
          </w:tcPr>
          <w:p w:rsidR="00556E4F" w:rsidRDefault="00556E4F" w:rsidP="00CC5DAE">
            <w:pPr>
              <w:jc w:val="center"/>
              <w:rPr>
                <w:rFonts w:ascii="Humanst521 BT" w:hAnsi="Humanst521 BT" w:cstheme="minorHAnsi"/>
                <w:sz w:val="24"/>
                <w:szCs w:val="24"/>
              </w:rPr>
            </w:pPr>
          </w:p>
          <w:p w:rsidR="00556E4F" w:rsidRDefault="00556E4F" w:rsidP="00CC5DAE">
            <w:pPr>
              <w:jc w:val="center"/>
              <w:rPr>
                <w:rFonts w:ascii="Humanst521 BT" w:hAnsi="Humanst521 BT" w:cstheme="minorHAnsi"/>
                <w:sz w:val="24"/>
                <w:szCs w:val="24"/>
              </w:rPr>
            </w:pPr>
          </w:p>
          <w:p w:rsidR="00A83323" w:rsidRPr="00911526" w:rsidRDefault="00556E4F" w:rsidP="00556E4F">
            <w:pPr>
              <w:jc w:val="center"/>
              <w:rPr>
                <w:sz w:val="24"/>
              </w:rPr>
            </w:pPr>
            <w:r>
              <w:rPr>
                <w:rFonts w:ascii="Humanst521 BT" w:hAnsi="Humanst521 BT" w:cstheme="minorHAnsi"/>
                <w:sz w:val="24"/>
                <w:szCs w:val="24"/>
              </w:rPr>
              <w:t>23</w:t>
            </w:r>
            <w:r w:rsidR="00A83323" w:rsidRPr="00911526">
              <w:rPr>
                <w:rFonts w:ascii="Humanst521 BT" w:hAnsi="Humanst521 BT" w:cstheme="minorHAnsi"/>
                <w:sz w:val="24"/>
                <w:szCs w:val="24"/>
              </w:rPr>
              <w:t xml:space="preserve"> de </w:t>
            </w:r>
            <w:r>
              <w:rPr>
                <w:rFonts w:ascii="Humanst521 BT" w:hAnsi="Humanst521 BT" w:cstheme="minorHAnsi"/>
                <w:sz w:val="24"/>
                <w:szCs w:val="24"/>
              </w:rPr>
              <w:t>mayo</w:t>
            </w:r>
            <w:r w:rsidR="00A83323" w:rsidRPr="00911526">
              <w:rPr>
                <w:rFonts w:ascii="Humanst521 BT" w:hAnsi="Humanst521 BT" w:cstheme="minorHAnsi"/>
                <w:sz w:val="24"/>
                <w:szCs w:val="24"/>
              </w:rPr>
              <w:t xml:space="preserve"> 2017</w:t>
            </w:r>
          </w:p>
        </w:tc>
        <w:tc>
          <w:tcPr>
            <w:tcW w:w="2268" w:type="dxa"/>
            <w:vAlign w:val="center"/>
          </w:tcPr>
          <w:p w:rsidR="00A83323" w:rsidRPr="00911526" w:rsidRDefault="00A83323" w:rsidP="00556E4F">
            <w:pPr>
              <w:jc w:val="center"/>
              <w:rPr>
                <w:rFonts w:ascii="Humanst521 BT" w:hAnsi="Humanst521 BT" w:cstheme="minorHAnsi"/>
                <w:sz w:val="24"/>
                <w:szCs w:val="24"/>
              </w:rPr>
            </w:pPr>
            <w:r w:rsidRPr="00911526">
              <w:rPr>
                <w:rFonts w:ascii="Humanst521 BT" w:hAnsi="Humanst521 BT" w:cstheme="minorHAnsi"/>
                <w:sz w:val="24"/>
                <w:szCs w:val="24"/>
              </w:rPr>
              <w:t>CPPyF/</w:t>
            </w:r>
            <w:r w:rsidR="00556E4F">
              <w:rPr>
                <w:rFonts w:ascii="Humanst521 BT" w:hAnsi="Humanst521 BT" w:cstheme="minorHAnsi"/>
                <w:sz w:val="24"/>
                <w:szCs w:val="24"/>
              </w:rPr>
              <w:t>159</w:t>
            </w:r>
            <w:r w:rsidRPr="00911526">
              <w:rPr>
                <w:rFonts w:ascii="Humanst521 BT" w:hAnsi="Humanst521 BT" w:cstheme="minorHAnsi"/>
                <w:sz w:val="24"/>
                <w:szCs w:val="24"/>
              </w:rPr>
              <w:t>/2017</w:t>
            </w:r>
          </w:p>
        </w:tc>
        <w:tc>
          <w:tcPr>
            <w:tcW w:w="5528" w:type="dxa"/>
            <w:vAlign w:val="center"/>
          </w:tcPr>
          <w:p w:rsidR="00A83323" w:rsidRPr="00911526" w:rsidRDefault="00556E4F" w:rsidP="002B5265">
            <w:pPr>
              <w:jc w:val="both"/>
              <w:rPr>
                <w:rFonts w:ascii="Humanst521 BT" w:hAnsi="Humanst521 BT" w:cstheme="minorHAnsi"/>
                <w:sz w:val="24"/>
                <w:szCs w:val="24"/>
              </w:rPr>
            </w:pPr>
            <w:r w:rsidRPr="00911526">
              <w:rPr>
                <w:rFonts w:ascii="Humanst521 BT" w:hAnsi="Humanst521 BT" w:cstheme="minorHAnsi"/>
                <w:sz w:val="24"/>
                <w:szCs w:val="24"/>
              </w:rPr>
              <w:t xml:space="preserve">Se </w:t>
            </w:r>
            <w:r w:rsidR="002B5265">
              <w:rPr>
                <w:rFonts w:ascii="Humanst521 BT" w:hAnsi="Humanst521 BT" w:cstheme="minorHAnsi"/>
                <w:sz w:val="24"/>
                <w:szCs w:val="24"/>
              </w:rPr>
              <w:t>remitió</w:t>
            </w:r>
            <w:r w:rsidRPr="00911526">
              <w:rPr>
                <w:rFonts w:ascii="Humanst521 BT" w:hAnsi="Humanst521 BT" w:cstheme="minorHAnsi"/>
                <w:sz w:val="24"/>
                <w:szCs w:val="24"/>
              </w:rPr>
              <w:t xml:space="preserve"> a</w:t>
            </w:r>
            <w:r w:rsidR="002B5265">
              <w:rPr>
                <w:rFonts w:ascii="Humanst521 BT" w:hAnsi="Humanst521 BT" w:cstheme="minorHAnsi"/>
                <w:sz w:val="24"/>
                <w:szCs w:val="24"/>
              </w:rPr>
              <w:t>l C.P. Florentino Ojeda Gómez, r</w:t>
            </w:r>
            <w:r w:rsidRPr="00911526">
              <w:rPr>
                <w:rFonts w:ascii="Humanst521 BT" w:hAnsi="Humanst521 BT" w:cstheme="minorHAnsi"/>
                <w:sz w:val="24"/>
                <w:szCs w:val="24"/>
              </w:rPr>
              <w:t>esponsable de área</w:t>
            </w:r>
            <w:r w:rsidR="002B5265">
              <w:rPr>
                <w:rFonts w:ascii="Humanst521 BT" w:hAnsi="Humanst521 BT" w:cstheme="minorHAnsi"/>
                <w:sz w:val="24"/>
                <w:szCs w:val="24"/>
              </w:rPr>
              <w:t xml:space="preserve"> adscrito a la Oficina de Contabilidad y Finanzas</w:t>
            </w:r>
            <w:r w:rsidRPr="00911526">
              <w:rPr>
                <w:rFonts w:ascii="Humanst521 BT" w:hAnsi="Humanst521 BT" w:cstheme="minorHAnsi"/>
                <w:sz w:val="24"/>
                <w:szCs w:val="24"/>
              </w:rPr>
              <w:t>, los recibos del financiamiento ordinario permanente y de actividades específicas de los partidos políticos en Baja California correspondiente al ejercicio 2016.</w:t>
            </w:r>
          </w:p>
        </w:tc>
      </w:tr>
      <w:tr w:rsidR="00A83323" w:rsidRPr="00643817" w:rsidTr="00BC3D53">
        <w:tc>
          <w:tcPr>
            <w:tcW w:w="2410" w:type="dxa"/>
          </w:tcPr>
          <w:p w:rsidR="00A83323" w:rsidRPr="00911526" w:rsidRDefault="001A1A7F" w:rsidP="001A1A7F">
            <w:pPr>
              <w:jc w:val="center"/>
              <w:rPr>
                <w:sz w:val="24"/>
              </w:rPr>
            </w:pPr>
            <w:r>
              <w:rPr>
                <w:rFonts w:ascii="Humanst521 BT" w:hAnsi="Humanst521 BT" w:cstheme="minorHAnsi"/>
                <w:sz w:val="24"/>
                <w:szCs w:val="24"/>
              </w:rPr>
              <w:t>23</w:t>
            </w:r>
            <w:r w:rsidR="00A83323" w:rsidRPr="00911526">
              <w:rPr>
                <w:rFonts w:ascii="Humanst521 BT" w:hAnsi="Humanst521 BT" w:cstheme="minorHAnsi"/>
                <w:sz w:val="24"/>
                <w:szCs w:val="24"/>
              </w:rPr>
              <w:t xml:space="preserve"> de </w:t>
            </w:r>
            <w:r>
              <w:rPr>
                <w:rFonts w:ascii="Humanst521 BT" w:hAnsi="Humanst521 BT" w:cstheme="minorHAnsi"/>
                <w:sz w:val="24"/>
                <w:szCs w:val="24"/>
              </w:rPr>
              <w:t>mayo</w:t>
            </w:r>
            <w:r w:rsidR="00A83323" w:rsidRPr="00911526">
              <w:rPr>
                <w:rFonts w:ascii="Humanst521 BT" w:hAnsi="Humanst521 BT" w:cstheme="minorHAnsi"/>
                <w:sz w:val="24"/>
                <w:szCs w:val="24"/>
              </w:rPr>
              <w:t xml:space="preserve"> 2017</w:t>
            </w:r>
          </w:p>
        </w:tc>
        <w:tc>
          <w:tcPr>
            <w:tcW w:w="2268" w:type="dxa"/>
            <w:vAlign w:val="center"/>
          </w:tcPr>
          <w:p w:rsidR="00A83323" w:rsidRPr="001A1A7F" w:rsidRDefault="00A83323" w:rsidP="001A1A7F">
            <w:pPr>
              <w:jc w:val="center"/>
              <w:rPr>
                <w:rFonts w:ascii="Humanst521 BT" w:hAnsi="Humanst521 BT" w:cstheme="minorHAnsi"/>
                <w:sz w:val="24"/>
                <w:szCs w:val="24"/>
                <w:highlight w:val="yellow"/>
              </w:rPr>
            </w:pPr>
            <w:r w:rsidRPr="00E82D2F">
              <w:rPr>
                <w:rFonts w:ascii="Humanst521 BT" w:hAnsi="Humanst521 BT" w:cstheme="minorHAnsi"/>
                <w:sz w:val="24"/>
                <w:szCs w:val="24"/>
              </w:rPr>
              <w:t>CPPyF/</w:t>
            </w:r>
            <w:r w:rsidR="001A1A7F" w:rsidRPr="00E82D2F">
              <w:rPr>
                <w:rFonts w:ascii="Humanst521 BT" w:hAnsi="Humanst521 BT" w:cstheme="minorHAnsi"/>
                <w:sz w:val="24"/>
                <w:szCs w:val="24"/>
              </w:rPr>
              <w:t>160</w:t>
            </w:r>
            <w:r w:rsidRPr="00E82D2F">
              <w:rPr>
                <w:rFonts w:ascii="Humanst521 BT" w:hAnsi="Humanst521 BT" w:cstheme="minorHAnsi"/>
                <w:sz w:val="24"/>
                <w:szCs w:val="24"/>
              </w:rPr>
              <w:t>/2017</w:t>
            </w:r>
          </w:p>
        </w:tc>
        <w:tc>
          <w:tcPr>
            <w:tcW w:w="5528" w:type="dxa"/>
            <w:vAlign w:val="center"/>
          </w:tcPr>
          <w:p w:rsidR="00A83323" w:rsidRPr="00911526" w:rsidRDefault="00E82D2F" w:rsidP="001370B8">
            <w:pPr>
              <w:jc w:val="both"/>
              <w:rPr>
                <w:rFonts w:ascii="Humanst521 BT" w:hAnsi="Humanst521 BT" w:cstheme="minorHAnsi"/>
                <w:sz w:val="24"/>
                <w:szCs w:val="24"/>
              </w:rPr>
            </w:pPr>
            <w:r>
              <w:rPr>
                <w:rFonts w:ascii="Humanst521 BT" w:hAnsi="Humanst521 BT" w:cstheme="minorHAnsi"/>
                <w:sz w:val="24"/>
                <w:szCs w:val="24"/>
              </w:rPr>
              <w:t>Cancelado</w:t>
            </w:r>
          </w:p>
        </w:tc>
      </w:tr>
      <w:tr w:rsidR="00A83323" w:rsidRPr="00643817" w:rsidTr="00BC3D53">
        <w:tc>
          <w:tcPr>
            <w:tcW w:w="2410" w:type="dxa"/>
          </w:tcPr>
          <w:p w:rsidR="008258F0" w:rsidRDefault="008258F0" w:rsidP="001A1A7F">
            <w:pPr>
              <w:jc w:val="center"/>
              <w:rPr>
                <w:rFonts w:ascii="Humanst521 BT" w:hAnsi="Humanst521 BT" w:cstheme="minorHAnsi"/>
                <w:sz w:val="24"/>
                <w:szCs w:val="24"/>
              </w:rPr>
            </w:pPr>
          </w:p>
          <w:p w:rsidR="00E82D2F" w:rsidRDefault="00E82D2F" w:rsidP="001A1A7F">
            <w:pPr>
              <w:jc w:val="center"/>
              <w:rPr>
                <w:rFonts w:ascii="Humanst521 BT" w:hAnsi="Humanst521 BT" w:cstheme="minorHAnsi"/>
                <w:sz w:val="24"/>
                <w:szCs w:val="24"/>
              </w:rPr>
            </w:pPr>
          </w:p>
          <w:p w:rsidR="00E82D2F" w:rsidRDefault="00E82D2F" w:rsidP="001A1A7F">
            <w:pPr>
              <w:jc w:val="center"/>
              <w:rPr>
                <w:rFonts w:ascii="Humanst521 BT" w:hAnsi="Humanst521 BT" w:cstheme="minorHAnsi"/>
                <w:sz w:val="24"/>
                <w:szCs w:val="24"/>
              </w:rPr>
            </w:pPr>
          </w:p>
          <w:p w:rsidR="00A83323" w:rsidRDefault="001A1A7F" w:rsidP="001A1A7F">
            <w:pPr>
              <w:jc w:val="center"/>
              <w:rPr>
                <w:rFonts w:ascii="Humanst521 BT" w:hAnsi="Humanst521 BT" w:cstheme="minorHAnsi"/>
                <w:sz w:val="24"/>
                <w:szCs w:val="24"/>
              </w:rPr>
            </w:pPr>
            <w:r>
              <w:rPr>
                <w:rFonts w:ascii="Humanst521 BT" w:hAnsi="Humanst521 BT" w:cstheme="minorHAnsi"/>
                <w:sz w:val="24"/>
                <w:szCs w:val="24"/>
              </w:rPr>
              <w:t>26</w:t>
            </w:r>
            <w:r w:rsidR="00A83323" w:rsidRPr="00911526">
              <w:rPr>
                <w:rFonts w:ascii="Humanst521 BT" w:hAnsi="Humanst521 BT" w:cstheme="minorHAnsi"/>
                <w:sz w:val="24"/>
                <w:szCs w:val="24"/>
              </w:rPr>
              <w:t xml:space="preserve"> de </w:t>
            </w:r>
            <w:r>
              <w:rPr>
                <w:rFonts w:ascii="Humanst521 BT" w:hAnsi="Humanst521 BT" w:cstheme="minorHAnsi"/>
                <w:sz w:val="24"/>
                <w:szCs w:val="24"/>
              </w:rPr>
              <w:t>mayo</w:t>
            </w:r>
            <w:r w:rsidR="00A83323" w:rsidRPr="00911526">
              <w:rPr>
                <w:rFonts w:ascii="Humanst521 BT" w:hAnsi="Humanst521 BT" w:cstheme="minorHAnsi"/>
                <w:sz w:val="24"/>
                <w:szCs w:val="24"/>
              </w:rPr>
              <w:t xml:space="preserve"> 2017</w:t>
            </w:r>
          </w:p>
          <w:p w:rsidR="00861485" w:rsidRDefault="00861485" w:rsidP="001A1A7F">
            <w:pPr>
              <w:jc w:val="center"/>
              <w:rPr>
                <w:rFonts w:ascii="Humanst521 BT" w:hAnsi="Humanst521 BT" w:cstheme="minorHAnsi"/>
                <w:sz w:val="24"/>
                <w:szCs w:val="24"/>
              </w:rPr>
            </w:pPr>
          </w:p>
          <w:p w:rsidR="00861485" w:rsidRPr="00911526" w:rsidRDefault="00861485" w:rsidP="001A1A7F">
            <w:pPr>
              <w:jc w:val="center"/>
              <w:rPr>
                <w:sz w:val="24"/>
              </w:rPr>
            </w:pPr>
          </w:p>
        </w:tc>
        <w:tc>
          <w:tcPr>
            <w:tcW w:w="2268" w:type="dxa"/>
            <w:vAlign w:val="center"/>
          </w:tcPr>
          <w:p w:rsidR="00A83323" w:rsidRPr="001A1A7F" w:rsidRDefault="00A83323" w:rsidP="001A1A7F">
            <w:pPr>
              <w:jc w:val="center"/>
              <w:rPr>
                <w:rFonts w:ascii="Humanst521 BT" w:hAnsi="Humanst521 BT" w:cstheme="minorHAnsi"/>
                <w:sz w:val="24"/>
                <w:szCs w:val="24"/>
                <w:highlight w:val="yellow"/>
              </w:rPr>
            </w:pPr>
            <w:r w:rsidRPr="008258F0">
              <w:rPr>
                <w:rFonts w:ascii="Humanst521 BT" w:hAnsi="Humanst521 BT" w:cstheme="minorHAnsi"/>
                <w:sz w:val="24"/>
                <w:szCs w:val="24"/>
              </w:rPr>
              <w:t>CPPyF/</w:t>
            </w:r>
            <w:r w:rsidR="001A1A7F" w:rsidRPr="008258F0">
              <w:rPr>
                <w:rFonts w:ascii="Humanst521 BT" w:hAnsi="Humanst521 BT" w:cstheme="minorHAnsi"/>
                <w:sz w:val="24"/>
                <w:szCs w:val="24"/>
              </w:rPr>
              <w:t>161</w:t>
            </w:r>
            <w:r w:rsidRPr="008258F0">
              <w:rPr>
                <w:rFonts w:ascii="Humanst521 BT" w:hAnsi="Humanst521 BT" w:cstheme="minorHAnsi"/>
                <w:sz w:val="24"/>
                <w:szCs w:val="24"/>
              </w:rPr>
              <w:t>/2017</w:t>
            </w:r>
          </w:p>
        </w:tc>
        <w:tc>
          <w:tcPr>
            <w:tcW w:w="5528" w:type="dxa"/>
            <w:vAlign w:val="center"/>
          </w:tcPr>
          <w:p w:rsidR="00A83323" w:rsidRPr="00911526" w:rsidRDefault="008258F0" w:rsidP="00861485">
            <w:pPr>
              <w:jc w:val="both"/>
              <w:rPr>
                <w:rFonts w:ascii="Humanst521 BT" w:hAnsi="Humanst521 BT" w:cstheme="minorHAnsi"/>
                <w:sz w:val="24"/>
                <w:szCs w:val="24"/>
              </w:rPr>
            </w:pPr>
            <w:r>
              <w:rPr>
                <w:rFonts w:ascii="Humanst521 BT" w:hAnsi="Humanst521 BT" w:cstheme="minorHAnsi"/>
                <w:sz w:val="24"/>
                <w:szCs w:val="24"/>
              </w:rPr>
              <w:t xml:space="preserve">Se </w:t>
            </w:r>
            <w:r w:rsidR="00861485">
              <w:rPr>
                <w:rFonts w:ascii="Humanst521 BT" w:hAnsi="Humanst521 BT" w:cstheme="minorHAnsi"/>
                <w:sz w:val="24"/>
                <w:szCs w:val="24"/>
              </w:rPr>
              <w:t xml:space="preserve">remitió </w:t>
            </w:r>
            <w:r>
              <w:rPr>
                <w:rFonts w:ascii="Humanst521 BT" w:hAnsi="Humanst521 BT" w:cstheme="minorHAnsi"/>
                <w:sz w:val="24"/>
                <w:szCs w:val="24"/>
              </w:rPr>
              <w:t xml:space="preserve">al L.C.P. Eduardo Gumaro Rosas Ruiz, Secretario Ejecutivo en términos del artículo 56 de la Ley Electoral del Estado de Baja California, </w:t>
            </w:r>
            <w:r w:rsidR="00861485">
              <w:rPr>
                <w:rFonts w:ascii="Humanst521 BT" w:hAnsi="Humanst521 BT" w:cstheme="minorHAnsi"/>
                <w:sz w:val="24"/>
                <w:szCs w:val="24"/>
              </w:rPr>
              <w:t>el oficio</w:t>
            </w:r>
            <w:r>
              <w:rPr>
                <w:rFonts w:ascii="Humanst521 BT" w:hAnsi="Humanst521 BT" w:cstheme="minorHAnsi"/>
                <w:sz w:val="24"/>
                <w:szCs w:val="24"/>
              </w:rPr>
              <w:t xml:space="preserve"> CEGC/III-007/2017 de fecha 24 de mayo de 2017, signado por la Mtra. Lorenza Gabriela Soberanes Eguia, en su </w:t>
            </w:r>
            <w:r w:rsidR="00861485">
              <w:rPr>
                <w:rFonts w:ascii="Humanst521 BT" w:hAnsi="Humanst521 BT" w:cstheme="minorHAnsi"/>
                <w:sz w:val="24"/>
                <w:szCs w:val="24"/>
              </w:rPr>
              <w:t>carácter de Consejera Electoral. En atención al oficio número SEIEE/222/2017.</w:t>
            </w:r>
          </w:p>
        </w:tc>
      </w:tr>
      <w:tr w:rsidR="00A83323" w:rsidRPr="00643817" w:rsidTr="00BC3D53">
        <w:tc>
          <w:tcPr>
            <w:tcW w:w="2410" w:type="dxa"/>
          </w:tcPr>
          <w:p w:rsidR="00E82D2F" w:rsidRDefault="00E82D2F" w:rsidP="001A1A7F">
            <w:pPr>
              <w:jc w:val="center"/>
              <w:rPr>
                <w:rFonts w:ascii="Humanst521 BT" w:hAnsi="Humanst521 BT" w:cstheme="minorHAnsi"/>
                <w:sz w:val="24"/>
                <w:szCs w:val="24"/>
              </w:rPr>
            </w:pPr>
          </w:p>
          <w:p w:rsidR="00E82D2F" w:rsidRDefault="00E82D2F" w:rsidP="001A1A7F">
            <w:pPr>
              <w:jc w:val="center"/>
              <w:rPr>
                <w:rFonts w:ascii="Humanst521 BT" w:hAnsi="Humanst521 BT" w:cstheme="minorHAnsi"/>
                <w:sz w:val="24"/>
                <w:szCs w:val="24"/>
              </w:rPr>
            </w:pPr>
          </w:p>
          <w:p w:rsidR="00E82D2F" w:rsidRDefault="00E82D2F" w:rsidP="001A1A7F">
            <w:pPr>
              <w:jc w:val="center"/>
              <w:rPr>
                <w:rFonts w:ascii="Humanst521 BT" w:hAnsi="Humanst521 BT" w:cstheme="minorHAnsi"/>
                <w:sz w:val="24"/>
                <w:szCs w:val="24"/>
              </w:rPr>
            </w:pPr>
          </w:p>
          <w:p w:rsidR="00A83323" w:rsidRPr="00911526" w:rsidRDefault="001A1A7F" w:rsidP="001A1A7F">
            <w:pPr>
              <w:jc w:val="center"/>
              <w:rPr>
                <w:sz w:val="24"/>
              </w:rPr>
            </w:pPr>
            <w:r>
              <w:rPr>
                <w:rFonts w:ascii="Humanst521 BT" w:hAnsi="Humanst521 BT" w:cstheme="minorHAnsi"/>
                <w:sz w:val="24"/>
                <w:szCs w:val="24"/>
              </w:rPr>
              <w:t>30</w:t>
            </w:r>
            <w:r w:rsidR="00A83323" w:rsidRPr="00911526">
              <w:rPr>
                <w:rFonts w:ascii="Humanst521 BT" w:hAnsi="Humanst521 BT" w:cstheme="minorHAnsi"/>
                <w:sz w:val="24"/>
                <w:szCs w:val="24"/>
              </w:rPr>
              <w:t xml:space="preserve"> de </w:t>
            </w:r>
            <w:r>
              <w:rPr>
                <w:rFonts w:ascii="Humanst521 BT" w:hAnsi="Humanst521 BT" w:cstheme="minorHAnsi"/>
                <w:sz w:val="24"/>
                <w:szCs w:val="24"/>
              </w:rPr>
              <w:t>mayo</w:t>
            </w:r>
            <w:r w:rsidR="00A83323" w:rsidRPr="00911526">
              <w:rPr>
                <w:rFonts w:ascii="Humanst521 BT" w:hAnsi="Humanst521 BT" w:cstheme="minorHAnsi"/>
                <w:sz w:val="24"/>
                <w:szCs w:val="24"/>
              </w:rPr>
              <w:t xml:space="preserve"> 2017</w:t>
            </w:r>
          </w:p>
        </w:tc>
        <w:tc>
          <w:tcPr>
            <w:tcW w:w="2268" w:type="dxa"/>
            <w:vAlign w:val="center"/>
          </w:tcPr>
          <w:p w:rsidR="00A83323" w:rsidRPr="00911526" w:rsidRDefault="00A83323" w:rsidP="001A1A7F">
            <w:pPr>
              <w:jc w:val="center"/>
              <w:rPr>
                <w:rFonts w:ascii="Humanst521 BT" w:hAnsi="Humanst521 BT" w:cstheme="minorHAnsi"/>
                <w:sz w:val="24"/>
                <w:szCs w:val="24"/>
              </w:rPr>
            </w:pPr>
            <w:r w:rsidRPr="001A1A7F">
              <w:rPr>
                <w:rFonts w:ascii="Humanst521 BT" w:hAnsi="Humanst521 BT" w:cstheme="minorHAnsi"/>
                <w:sz w:val="24"/>
                <w:szCs w:val="24"/>
              </w:rPr>
              <w:t>CPPyF/</w:t>
            </w:r>
            <w:r w:rsidR="001A1A7F" w:rsidRPr="001A1A7F">
              <w:rPr>
                <w:rFonts w:ascii="Humanst521 BT" w:hAnsi="Humanst521 BT" w:cstheme="minorHAnsi"/>
                <w:sz w:val="24"/>
                <w:szCs w:val="24"/>
              </w:rPr>
              <w:t>162</w:t>
            </w:r>
            <w:r w:rsidRPr="001A1A7F">
              <w:rPr>
                <w:rFonts w:ascii="Humanst521 BT" w:hAnsi="Humanst521 BT" w:cstheme="minorHAnsi"/>
                <w:sz w:val="24"/>
                <w:szCs w:val="24"/>
              </w:rPr>
              <w:t>/2017</w:t>
            </w:r>
          </w:p>
        </w:tc>
        <w:tc>
          <w:tcPr>
            <w:tcW w:w="5528" w:type="dxa"/>
            <w:vAlign w:val="center"/>
          </w:tcPr>
          <w:p w:rsidR="00A83323" w:rsidRPr="00861485" w:rsidRDefault="001A1A7F" w:rsidP="00861485">
            <w:pPr>
              <w:jc w:val="both"/>
              <w:rPr>
                <w:rFonts w:ascii="Humanst521 BT" w:hAnsi="Humanst521 BT" w:cstheme="minorHAnsi"/>
                <w:b/>
                <w:sz w:val="24"/>
                <w:szCs w:val="24"/>
              </w:rPr>
            </w:pPr>
            <w:r>
              <w:rPr>
                <w:rFonts w:ascii="Humanst521 BT" w:hAnsi="Humanst521 BT" w:cstheme="minorHAnsi"/>
                <w:sz w:val="24"/>
                <w:szCs w:val="24"/>
              </w:rPr>
              <w:t xml:space="preserve">Se </w:t>
            </w:r>
            <w:r w:rsidR="00861485">
              <w:rPr>
                <w:rFonts w:ascii="Humanst521 BT" w:hAnsi="Humanst521 BT" w:cstheme="minorHAnsi"/>
                <w:sz w:val="24"/>
                <w:szCs w:val="24"/>
              </w:rPr>
              <w:t>remitió</w:t>
            </w:r>
            <w:r>
              <w:rPr>
                <w:rFonts w:ascii="Humanst521 BT" w:hAnsi="Humanst521 BT" w:cstheme="minorHAnsi"/>
                <w:sz w:val="24"/>
                <w:szCs w:val="24"/>
              </w:rPr>
              <w:t xml:space="preserve"> al Mtro. Raúl Guzmán Gómez, </w:t>
            </w:r>
            <w:r w:rsidR="00861485">
              <w:rPr>
                <w:rFonts w:ascii="Humanst521 BT" w:hAnsi="Humanst521 BT" w:cstheme="minorHAnsi"/>
                <w:sz w:val="24"/>
                <w:szCs w:val="24"/>
              </w:rPr>
              <w:t>Coordinador de lo</w:t>
            </w:r>
            <w:r>
              <w:rPr>
                <w:rFonts w:ascii="Humanst521 BT" w:hAnsi="Humanst521 BT" w:cstheme="minorHAnsi"/>
                <w:sz w:val="24"/>
                <w:szCs w:val="24"/>
              </w:rPr>
              <w:t xml:space="preserve"> Contencioso Electoral, disco compacto </w:t>
            </w:r>
            <w:r w:rsidR="00861485">
              <w:rPr>
                <w:rFonts w:ascii="Humanst521 BT" w:hAnsi="Humanst521 BT" w:cstheme="minorHAnsi"/>
                <w:sz w:val="24"/>
                <w:szCs w:val="24"/>
              </w:rPr>
              <w:t>cuyo contenido es relativo a</w:t>
            </w:r>
            <w:r>
              <w:rPr>
                <w:rFonts w:ascii="Humanst521 BT" w:hAnsi="Humanst521 BT" w:cstheme="minorHAnsi"/>
                <w:sz w:val="24"/>
                <w:szCs w:val="24"/>
              </w:rPr>
              <w:t xml:space="preserve"> los dictámenes consolidados de los informes financieros de gastos de precampaña y campaña del </w:t>
            </w:r>
            <w:r w:rsidR="00861485">
              <w:rPr>
                <w:rFonts w:ascii="Humanst521 BT" w:hAnsi="Humanst521 BT" w:cstheme="minorHAnsi"/>
                <w:sz w:val="24"/>
                <w:szCs w:val="24"/>
              </w:rPr>
              <w:t xml:space="preserve">Proceso Electoral Local Ordinario </w:t>
            </w:r>
            <w:r>
              <w:rPr>
                <w:rFonts w:ascii="Humanst521 BT" w:hAnsi="Humanst521 BT" w:cstheme="minorHAnsi"/>
                <w:sz w:val="24"/>
                <w:szCs w:val="24"/>
              </w:rPr>
              <w:t>2015-</w:t>
            </w:r>
            <w:r>
              <w:rPr>
                <w:rFonts w:ascii="Humanst521 BT" w:hAnsi="Humanst521 BT" w:cstheme="minorHAnsi"/>
                <w:sz w:val="24"/>
                <w:szCs w:val="24"/>
              </w:rPr>
              <w:lastRenderedPageBreak/>
              <w:t>2016, emitidos por el Instituto Nacional Electoral.</w:t>
            </w:r>
            <w:r w:rsidR="00861485">
              <w:rPr>
                <w:rFonts w:ascii="Humanst521 BT" w:hAnsi="Humanst521 BT" w:cstheme="minorHAnsi"/>
                <w:sz w:val="24"/>
                <w:szCs w:val="24"/>
              </w:rPr>
              <w:t xml:space="preserve"> En atención al oficio número IEEBC/CCE/053/2017.</w:t>
            </w:r>
          </w:p>
        </w:tc>
      </w:tr>
      <w:tr w:rsidR="00A83323" w:rsidRPr="00643817" w:rsidTr="00BC3D53">
        <w:tc>
          <w:tcPr>
            <w:tcW w:w="2410" w:type="dxa"/>
          </w:tcPr>
          <w:p w:rsidR="0096313C" w:rsidRDefault="0096313C" w:rsidP="00437642">
            <w:pPr>
              <w:jc w:val="center"/>
              <w:rPr>
                <w:rFonts w:ascii="Humanst521 BT" w:hAnsi="Humanst521 BT" w:cstheme="minorHAnsi"/>
                <w:sz w:val="24"/>
                <w:szCs w:val="24"/>
              </w:rPr>
            </w:pPr>
          </w:p>
          <w:p w:rsidR="0096313C" w:rsidRDefault="0096313C" w:rsidP="00437642">
            <w:pPr>
              <w:jc w:val="center"/>
              <w:rPr>
                <w:rFonts w:ascii="Humanst521 BT" w:hAnsi="Humanst521 BT" w:cstheme="minorHAnsi"/>
                <w:sz w:val="24"/>
                <w:szCs w:val="24"/>
              </w:rPr>
            </w:pPr>
          </w:p>
          <w:p w:rsidR="00A83323" w:rsidRPr="00911526" w:rsidRDefault="001A1A7F" w:rsidP="00437642">
            <w:pPr>
              <w:jc w:val="center"/>
              <w:rPr>
                <w:sz w:val="24"/>
              </w:rPr>
            </w:pPr>
            <w:r>
              <w:rPr>
                <w:rFonts w:ascii="Humanst521 BT" w:hAnsi="Humanst521 BT" w:cstheme="minorHAnsi"/>
                <w:sz w:val="24"/>
                <w:szCs w:val="24"/>
              </w:rPr>
              <w:t>02</w:t>
            </w:r>
            <w:r w:rsidR="00A83323" w:rsidRPr="00911526">
              <w:rPr>
                <w:rFonts w:ascii="Humanst521 BT" w:hAnsi="Humanst521 BT" w:cstheme="minorHAnsi"/>
                <w:sz w:val="24"/>
                <w:szCs w:val="24"/>
              </w:rPr>
              <w:t xml:space="preserve"> de </w:t>
            </w:r>
            <w:r w:rsidR="00437642">
              <w:rPr>
                <w:rFonts w:ascii="Humanst521 BT" w:hAnsi="Humanst521 BT" w:cstheme="minorHAnsi"/>
                <w:sz w:val="24"/>
                <w:szCs w:val="24"/>
              </w:rPr>
              <w:t>junio</w:t>
            </w:r>
            <w:r w:rsidR="00A83323" w:rsidRPr="00911526">
              <w:rPr>
                <w:rFonts w:ascii="Humanst521 BT" w:hAnsi="Humanst521 BT" w:cstheme="minorHAnsi"/>
                <w:sz w:val="24"/>
                <w:szCs w:val="24"/>
              </w:rPr>
              <w:t xml:space="preserve"> 2017</w:t>
            </w:r>
          </w:p>
        </w:tc>
        <w:tc>
          <w:tcPr>
            <w:tcW w:w="2268" w:type="dxa"/>
            <w:vAlign w:val="center"/>
          </w:tcPr>
          <w:p w:rsidR="00A83323" w:rsidRPr="00911526" w:rsidRDefault="00A83323" w:rsidP="00437642">
            <w:pPr>
              <w:jc w:val="center"/>
              <w:rPr>
                <w:rFonts w:ascii="Humanst521 BT" w:hAnsi="Humanst521 BT" w:cstheme="minorHAnsi"/>
                <w:sz w:val="24"/>
                <w:szCs w:val="24"/>
              </w:rPr>
            </w:pPr>
            <w:r w:rsidRPr="00911526">
              <w:rPr>
                <w:rFonts w:ascii="Humanst521 BT" w:hAnsi="Humanst521 BT" w:cstheme="minorHAnsi"/>
                <w:sz w:val="24"/>
                <w:szCs w:val="24"/>
              </w:rPr>
              <w:t>CPPyF/</w:t>
            </w:r>
            <w:r w:rsidR="00437642">
              <w:rPr>
                <w:rFonts w:ascii="Humanst521 BT" w:hAnsi="Humanst521 BT" w:cstheme="minorHAnsi"/>
                <w:sz w:val="24"/>
                <w:szCs w:val="24"/>
              </w:rPr>
              <w:t>163</w:t>
            </w:r>
            <w:r w:rsidRPr="00911526">
              <w:rPr>
                <w:rFonts w:ascii="Humanst521 BT" w:hAnsi="Humanst521 BT" w:cstheme="minorHAnsi"/>
                <w:sz w:val="24"/>
                <w:szCs w:val="24"/>
              </w:rPr>
              <w:t>/2017</w:t>
            </w:r>
          </w:p>
        </w:tc>
        <w:tc>
          <w:tcPr>
            <w:tcW w:w="5528" w:type="dxa"/>
            <w:vAlign w:val="center"/>
          </w:tcPr>
          <w:p w:rsidR="00A83323" w:rsidRPr="00911526" w:rsidRDefault="0096313C" w:rsidP="00F61AC9">
            <w:pPr>
              <w:jc w:val="both"/>
              <w:rPr>
                <w:rFonts w:ascii="Humanst521 BT" w:hAnsi="Humanst521 BT" w:cstheme="minorHAnsi"/>
                <w:sz w:val="24"/>
                <w:szCs w:val="24"/>
              </w:rPr>
            </w:pPr>
            <w:r w:rsidRPr="00911526">
              <w:rPr>
                <w:rFonts w:ascii="Humanst521 BT" w:hAnsi="Humanst521 BT" w:cstheme="minorHAnsi"/>
                <w:sz w:val="24"/>
                <w:szCs w:val="24"/>
              </w:rPr>
              <w:t xml:space="preserve">Se </w:t>
            </w:r>
            <w:r w:rsidR="003057E4">
              <w:rPr>
                <w:rFonts w:ascii="Humanst521 BT" w:hAnsi="Humanst521 BT" w:cstheme="minorHAnsi"/>
                <w:sz w:val="24"/>
                <w:szCs w:val="24"/>
              </w:rPr>
              <w:t>solicitó</w:t>
            </w:r>
            <w:r w:rsidRPr="00911526">
              <w:rPr>
                <w:rFonts w:ascii="Humanst521 BT" w:hAnsi="Humanst521 BT" w:cstheme="minorHAnsi"/>
                <w:sz w:val="24"/>
                <w:szCs w:val="24"/>
              </w:rPr>
              <w:t xml:space="preserve"> a la Coordinación de Informática y Estadística Electoral</w:t>
            </w:r>
            <w:r>
              <w:rPr>
                <w:rFonts w:ascii="Humanst521 BT" w:hAnsi="Humanst521 BT" w:cstheme="minorHAnsi"/>
                <w:sz w:val="24"/>
                <w:szCs w:val="24"/>
              </w:rPr>
              <w:t xml:space="preserve">, </w:t>
            </w:r>
            <w:r w:rsidR="00F61AC9">
              <w:rPr>
                <w:rFonts w:ascii="Humanst521 BT" w:hAnsi="Humanst521 BT" w:cstheme="minorHAnsi"/>
                <w:sz w:val="24"/>
                <w:szCs w:val="24"/>
              </w:rPr>
              <w:t>la publicación en el portal de internet de este Instituto Electoral, de la acreditación del</w:t>
            </w:r>
            <w:r>
              <w:rPr>
                <w:rFonts w:ascii="Humanst521 BT" w:hAnsi="Humanst521 BT" w:cstheme="minorHAnsi"/>
                <w:sz w:val="24"/>
                <w:szCs w:val="24"/>
              </w:rPr>
              <w:t xml:space="preserve"> C. José Fr</w:t>
            </w:r>
            <w:r w:rsidR="00504BC0">
              <w:rPr>
                <w:rFonts w:ascii="Humanst521 BT" w:hAnsi="Humanst521 BT" w:cstheme="minorHAnsi"/>
                <w:sz w:val="24"/>
                <w:szCs w:val="24"/>
              </w:rPr>
              <w:t>ancisco Barraza Chiquete, como representante p</w:t>
            </w:r>
            <w:r>
              <w:rPr>
                <w:rFonts w:ascii="Humanst521 BT" w:hAnsi="Humanst521 BT" w:cstheme="minorHAnsi"/>
                <w:sz w:val="24"/>
                <w:szCs w:val="24"/>
              </w:rPr>
              <w:t>ropietario del Partido de Baja California ante el Consejo General.</w:t>
            </w:r>
          </w:p>
        </w:tc>
      </w:tr>
      <w:tr w:rsidR="00A83323" w:rsidRPr="00643817" w:rsidTr="00BC3D53">
        <w:tc>
          <w:tcPr>
            <w:tcW w:w="2410" w:type="dxa"/>
          </w:tcPr>
          <w:p w:rsidR="0096313C" w:rsidRDefault="0096313C" w:rsidP="0096313C">
            <w:pPr>
              <w:jc w:val="center"/>
              <w:rPr>
                <w:rFonts w:ascii="Humanst521 BT" w:hAnsi="Humanst521 BT" w:cstheme="minorHAnsi"/>
                <w:sz w:val="24"/>
                <w:szCs w:val="24"/>
              </w:rPr>
            </w:pPr>
          </w:p>
          <w:p w:rsidR="0096313C" w:rsidRDefault="0096313C" w:rsidP="0096313C">
            <w:pPr>
              <w:jc w:val="center"/>
              <w:rPr>
                <w:rFonts w:ascii="Humanst521 BT" w:hAnsi="Humanst521 BT" w:cstheme="minorHAnsi"/>
                <w:sz w:val="24"/>
                <w:szCs w:val="24"/>
              </w:rPr>
            </w:pPr>
          </w:p>
          <w:p w:rsidR="0096313C" w:rsidRDefault="0096313C" w:rsidP="0096313C">
            <w:pPr>
              <w:jc w:val="center"/>
              <w:rPr>
                <w:rFonts w:ascii="Humanst521 BT" w:hAnsi="Humanst521 BT" w:cstheme="minorHAnsi"/>
                <w:sz w:val="24"/>
                <w:szCs w:val="24"/>
              </w:rPr>
            </w:pPr>
          </w:p>
          <w:p w:rsidR="00A83323" w:rsidRPr="00911526" w:rsidRDefault="0096313C" w:rsidP="0096313C">
            <w:pPr>
              <w:jc w:val="center"/>
              <w:rPr>
                <w:sz w:val="24"/>
              </w:rPr>
            </w:pPr>
            <w:r>
              <w:rPr>
                <w:rFonts w:ascii="Humanst521 BT" w:hAnsi="Humanst521 BT" w:cstheme="minorHAnsi"/>
                <w:sz w:val="24"/>
                <w:szCs w:val="24"/>
              </w:rPr>
              <w:t>07</w:t>
            </w:r>
            <w:r w:rsidR="00A83323" w:rsidRPr="00911526">
              <w:rPr>
                <w:rFonts w:ascii="Humanst521 BT" w:hAnsi="Humanst521 BT" w:cstheme="minorHAnsi"/>
                <w:sz w:val="24"/>
                <w:szCs w:val="24"/>
              </w:rPr>
              <w:t xml:space="preserve"> de </w:t>
            </w:r>
            <w:r>
              <w:rPr>
                <w:rFonts w:ascii="Humanst521 BT" w:hAnsi="Humanst521 BT" w:cstheme="minorHAnsi"/>
                <w:sz w:val="24"/>
                <w:szCs w:val="24"/>
              </w:rPr>
              <w:t>junio</w:t>
            </w:r>
            <w:r w:rsidR="00A83323" w:rsidRPr="00911526">
              <w:rPr>
                <w:rFonts w:ascii="Humanst521 BT" w:hAnsi="Humanst521 BT" w:cstheme="minorHAnsi"/>
                <w:sz w:val="24"/>
                <w:szCs w:val="24"/>
              </w:rPr>
              <w:t xml:space="preserve"> 2017</w:t>
            </w:r>
          </w:p>
        </w:tc>
        <w:tc>
          <w:tcPr>
            <w:tcW w:w="2268" w:type="dxa"/>
            <w:vAlign w:val="center"/>
          </w:tcPr>
          <w:p w:rsidR="00A83323" w:rsidRDefault="00A83323" w:rsidP="0096313C">
            <w:pPr>
              <w:jc w:val="center"/>
              <w:rPr>
                <w:rFonts w:ascii="Humanst521 BT" w:hAnsi="Humanst521 BT" w:cstheme="minorHAnsi"/>
                <w:sz w:val="24"/>
                <w:szCs w:val="24"/>
              </w:rPr>
            </w:pPr>
            <w:r w:rsidRPr="00911526">
              <w:rPr>
                <w:rFonts w:ascii="Humanst521 BT" w:hAnsi="Humanst521 BT" w:cstheme="minorHAnsi"/>
                <w:sz w:val="24"/>
                <w:szCs w:val="24"/>
              </w:rPr>
              <w:t>CPPyF/</w:t>
            </w:r>
            <w:r w:rsidR="0096313C">
              <w:rPr>
                <w:rFonts w:ascii="Humanst521 BT" w:hAnsi="Humanst521 BT" w:cstheme="minorHAnsi"/>
                <w:sz w:val="24"/>
                <w:szCs w:val="24"/>
              </w:rPr>
              <w:t>164</w:t>
            </w:r>
            <w:r w:rsidRPr="00911526">
              <w:rPr>
                <w:rFonts w:ascii="Humanst521 BT" w:hAnsi="Humanst521 BT" w:cstheme="minorHAnsi"/>
                <w:sz w:val="24"/>
                <w:szCs w:val="24"/>
              </w:rPr>
              <w:t>/2017</w:t>
            </w:r>
          </w:p>
          <w:p w:rsidR="0096313C" w:rsidRDefault="0096313C" w:rsidP="0096313C">
            <w:pPr>
              <w:jc w:val="center"/>
              <w:rPr>
                <w:rFonts w:ascii="Humanst521 BT" w:hAnsi="Humanst521 BT" w:cstheme="minorHAnsi"/>
                <w:sz w:val="24"/>
                <w:szCs w:val="24"/>
              </w:rPr>
            </w:pPr>
            <w:r>
              <w:rPr>
                <w:rFonts w:ascii="Humanst521 BT" w:hAnsi="Humanst521 BT" w:cstheme="minorHAnsi"/>
                <w:sz w:val="24"/>
                <w:szCs w:val="24"/>
              </w:rPr>
              <w:t>al</w:t>
            </w:r>
          </w:p>
          <w:p w:rsidR="0096313C" w:rsidRPr="00911526" w:rsidRDefault="0096313C" w:rsidP="0096313C">
            <w:pPr>
              <w:jc w:val="center"/>
              <w:rPr>
                <w:rFonts w:ascii="Humanst521 BT" w:hAnsi="Humanst521 BT" w:cstheme="minorHAnsi"/>
                <w:sz w:val="24"/>
                <w:szCs w:val="24"/>
              </w:rPr>
            </w:pPr>
            <w:r>
              <w:rPr>
                <w:rFonts w:ascii="Humanst521 BT" w:hAnsi="Humanst521 BT" w:cstheme="minorHAnsi"/>
                <w:sz w:val="24"/>
                <w:szCs w:val="24"/>
              </w:rPr>
              <w:t>CPPyF/172/2017</w:t>
            </w:r>
          </w:p>
        </w:tc>
        <w:tc>
          <w:tcPr>
            <w:tcW w:w="5528" w:type="dxa"/>
            <w:vAlign w:val="center"/>
          </w:tcPr>
          <w:p w:rsidR="00A83323" w:rsidRPr="00911526" w:rsidRDefault="0096313C" w:rsidP="00504BC0">
            <w:pPr>
              <w:jc w:val="both"/>
              <w:rPr>
                <w:rFonts w:ascii="Humanst521 BT" w:hAnsi="Humanst521 BT"/>
                <w:sz w:val="24"/>
                <w:szCs w:val="24"/>
              </w:rPr>
            </w:pPr>
            <w:r>
              <w:rPr>
                <w:rFonts w:ascii="Humanst521 BT" w:hAnsi="Humanst521 BT"/>
                <w:sz w:val="24"/>
                <w:szCs w:val="24"/>
              </w:rPr>
              <w:t xml:space="preserve">Se </w:t>
            </w:r>
            <w:r w:rsidR="00504BC0">
              <w:rPr>
                <w:rFonts w:ascii="Humanst521 BT" w:hAnsi="Humanst521 BT"/>
                <w:sz w:val="24"/>
                <w:szCs w:val="24"/>
              </w:rPr>
              <w:t>informó</w:t>
            </w:r>
            <w:r>
              <w:rPr>
                <w:rFonts w:ascii="Humanst521 BT" w:hAnsi="Humanst521 BT"/>
                <w:sz w:val="24"/>
                <w:szCs w:val="24"/>
              </w:rPr>
              <w:t xml:space="preserve"> a la Comisiones</w:t>
            </w:r>
            <w:r w:rsidR="00504BC0">
              <w:rPr>
                <w:rFonts w:ascii="Humanst521 BT" w:hAnsi="Humanst521 BT"/>
                <w:sz w:val="24"/>
                <w:szCs w:val="24"/>
              </w:rPr>
              <w:t xml:space="preserve"> del Consejo General Electoralrespecto de la </w:t>
            </w:r>
            <w:r>
              <w:rPr>
                <w:rFonts w:ascii="Humanst521 BT" w:hAnsi="Humanst521 BT"/>
                <w:sz w:val="24"/>
                <w:szCs w:val="24"/>
              </w:rPr>
              <w:t>acredita</w:t>
            </w:r>
            <w:r w:rsidR="00504BC0">
              <w:rPr>
                <w:rFonts w:ascii="Humanst521 BT" w:hAnsi="Humanst521 BT"/>
                <w:sz w:val="24"/>
                <w:szCs w:val="24"/>
              </w:rPr>
              <w:t>ciónde</w:t>
            </w:r>
            <w:r w:rsidR="00C048A8">
              <w:rPr>
                <w:rFonts w:ascii="Humanst521 BT" w:hAnsi="Humanst521 BT"/>
                <w:sz w:val="24"/>
                <w:szCs w:val="24"/>
              </w:rPr>
              <w:t xml:space="preserve"> los C</w:t>
            </w:r>
            <w:r>
              <w:rPr>
                <w:rFonts w:ascii="Humanst521 BT" w:hAnsi="Humanst521 BT"/>
                <w:sz w:val="24"/>
                <w:szCs w:val="24"/>
              </w:rPr>
              <w:t>C. Angélica Sainz López y</w:t>
            </w:r>
            <w:r w:rsidR="00504BC0">
              <w:rPr>
                <w:rFonts w:ascii="Humanst521 BT" w:hAnsi="Humanst521 BT"/>
                <w:sz w:val="24"/>
                <w:szCs w:val="24"/>
              </w:rPr>
              <w:t xml:space="preserve"> Rafael Martínez Espinoza como representantes, propietario y suplente, respectivamente, del Partido del Trabajo ante este órgano electoral.</w:t>
            </w:r>
          </w:p>
        </w:tc>
      </w:tr>
      <w:tr w:rsidR="00A83323" w:rsidRPr="00643817" w:rsidTr="00BC3D53">
        <w:tc>
          <w:tcPr>
            <w:tcW w:w="2410" w:type="dxa"/>
          </w:tcPr>
          <w:p w:rsidR="0096313C" w:rsidRDefault="0096313C" w:rsidP="0096313C">
            <w:pPr>
              <w:jc w:val="center"/>
              <w:rPr>
                <w:rFonts w:ascii="Humanst521 BT" w:hAnsi="Humanst521 BT" w:cstheme="minorHAnsi"/>
                <w:sz w:val="24"/>
                <w:szCs w:val="24"/>
              </w:rPr>
            </w:pPr>
          </w:p>
          <w:p w:rsidR="0096313C" w:rsidRDefault="0096313C" w:rsidP="0096313C">
            <w:pPr>
              <w:jc w:val="center"/>
              <w:rPr>
                <w:rFonts w:ascii="Humanst521 BT" w:hAnsi="Humanst521 BT" w:cstheme="minorHAnsi"/>
                <w:sz w:val="24"/>
                <w:szCs w:val="24"/>
              </w:rPr>
            </w:pPr>
          </w:p>
          <w:p w:rsidR="0096313C" w:rsidRDefault="0096313C" w:rsidP="0096313C">
            <w:pPr>
              <w:jc w:val="center"/>
              <w:rPr>
                <w:rFonts w:ascii="Humanst521 BT" w:hAnsi="Humanst521 BT" w:cstheme="minorHAnsi"/>
                <w:sz w:val="24"/>
                <w:szCs w:val="24"/>
              </w:rPr>
            </w:pPr>
          </w:p>
          <w:p w:rsidR="00A83323" w:rsidRPr="00911526" w:rsidRDefault="0096313C" w:rsidP="0096313C">
            <w:pPr>
              <w:jc w:val="center"/>
              <w:rPr>
                <w:sz w:val="24"/>
              </w:rPr>
            </w:pPr>
            <w:r>
              <w:rPr>
                <w:rFonts w:ascii="Humanst521 BT" w:hAnsi="Humanst521 BT" w:cstheme="minorHAnsi"/>
                <w:sz w:val="24"/>
                <w:szCs w:val="24"/>
              </w:rPr>
              <w:t>07</w:t>
            </w:r>
            <w:r w:rsidR="00A83323" w:rsidRPr="00911526">
              <w:rPr>
                <w:rFonts w:ascii="Humanst521 BT" w:hAnsi="Humanst521 BT" w:cstheme="minorHAnsi"/>
                <w:sz w:val="24"/>
                <w:szCs w:val="24"/>
              </w:rPr>
              <w:t xml:space="preserve"> de </w:t>
            </w:r>
            <w:r>
              <w:rPr>
                <w:rFonts w:ascii="Humanst521 BT" w:hAnsi="Humanst521 BT" w:cstheme="minorHAnsi"/>
                <w:sz w:val="24"/>
                <w:szCs w:val="24"/>
              </w:rPr>
              <w:t>junio</w:t>
            </w:r>
            <w:r w:rsidR="00A83323" w:rsidRPr="00911526">
              <w:rPr>
                <w:rFonts w:ascii="Humanst521 BT" w:hAnsi="Humanst521 BT" w:cstheme="minorHAnsi"/>
                <w:sz w:val="24"/>
                <w:szCs w:val="24"/>
              </w:rPr>
              <w:t xml:space="preserve"> 2017</w:t>
            </w:r>
          </w:p>
        </w:tc>
        <w:tc>
          <w:tcPr>
            <w:tcW w:w="2268" w:type="dxa"/>
            <w:vAlign w:val="center"/>
          </w:tcPr>
          <w:p w:rsidR="00A83323" w:rsidRPr="00911526" w:rsidRDefault="00A83323" w:rsidP="0096313C">
            <w:pPr>
              <w:jc w:val="center"/>
              <w:rPr>
                <w:rFonts w:ascii="Humanst521 BT" w:hAnsi="Humanst521 BT" w:cstheme="minorHAnsi"/>
                <w:sz w:val="24"/>
                <w:szCs w:val="24"/>
              </w:rPr>
            </w:pPr>
            <w:r w:rsidRPr="00911526">
              <w:rPr>
                <w:rFonts w:ascii="Humanst521 BT" w:hAnsi="Humanst521 BT" w:cstheme="minorHAnsi"/>
                <w:sz w:val="24"/>
                <w:szCs w:val="24"/>
              </w:rPr>
              <w:t>CPPyF/</w:t>
            </w:r>
            <w:r w:rsidR="0096313C">
              <w:rPr>
                <w:rFonts w:ascii="Humanst521 BT" w:hAnsi="Humanst521 BT" w:cstheme="minorHAnsi"/>
                <w:sz w:val="24"/>
                <w:szCs w:val="24"/>
              </w:rPr>
              <w:t>173</w:t>
            </w:r>
            <w:r w:rsidRPr="00911526">
              <w:rPr>
                <w:rFonts w:ascii="Humanst521 BT" w:hAnsi="Humanst521 BT" w:cstheme="minorHAnsi"/>
                <w:sz w:val="24"/>
                <w:szCs w:val="24"/>
              </w:rPr>
              <w:t>/2017</w:t>
            </w:r>
          </w:p>
        </w:tc>
        <w:tc>
          <w:tcPr>
            <w:tcW w:w="5528" w:type="dxa"/>
            <w:vAlign w:val="center"/>
          </w:tcPr>
          <w:p w:rsidR="00A83323" w:rsidRPr="00911526" w:rsidRDefault="0096313C" w:rsidP="00C048A8">
            <w:pPr>
              <w:jc w:val="both"/>
              <w:rPr>
                <w:rFonts w:ascii="Humanst521 BT" w:hAnsi="Humanst521 BT" w:cstheme="minorHAnsi"/>
                <w:sz w:val="24"/>
                <w:szCs w:val="24"/>
              </w:rPr>
            </w:pPr>
            <w:r w:rsidRPr="006638CF">
              <w:rPr>
                <w:rFonts w:ascii="Humanst521 BT" w:hAnsi="Humanst521 BT" w:cstheme="minorHAnsi"/>
                <w:sz w:val="24"/>
                <w:szCs w:val="24"/>
              </w:rPr>
              <w:t xml:space="preserve">Se </w:t>
            </w:r>
            <w:r w:rsidR="00504BC0" w:rsidRPr="006638CF">
              <w:rPr>
                <w:rFonts w:ascii="Humanst521 BT" w:hAnsi="Humanst521 BT" w:cstheme="minorHAnsi"/>
                <w:sz w:val="24"/>
                <w:szCs w:val="24"/>
              </w:rPr>
              <w:t>solicitó</w:t>
            </w:r>
            <w:r w:rsidRPr="006638CF">
              <w:rPr>
                <w:rFonts w:ascii="Humanst521 BT" w:hAnsi="Humanst521 BT" w:cstheme="minorHAnsi"/>
                <w:sz w:val="24"/>
                <w:szCs w:val="24"/>
              </w:rPr>
              <w:t xml:space="preserve"> a la Coordinación de Informática y Estadística Electoral, </w:t>
            </w:r>
            <w:r w:rsidR="00504BC0" w:rsidRPr="006638CF">
              <w:rPr>
                <w:rFonts w:ascii="Humanst521 BT" w:hAnsi="Humanst521 BT" w:cstheme="minorHAnsi"/>
                <w:sz w:val="24"/>
                <w:szCs w:val="24"/>
              </w:rPr>
              <w:t>l</w:t>
            </w:r>
            <w:r w:rsidRPr="006638CF">
              <w:rPr>
                <w:rFonts w:ascii="Humanst521 BT" w:hAnsi="Humanst521 BT" w:cstheme="minorHAnsi"/>
                <w:sz w:val="24"/>
                <w:szCs w:val="24"/>
              </w:rPr>
              <w:t>a publicac</w:t>
            </w:r>
            <w:r w:rsidR="00C60516" w:rsidRPr="006638CF">
              <w:rPr>
                <w:rFonts w:ascii="Humanst521 BT" w:hAnsi="Humanst521 BT" w:cstheme="minorHAnsi"/>
                <w:sz w:val="24"/>
                <w:szCs w:val="24"/>
              </w:rPr>
              <w:t>ión en el portal de internet de</w:t>
            </w:r>
            <w:r w:rsidR="00C048A8" w:rsidRPr="006638CF">
              <w:rPr>
                <w:rFonts w:ascii="Humanst521 BT" w:hAnsi="Humanst521 BT" w:cstheme="minorHAnsi"/>
                <w:sz w:val="24"/>
                <w:szCs w:val="24"/>
              </w:rPr>
              <w:t xml:space="preserve"> este</w:t>
            </w:r>
            <w:r w:rsidRPr="006638CF">
              <w:rPr>
                <w:rFonts w:ascii="Humanst521 BT" w:hAnsi="Humanst521 BT" w:cstheme="minorHAnsi"/>
                <w:sz w:val="24"/>
                <w:szCs w:val="24"/>
              </w:rPr>
              <w:t xml:space="preserve"> Instituto</w:t>
            </w:r>
            <w:r w:rsidR="00C60516" w:rsidRPr="006638CF">
              <w:rPr>
                <w:rFonts w:ascii="Humanst521 BT" w:hAnsi="Humanst521 BT" w:cstheme="minorHAnsi"/>
                <w:sz w:val="24"/>
                <w:szCs w:val="24"/>
              </w:rPr>
              <w:t xml:space="preserve"> Electoral</w:t>
            </w:r>
            <w:r w:rsidRPr="006638CF">
              <w:rPr>
                <w:rFonts w:ascii="Humanst521 BT" w:hAnsi="Humanst521 BT" w:cstheme="minorHAnsi"/>
                <w:sz w:val="24"/>
                <w:szCs w:val="24"/>
              </w:rPr>
              <w:t xml:space="preserve">, de la acreditación </w:t>
            </w:r>
            <w:r w:rsidR="00C048A8" w:rsidRPr="006638CF">
              <w:rPr>
                <w:rFonts w:ascii="Humanst521 BT" w:hAnsi="Humanst521 BT" w:cstheme="minorHAnsi"/>
                <w:sz w:val="24"/>
                <w:szCs w:val="24"/>
              </w:rPr>
              <w:t>de los C</w:t>
            </w:r>
            <w:r w:rsidRPr="006638CF">
              <w:rPr>
                <w:rFonts w:ascii="Humanst521 BT" w:hAnsi="Humanst521 BT" w:cstheme="minorHAnsi"/>
                <w:sz w:val="24"/>
                <w:szCs w:val="24"/>
              </w:rPr>
              <w:t>C. Angélica Sainz López y Rafa</w:t>
            </w:r>
            <w:r w:rsidR="00C048A8" w:rsidRPr="006638CF">
              <w:rPr>
                <w:rFonts w:ascii="Humanst521 BT" w:hAnsi="Humanst521 BT" w:cstheme="minorHAnsi"/>
                <w:sz w:val="24"/>
                <w:szCs w:val="24"/>
              </w:rPr>
              <w:t>el Martínez Espinoza, como representantes, propietario y suplente, respectivamente, del Partido del Trabajo ante este órgano electoral.</w:t>
            </w:r>
          </w:p>
        </w:tc>
      </w:tr>
      <w:tr w:rsidR="00A83323" w:rsidRPr="00643817" w:rsidTr="00BC3D53">
        <w:tc>
          <w:tcPr>
            <w:tcW w:w="2410" w:type="dxa"/>
          </w:tcPr>
          <w:p w:rsidR="00A83323" w:rsidRPr="00911526" w:rsidRDefault="00A83323" w:rsidP="00EE02FB">
            <w:pPr>
              <w:jc w:val="center"/>
              <w:rPr>
                <w:rFonts w:ascii="Humanst521 BT" w:hAnsi="Humanst521 BT" w:cstheme="minorHAnsi"/>
                <w:sz w:val="24"/>
                <w:szCs w:val="24"/>
              </w:rPr>
            </w:pPr>
          </w:p>
          <w:p w:rsidR="0096313C" w:rsidRDefault="0096313C" w:rsidP="0096313C">
            <w:pPr>
              <w:jc w:val="center"/>
              <w:rPr>
                <w:rFonts w:ascii="Humanst521 BT" w:hAnsi="Humanst521 BT" w:cstheme="minorHAnsi"/>
                <w:sz w:val="24"/>
                <w:szCs w:val="24"/>
              </w:rPr>
            </w:pPr>
          </w:p>
          <w:p w:rsidR="00A83323" w:rsidRPr="00911526" w:rsidRDefault="0096313C" w:rsidP="0096313C">
            <w:pPr>
              <w:jc w:val="center"/>
              <w:rPr>
                <w:sz w:val="24"/>
              </w:rPr>
            </w:pPr>
            <w:r>
              <w:rPr>
                <w:rFonts w:ascii="Humanst521 BT" w:hAnsi="Humanst521 BT" w:cstheme="minorHAnsi"/>
                <w:sz w:val="24"/>
                <w:szCs w:val="24"/>
              </w:rPr>
              <w:t>07</w:t>
            </w:r>
            <w:r w:rsidR="00A83323" w:rsidRPr="00911526">
              <w:rPr>
                <w:rFonts w:ascii="Humanst521 BT" w:hAnsi="Humanst521 BT" w:cstheme="minorHAnsi"/>
                <w:sz w:val="24"/>
                <w:szCs w:val="24"/>
              </w:rPr>
              <w:t xml:space="preserve"> de </w:t>
            </w:r>
            <w:r>
              <w:rPr>
                <w:rFonts w:ascii="Humanst521 BT" w:hAnsi="Humanst521 BT" w:cstheme="minorHAnsi"/>
                <w:sz w:val="24"/>
                <w:szCs w:val="24"/>
              </w:rPr>
              <w:t>junio</w:t>
            </w:r>
            <w:r w:rsidR="00A83323" w:rsidRPr="00911526">
              <w:rPr>
                <w:rFonts w:ascii="Humanst521 BT" w:hAnsi="Humanst521 BT" w:cstheme="minorHAnsi"/>
                <w:sz w:val="24"/>
                <w:szCs w:val="24"/>
              </w:rPr>
              <w:t xml:space="preserve"> 2017</w:t>
            </w:r>
          </w:p>
        </w:tc>
        <w:tc>
          <w:tcPr>
            <w:tcW w:w="2268" w:type="dxa"/>
            <w:vAlign w:val="center"/>
          </w:tcPr>
          <w:p w:rsidR="00A83323" w:rsidRPr="00911526" w:rsidRDefault="00A83323" w:rsidP="0096313C">
            <w:pPr>
              <w:jc w:val="center"/>
              <w:rPr>
                <w:rFonts w:ascii="Humanst521 BT" w:hAnsi="Humanst521 BT" w:cstheme="minorHAnsi"/>
                <w:sz w:val="24"/>
                <w:szCs w:val="24"/>
              </w:rPr>
            </w:pPr>
            <w:r w:rsidRPr="0096313C">
              <w:rPr>
                <w:rFonts w:ascii="Humanst521 BT" w:hAnsi="Humanst521 BT" w:cstheme="minorHAnsi"/>
                <w:sz w:val="24"/>
                <w:szCs w:val="24"/>
              </w:rPr>
              <w:t>CPPyF/</w:t>
            </w:r>
            <w:r w:rsidR="0096313C" w:rsidRPr="0096313C">
              <w:rPr>
                <w:rFonts w:ascii="Humanst521 BT" w:hAnsi="Humanst521 BT" w:cstheme="minorHAnsi"/>
                <w:sz w:val="24"/>
                <w:szCs w:val="24"/>
              </w:rPr>
              <w:t>174</w:t>
            </w:r>
            <w:r w:rsidRPr="0096313C">
              <w:rPr>
                <w:rFonts w:ascii="Humanst521 BT" w:hAnsi="Humanst521 BT" w:cstheme="minorHAnsi"/>
                <w:sz w:val="24"/>
                <w:szCs w:val="24"/>
              </w:rPr>
              <w:t>/2017</w:t>
            </w:r>
          </w:p>
        </w:tc>
        <w:tc>
          <w:tcPr>
            <w:tcW w:w="5528" w:type="dxa"/>
            <w:vAlign w:val="center"/>
          </w:tcPr>
          <w:p w:rsidR="00A83323" w:rsidRPr="00911526" w:rsidRDefault="0096313C" w:rsidP="006638CF">
            <w:pPr>
              <w:jc w:val="both"/>
              <w:rPr>
                <w:rFonts w:ascii="Humanst521 BT" w:hAnsi="Humanst521 BT" w:cstheme="minorHAnsi"/>
                <w:sz w:val="24"/>
                <w:szCs w:val="24"/>
              </w:rPr>
            </w:pPr>
            <w:r w:rsidRPr="00911526">
              <w:rPr>
                <w:rFonts w:ascii="Humanst521 BT" w:hAnsi="Humanst521 BT" w:cstheme="minorHAnsi"/>
                <w:sz w:val="24"/>
                <w:szCs w:val="24"/>
              </w:rPr>
              <w:t xml:space="preserve">Se </w:t>
            </w:r>
            <w:r w:rsidR="006638CF">
              <w:rPr>
                <w:rFonts w:ascii="Humanst521 BT" w:hAnsi="Humanst521 BT" w:cstheme="minorHAnsi"/>
                <w:sz w:val="24"/>
                <w:szCs w:val="24"/>
              </w:rPr>
              <w:t>solicitó</w:t>
            </w:r>
            <w:r w:rsidRPr="00911526">
              <w:rPr>
                <w:rFonts w:ascii="Humanst521 BT" w:hAnsi="Humanst521 BT" w:cstheme="minorHAnsi"/>
                <w:sz w:val="24"/>
                <w:szCs w:val="24"/>
              </w:rPr>
              <w:t xml:space="preserve"> a la Coordinación de Informática y Estadística Electoral</w:t>
            </w:r>
            <w:r>
              <w:rPr>
                <w:rFonts w:ascii="Humanst521 BT" w:hAnsi="Humanst521 BT" w:cstheme="minorHAnsi"/>
                <w:sz w:val="24"/>
                <w:szCs w:val="24"/>
              </w:rPr>
              <w:t xml:space="preserve">, </w:t>
            </w:r>
            <w:r w:rsidR="006638CF">
              <w:rPr>
                <w:rFonts w:ascii="Humanst521 BT" w:hAnsi="Humanst521 BT" w:cstheme="minorHAnsi"/>
                <w:sz w:val="24"/>
                <w:szCs w:val="24"/>
              </w:rPr>
              <w:t>la publicación en el portal de internet de este</w:t>
            </w:r>
            <w:r>
              <w:rPr>
                <w:rFonts w:ascii="Humanst521 BT" w:hAnsi="Humanst521 BT" w:cstheme="minorHAnsi"/>
                <w:sz w:val="24"/>
                <w:szCs w:val="24"/>
              </w:rPr>
              <w:t xml:space="preserve"> Instituto</w:t>
            </w:r>
            <w:r w:rsidR="006638CF">
              <w:rPr>
                <w:rFonts w:ascii="Humanst521 BT" w:hAnsi="Humanst521 BT" w:cstheme="minorHAnsi"/>
                <w:sz w:val="24"/>
                <w:szCs w:val="24"/>
              </w:rPr>
              <w:t xml:space="preserve"> Electoral, de la convocatoria para la s</w:t>
            </w:r>
            <w:r>
              <w:rPr>
                <w:rFonts w:ascii="Humanst521 BT" w:hAnsi="Humanst521 BT" w:cstheme="minorHAnsi"/>
                <w:sz w:val="24"/>
                <w:szCs w:val="24"/>
              </w:rPr>
              <w:t>esión</w:t>
            </w:r>
            <w:r w:rsidR="006638CF">
              <w:rPr>
                <w:rFonts w:ascii="Humanst521 BT" w:hAnsi="Humanst521 BT" w:cstheme="minorHAnsi"/>
                <w:sz w:val="24"/>
                <w:szCs w:val="24"/>
              </w:rPr>
              <w:t xml:space="preserve"> de dictaminación</w:t>
            </w:r>
            <w:r>
              <w:rPr>
                <w:rFonts w:ascii="Humanst521 BT" w:hAnsi="Humanst521 BT" w:cstheme="minorHAnsi"/>
                <w:sz w:val="24"/>
                <w:szCs w:val="24"/>
              </w:rPr>
              <w:t>de la Comisión de</w:t>
            </w:r>
            <w:r w:rsidR="006638CF">
              <w:rPr>
                <w:rFonts w:ascii="Humanst521 BT" w:hAnsi="Humanst521 BT" w:cstheme="minorHAnsi"/>
                <w:sz w:val="24"/>
                <w:szCs w:val="24"/>
              </w:rPr>
              <w:t>l Régimen de</w:t>
            </w:r>
            <w:r>
              <w:rPr>
                <w:rFonts w:ascii="Humanst521 BT" w:hAnsi="Humanst521 BT" w:cstheme="minorHAnsi"/>
                <w:sz w:val="24"/>
                <w:szCs w:val="24"/>
              </w:rPr>
              <w:t xml:space="preserve"> Partidos Políticos y Financiamiento</w:t>
            </w:r>
            <w:r w:rsidR="006638CF">
              <w:rPr>
                <w:rFonts w:ascii="Humanst521 BT" w:hAnsi="Humanst521 BT" w:cstheme="minorHAnsi"/>
                <w:sz w:val="24"/>
                <w:szCs w:val="24"/>
              </w:rPr>
              <w:t>.</w:t>
            </w:r>
          </w:p>
        </w:tc>
      </w:tr>
      <w:tr w:rsidR="00A83323" w:rsidRPr="00643817" w:rsidTr="00BC3D53">
        <w:tc>
          <w:tcPr>
            <w:tcW w:w="2410" w:type="dxa"/>
          </w:tcPr>
          <w:p w:rsidR="00A83323" w:rsidRPr="00911526" w:rsidRDefault="0096313C" w:rsidP="0096313C">
            <w:pPr>
              <w:jc w:val="center"/>
              <w:rPr>
                <w:sz w:val="24"/>
              </w:rPr>
            </w:pPr>
            <w:r>
              <w:rPr>
                <w:rFonts w:ascii="Humanst521 BT" w:hAnsi="Humanst521 BT" w:cstheme="minorHAnsi"/>
                <w:sz w:val="24"/>
                <w:szCs w:val="24"/>
              </w:rPr>
              <w:t>08</w:t>
            </w:r>
            <w:r w:rsidR="00A83323" w:rsidRPr="00911526">
              <w:rPr>
                <w:rFonts w:ascii="Humanst521 BT" w:hAnsi="Humanst521 BT" w:cstheme="minorHAnsi"/>
                <w:sz w:val="24"/>
                <w:szCs w:val="24"/>
              </w:rPr>
              <w:t xml:space="preserve"> de </w:t>
            </w:r>
            <w:r>
              <w:rPr>
                <w:rFonts w:ascii="Humanst521 BT" w:hAnsi="Humanst521 BT" w:cstheme="minorHAnsi"/>
                <w:sz w:val="24"/>
                <w:szCs w:val="24"/>
              </w:rPr>
              <w:t>junio</w:t>
            </w:r>
            <w:r w:rsidR="00A83323" w:rsidRPr="00911526">
              <w:rPr>
                <w:rFonts w:ascii="Humanst521 BT" w:hAnsi="Humanst521 BT" w:cstheme="minorHAnsi"/>
                <w:sz w:val="24"/>
                <w:szCs w:val="24"/>
              </w:rPr>
              <w:t xml:space="preserve"> 2017</w:t>
            </w:r>
          </w:p>
        </w:tc>
        <w:tc>
          <w:tcPr>
            <w:tcW w:w="2268" w:type="dxa"/>
            <w:vAlign w:val="center"/>
          </w:tcPr>
          <w:p w:rsidR="00A83323" w:rsidRPr="00911526" w:rsidRDefault="00A83323" w:rsidP="0096313C">
            <w:pPr>
              <w:jc w:val="center"/>
              <w:rPr>
                <w:rFonts w:ascii="Humanst521 BT" w:hAnsi="Humanst521 BT" w:cstheme="minorHAnsi"/>
                <w:sz w:val="24"/>
                <w:szCs w:val="24"/>
              </w:rPr>
            </w:pPr>
            <w:r w:rsidRPr="00911526">
              <w:rPr>
                <w:rFonts w:ascii="Humanst521 BT" w:hAnsi="Humanst521 BT" w:cstheme="minorHAnsi"/>
                <w:sz w:val="24"/>
                <w:szCs w:val="24"/>
              </w:rPr>
              <w:t>CPPyF/</w:t>
            </w:r>
            <w:r w:rsidR="0096313C">
              <w:rPr>
                <w:rFonts w:ascii="Humanst521 BT" w:hAnsi="Humanst521 BT" w:cstheme="minorHAnsi"/>
                <w:sz w:val="24"/>
                <w:szCs w:val="24"/>
              </w:rPr>
              <w:t>175</w:t>
            </w:r>
            <w:r w:rsidRPr="00911526">
              <w:rPr>
                <w:rFonts w:ascii="Humanst521 BT" w:hAnsi="Humanst521 BT" w:cstheme="minorHAnsi"/>
                <w:sz w:val="24"/>
                <w:szCs w:val="24"/>
              </w:rPr>
              <w:t>/2017</w:t>
            </w:r>
          </w:p>
        </w:tc>
        <w:tc>
          <w:tcPr>
            <w:tcW w:w="5528" w:type="dxa"/>
            <w:vAlign w:val="center"/>
          </w:tcPr>
          <w:p w:rsidR="00A83323" w:rsidRPr="00911526" w:rsidRDefault="0096313C" w:rsidP="00045E26">
            <w:pPr>
              <w:jc w:val="both"/>
              <w:rPr>
                <w:rFonts w:ascii="Arial" w:hAnsi="Arial" w:cs="Arial"/>
                <w:sz w:val="24"/>
                <w:szCs w:val="24"/>
              </w:rPr>
            </w:pPr>
            <w:r w:rsidRPr="0096313C">
              <w:rPr>
                <w:rFonts w:ascii="Humanst521 BT" w:hAnsi="Humanst521 BT" w:cstheme="minorHAnsi"/>
                <w:sz w:val="24"/>
                <w:szCs w:val="24"/>
              </w:rPr>
              <w:t>Cancelado</w:t>
            </w:r>
          </w:p>
        </w:tc>
      </w:tr>
      <w:tr w:rsidR="00A83323" w:rsidRPr="00643817" w:rsidTr="00BC3D53">
        <w:tc>
          <w:tcPr>
            <w:tcW w:w="2410" w:type="dxa"/>
          </w:tcPr>
          <w:p w:rsidR="00871EF3" w:rsidRDefault="00871EF3" w:rsidP="00871EF3">
            <w:pPr>
              <w:jc w:val="center"/>
              <w:rPr>
                <w:rFonts w:ascii="Humanst521 BT" w:hAnsi="Humanst521 BT" w:cstheme="minorHAnsi"/>
                <w:sz w:val="24"/>
                <w:szCs w:val="24"/>
              </w:rPr>
            </w:pPr>
          </w:p>
          <w:p w:rsidR="00A83323" w:rsidRPr="00911526" w:rsidRDefault="00871EF3" w:rsidP="00871EF3">
            <w:pPr>
              <w:jc w:val="center"/>
              <w:rPr>
                <w:sz w:val="24"/>
              </w:rPr>
            </w:pPr>
            <w:r>
              <w:rPr>
                <w:rFonts w:ascii="Humanst521 BT" w:hAnsi="Humanst521 BT" w:cstheme="minorHAnsi"/>
                <w:sz w:val="24"/>
                <w:szCs w:val="24"/>
              </w:rPr>
              <w:t>09</w:t>
            </w:r>
            <w:r w:rsidR="00A83323" w:rsidRPr="00911526">
              <w:rPr>
                <w:rFonts w:ascii="Humanst521 BT" w:hAnsi="Humanst521 BT" w:cstheme="minorHAnsi"/>
                <w:sz w:val="24"/>
                <w:szCs w:val="24"/>
              </w:rPr>
              <w:t xml:space="preserve"> de </w:t>
            </w:r>
            <w:r>
              <w:rPr>
                <w:rFonts w:ascii="Humanst521 BT" w:hAnsi="Humanst521 BT" w:cstheme="minorHAnsi"/>
                <w:sz w:val="24"/>
                <w:szCs w:val="24"/>
              </w:rPr>
              <w:t>junio</w:t>
            </w:r>
            <w:r w:rsidR="00A83323" w:rsidRPr="00911526">
              <w:rPr>
                <w:rFonts w:ascii="Humanst521 BT" w:hAnsi="Humanst521 BT" w:cstheme="minorHAnsi"/>
                <w:sz w:val="24"/>
                <w:szCs w:val="24"/>
              </w:rPr>
              <w:t xml:space="preserve"> 2017</w:t>
            </w:r>
          </w:p>
        </w:tc>
        <w:tc>
          <w:tcPr>
            <w:tcW w:w="2268" w:type="dxa"/>
            <w:vAlign w:val="center"/>
          </w:tcPr>
          <w:p w:rsidR="00A83323" w:rsidRPr="00911526" w:rsidRDefault="00A83323" w:rsidP="00871EF3">
            <w:pPr>
              <w:jc w:val="center"/>
              <w:rPr>
                <w:rFonts w:ascii="Humanst521 BT" w:hAnsi="Humanst521 BT" w:cstheme="minorHAnsi"/>
                <w:sz w:val="24"/>
                <w:szCs w:val="24"/>
              </w:rPr>
            </w:pPr>
            <w:r w:rsidRPr="00911526">
              <w:rPr>
                <w:rFonts w:ascii="Humanst521 BT" w:hAnsi="Humanst521 BT" w:cstheme="minorHAnsi"/>
                <w:sz w:val="24"/>
                <w:szCs w:val="24"/>
              </w:rPr>
              <w:t>CPPyF/</w:t>
            </w:r>
            <w:r w:rsidR="00871EF3">
              <w:rPr>
                <w:rFonts w:ascii="Humanst521 BT" w:hAnsi="Humanst521 BT" w:cstheme="minorHAnsi"/>
                <w:sz w:val="24"/>
                <w:szCs w:val="24"/>
              </w:rPr>
              <w:t>176</w:t>
            </w:r>
            <w:r w:rsidRPr="00911526">
              <w:rPr>
                <w:rFonts w:ascii="Humanst521 BT" w:hAnsi="Humanst521 BT" w:cstheme="minorHAnsi"/>
                <w:sz w:val="24"/>
                <w:szCs w:val="24"/>
              </w:rPr>
              <w:t>/2017</w:t>
            </w:r>
          </w:p>
        </w:tc>
        <w:tc>
          <w:tcPr>
            <w:tcW w:w="5528" w:type="dxa"/>
            <w:vAlign w:val="center"/>
          </w:tcPr>
          <w:p w:rsidR="00A83323" w:rsidRPr="006638CF" w:rsidRDefault="006638CF" w:rsidP="006638CF">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información con </w:t>
            </w:r>
            <w:r w:rsidRPr="00643817">
              <w:rPr>
                <w:rFonts w:ascii="Humanst521 BT" w:hAnsi="Humanst521 BT" w:cstheme="minorHAnsi"/>
                <w:sz w:val="24"/>
                <w:szCs w:val="24"/>
              </w:rPr>
              <w:t xml:space="preserve">folio </w:t>
            </w:r>
            <w:r w:rsidRPr="00911526">
              <w:rPr>
                <w:rFonts w:ascii="Humanst521 BT" w:hAnsi="Humanst521 BT" w:cstheme="minorHAnsi"/>
                <w:sz w:val="24"/>
                <w:szCs w:val="24"/>
              </w:rPr>
              <w:t>00</w:t>
            </w:r>
            <w:r>
              <w:rPr>
                <w:rFonts w:ascii="Humanst521 BT" w:hAnsi="Humanst521 BT" w:cstheme="minorHAnsi"/>
                <w:sz w:val="24"/>
                <w:szCs w:val="24"/>
              </w:rPr>
              <w:t>307917, realizada mediante el portal de la Unidad de Transparencia de este Instituto Electoral.</w:t>
            </w:r>
          </w:p>
        </w:tc>
      </w:tr>
      <w:tr w:rsidR="00A83323" w:rsidRPr="00643817" w:rsidTr="00BC3D53">
        <w:tc>
          <w:tcPr>
            <w:tcW w:w="2410" w:type="dxa"/>
          </w:tcPr>
          <w:p w:rsidR="00A83323" w:rsidRPr="00911526" w:rsidRDefault="00A83323" w:rsidP="00EE02FB">
            <w:pPr>
              <w:jc w:val="center"/>
              <w:rPr>
                <w:rFonts w:ascii="Humanst521 BT" w:hAnsi="Humanst521 BT" w:cstheme="minorHAnsi"/>
                <w:sz w:val="24"/>
                <w:szCs w:val="24"/>
              </w:rPr>
            </w:pPr>
          </w:p>
          <w:p w:rsidR="00871EF3" w:rsidRDefault="00871EF3" w:rsidP="00871EF3">
            <w:pPr>
              <w:jc w:val="center"/>
              <w:rPr>
                <w:rFonts w:ascii="Humanst521 BT" w:hAnsi="Humanst521 BT" w:cstheme="minorHAnsi"/>
                <w:sz w:val="24"/>
                <w:szCs w:val="24"/>
              </w:rPr>
            </w:pPr>
          </w:p>
          <w:p w:rsidR="00871EF3" w:rsidRDefault="00871EF3" w:rsidP="00871EF3">
            <w:pPr>
              <w:jc w:val="center"/>
              <w:rPr>
                <w:rFonts w:ascii="Humanst521 BT" w:hAnsi="Humanst521 BT" w:cstheme="minorHAnsi"/>
                <w:sz w:val="24"/>
                <w:szCs w:val="24"/>
              </w:rPr>
            </w:pPr>
          </w:p>
          <w:p w:rsidR="00A83323" w:rsidRPr="00911526" w:rsidRDefault="00871EF3" w:rsidP="00871EF3">
            <w:pPr>
              <w:jc w:val="center"/>
              <w:rPr>
                <w:sz w:val="24"/>
              </w:rPr>
            </w:pPr>
            <w:r>
              <w:rPr>
                <w:rFonts w:ascii="Humanst521 BT" w:hAnsi="Humanst521 BT" w:cstheme="minorHAnsi"/>
                <w:sz w:val="24"/>
                <w:szCs w:val="24"/>
              </w:rPr>
              <w:t>09</w:t>
            </w:r>
            <w:r w:rsidR="00A83323" w:rsidRPr="00911526">
              <w:rPr>
                <w:rFonts w:ascii="Humanst521 BT" w:hAnsi="Humanst521 BT" w:cstheme="minorHAnsi"/>
                <w:sz w:val="24"/>
                <w:szCs w:val="24"/>
              </w:rPr>
              <w:t xml:space="preserve"> de </w:t>
            </w:r>
            <w:r>
              <w:rPr>
                <w:rFonts w:ascii="Humanst521 BT" w:hAnsi="Humanst521 BT" w:cstheme="minorHAnsi"/>
                <w:sz w:val="24"/>
                <w:szCs w:val="24"/>
              </w:rPr>
              <w:t>junio</w:t>
            </w:r>
            <w:r w:rsidR="00A83323" w:rsidRPr="00911526">
              <w:rPr>
                <w:rFonts w:ascii="Humanst521 BT" w:hAnsi="Humanst521 BT" w:cstheme="minorHAnsi"/>
                <w:sz w:val="24"/>
                <w:szCs w:val="24"/>
              </w:rPr>
              <w:t xml:space="preserve"> 2017</w:t>
            </w:r>
          </w:p>
        </w:tc>
        <w:tc>
          <w:tcPr>
            <w:tcW w:w="2268" w:type="dxa"/>
            <w:vAlign w:val="center"/>
          </w:tcPr>
          <w:p w:rsidR="00A83323" w:rsidRPr="00911526" w:rsidRDefault="00A83323" w:rsidP="00871EF3">
            <w:pPr>
              <w:jc w:val="center"/>
              <w:rPr>
                <w:rFonts w:ascii="Humanst521 BT" w:hAnsi="Humanst521 BT" w:cstheme="minorHAnsi"/>
                <w:sz w:val="24"/>
                <w:szCs w:val="24"/>
              </w:rPr>
            </w:pPr>
            <w:r w:rsidRPr="00911526">
              <w:rPr>
                <w:rFonts w:ascii="Humanst521 BT" w:hAnsi="Humanst521 BT" w:cstheme="minorHAnsi"/>
                <w:sz w:val="24"/>
                <w:szCs w:val="24"/>
              </w:rPr>
              <w:t>CPPyF/</w:t>
            </w:r>
            <w:r w:rsidR="00871EF3">
              <w:rPr>
                <w:rFonts w:ascii="Humanst521 BT" w:hAnsi="Humanst521 BT" w:cstheme="minorHAnsi"/>
                <w:sz w:val="24"/>
                <w:szCs w:val="24"/>
              </w:rPr>
              <w:t>177</w:t>
            </w:r>
            <w:r w:rsidRPr="00911526">
              <w:rPr>
                <w:rFonts w:ascii="Humanst521 BT" w:hAnsi="Humanst521 BT" w:cstheme="minorHAnsi"/>
                <w:sz w:val="24"/>
                <w:szCs w:val="24"/>
              </w:rPr>
              <w:t>/2017</w:t>
            </w:r>
          </w:p>
        </w:tc>
        <w:tc>
          <w:tcPr>
            <w:tcW w:w="5528" w:type="dxa"/>
            <w:vAlign w:val="center"/>
          </w:tcPr>
          <w:p w:rsidR="00A83323" w:rsidRPr="00911526" w:rsidRDefault="00871EF3" w:rsidP="006638CF">
            <w:pPr>
              <w:jc w:val="both"/>
              <w:rPr>
                <w:rFonts w:ascii="Humanst521 BT" w:hAnsi="Humanst521 BT" w:cstheme="minorHAnsi"/>
                <w:sz w:val="24"/>
                <w:szCs w:val="24"/>
              </w:rPr>
            </w:pPr>
            <w:r w:rsidRPr="00911526">
              <w:rPr>
                <w:rFonts w:ascii="Humanst521 BT" w:hAnsi="Humanst521 BT" w:cstheme="minorHAnsi"/>
                <w:sz w:val="24"/>
                <w:szCs w:val="24"/>
              </w:rPr>
              <w:t xml:space="preserve">Se </w:t>
            </w:r>
            <w:r w:rsidR="006638CF">
              <w:rPr>
                <w:rFonts w:ascii="Humanst521 BT" w:hAnsi="Humanst521 BT" w:cstheme="minorHAnsi"/>
                <w:sz w:val="24"/>
                <w:szCs w:val="24"/>
              </w:rPr>
              <w:t>solicitó</w:t>
            </w:r>
            <w:r w:rsidRPr="00911526">
              <w:rPr>
                <w:rFonts w:ascii="Humanst521 BT" w:hAnsi="Humanst521 BT" w:cstheme="minorHAnsi"/>
                <w:sz w:val="24"/>
                <w:szCs w:val="24"/>
              </w:rPr>
              <w:t xml:space="preserve"> a la Coordinación de Informática y Estadística Electoral</w:t>
            </w:r>
            <w:r>
              <w:rPr>
                <w:rFonts w:ascii="Humanst521 BT" w:hAnsi="Humanst521 BT" w:cstheme="minorHAnsi"/>
                <w:sz w:val="24"/>
                <w:szCs w:val="24"/>
              </w:rPr>
              <w:t xml:space="preserve">, </w:t>
            </w:r>
            <w:r w:rsidR="006638CF">
              <w:rPr>
                <w:rFonts w:ascii="Humanst521 BT" w:hAnsi="Humanst521 BT" w:cstheme="minorHAnsi"/>
                <w:sz w:val="24"/>
                <w:szCs w:val="24"/>
              </w:rPr>
              <w:t xml:space="preserve">la publicación en el portal de internet de este </w:t>
            </w:r>
            <w:r>
              <w:rPr>
                <w:rFonts w:ascii="Humanst521 BT" w:hAnsi="Humanst521 BT" w:cstheme="minorHAnsi"/>
                <w:sz w:val="24"/>
                <w:szCs w:val="24"/>
              </w:rPr>
              <w:t>Instituto</w:t>
            </w:r>
            <w:r w:rsidR="006638CF">
              <w:rPr>
                <w:rFonts w:ascii="Humanst521 BT" w:hAnsi="Humanst521 BT" w:cstheme="minorHAnsi"/>
                <w:sz w:val="24"/>
                <w:szCs w:val="24"/>
              </w:rPr>
              <w:t xml:space="preserve"> Electoral</w:t>
            </w:r>
            <w:r w:rsidR="00E34AE3">
              <w:rPr>
                <w:rFonts w:ascii="Humanst521 BT" w:hAnsi="Humanst521 BT" w:cstheme="minorHAnsi"/>
                <w:sz w:val="24"/>
                <w:szCs w:val="24"/>
              </w:rPr>
              <w:t>, de la convocatoria para la s</w:t>
            </w:r>
            <w:r>
              <w:rPr>
                <w:rFonts w:ascii="Humanst521 BT" w:hAnsi="Humanst521 BT" w:cstheme="minorHAnsi"/>
                <w:sz w:val="24"/>
                <w:szCs w:val="24"/>
              </w:rPr>
              <w:t>esión</w:t>
            </w:r>
            <w:r w:rsidR="00E34AE3">
              <w:rPr>
                <w:rFonts w:ascii="Humanst521 BT" w:hAnsi="Humanst521 BT" w:cstheme="minorHAnsi"/>
                <w:sz w:val="24"/>
                <w:szCs w:val="24"/>
              </w:rPr>
              <w:t xml:space="preserve"> de dictaminación</w:t>
            </w:r>
            <w:r>
              <w:rPr>
                <w:rFonts w:ascii="Humanst521 BT" w:hAnsi="Humanst521 BT" w:cstheme="minorHAnsi"/>
                <w:sz w:val="24"/>
                <w:szCs w:val="24"/>
              </w:rPr>
              <w:t>de la Comisión de</w:t>
            </w:r>
            <w:r w:rsidR="00E34AE3">
              <w:rPr>
                <w:rFonts w:ascii="Humanst521 BT" w:hAnsi="Humanst521 BT" w:cstheme="minorHAnsi"/>
                <w:sz w:val="24"/>
                <w:szCs w:val="24"/>
              </w:rPr>
              <w:t>l Régimen de</w:t>
            </w:r>
            <w:r>
              <w:rPr>
                <w:rFonts w:ascii="Humanst521 BT" w:hAnsi="Humanst521 BT" w:cstheme="minorHAnsi"/>
                <w:sz w:val="24"/>
                <w:szCs w:val="24"/>
              </w:rPr>
              <w:t xml:space="preserve"> Partidos Políticos y Financiamiento, la cual se llevará a cabo el lunes 12 de junio de 2017.</w:t>
            </w:r>
          </w:p>
        </w:tc>
      </w:tr>
      <w:tr w:rsidR="00A83323" w:rsidRPr="00643817" w:rsidTr="00BC3D53">
        <w:tc>
          <w:tcPr>
            <w:tcW w:w="2410" w:type="dxa"/>
          </w:tcPr>
          <w:p w:rsidR="00A83323" w:rsidRPr="00911526" w:rsidRDefault="00871EF3" w:rsidP="00871EF3">
            <w:pPr>
              <w:jc w:val="center"/>
              <w:rPr>
                <w:sz w:val="24"/>
              </w:rPr>
            </w:pPr>
            <w:r>
              <w:rPr>
                <w:rFonts w:ascii="Humanst521 BT" w:hAnsi="Humanst521 BT" w:cstheme="minorHAnsi"/>
                <w:sz w:val="24"/>
                <w:szCs w:val="24"/>
              </w:rPr>
              <w:t>12</w:t>
            </w:r>
            <w:r w:rsidR="00A83323" w:rsidRPr="00911526">
              <w:rPr>
                <w:rFonts w:ascii="Humanst521 BT" w:hAnsi="Humanst521 BT" w:cstheme="minorHAnsi"/>
                <w:sz w:val="24"/>
                <w:szCs w:val="24"/>
              </w:rPr>
              <w:t xml:space="preserve"> de </w:t>
            </w:r>
            <w:r>
              <w:rPr>
                <w:rFonts w:ascii="Humanst521 BT" w:hAnsi="Humanst521 BT" w:cstheme="minorHAnsi"/>
                <w:sz w:val="24"/>
                <w:szCs w:val="24"/>
              </w:rPr>
              <w:t>junio</w:t>
            </w:r>
            <w:r w:rsidR="00A83323" w:rsidRPr="00911526">
              <w:rPr>
                <w:rFonts w:ascii="Humanst521 BT" w:hAnsi="Humanst521 BT" w:cstheme="minorHAnsi"/>
                <w:sz w:val="24"/>
                <w:szCs w:val="24"/>
              </w:rPr>
              <w:t xml:space="preserve"> 2017</w:t>
            </w:r>
          </w:p>
        </w:tc>
        <w:tc>
          <w:tcPr>
            <w:tcW w:w="2268" w:type="dxa"/>
            <w:vAlign w:val="center"/>
          </w:tcPr>
          <w:p w:rsidR="00A83323" w:rsidRPr="00911526" w:rsidRDefault="00A83323" w:rsidP="008258F0">
            <w:pPr>
              <w:jc w:val="center"/>
              <w:rPr>
                <w:rFonts w:ascii="Humanst521 BT" w:hAnsi="Humanst521 BT" w:cstheme="minorHAnsi"/>
                <w:sz w:val="24"/>
                <w:szCs w:val="24"/>
              </w:rPr>
            </w:pPr>
            <w:r w:rsidRPr="008258F0">
              <w:rPr>
                <w:rFonts w:ascii="Humanst521 BT" w:hAnsi="Humanst521 BT" w:cstheme="minorHAnsi"/>
                <w:sz w:val="24"/>
                <w:szCs w:val="24"/>
              </w:rPr>
              <w:t>CPPyF/</w:t>
            </w:r>
            <w:r w:rsidR="00871EF3" w:rsidRPr="008258F0">
              <w:rPr>
                <w:rFonts w:ascii="Humanst521 BT" w:hAnsi="Humanst521 BT" w:cstheme="minorHAnsi"/>
                <w:sz w:val="24"/>
                <w:szCs w:val="24"/>
              </w:rPr>
              <w:t>178</w:t>
            </w:r>
            <w:r w:rsidRPr="008258F0">
              <w:rPr>
                <w:rFonts w:ascii="Humanst521 BT" w:hAnsi="Humanst521 BT" w:cstheme="minorHAnsi"/>
                <w:sz w:val="24"/>
                <w:szCs w:val="24"/>
              </w:rPr>
              <w:t>/2017</w:t>
            </w:r>
          </w:p>
        </w:tc>
        <w:tc>
          <w:tcPr>
            <w:tcW w:w="5528" w:type="dxa"/>
            <w:vAlign w:val="center"/>
          </w:tcPr>
          <w:p w:rsidR="00A83323" w:rsidRPr="00911526" w:rsidRDefault="008258F0" w:rsidP="00AD5235">
            <w:pPr>
              <w:jc w:val="both"/>
              <w:rPr>
                <w:rFonts w:ascii="Humanst521 BT" w:hAnsi="Humanst521 BT" w:cstheme="minorHAnsi"/>
                <w:sz w:val="24"/>
                <w:szCs w:val="24"/>
              </w:rPr>
            </w:pPr>
            <w:r>
              <w:rPr>
                <w:rFonts w:ascii="Humanst521 BT" w:hAnsi="Humanst521 BT" w:cstheme="minorHAnsi"/>
                <w:sz w:val="24"/>
                <w:szCs w:val="24"/>
              </w:rPr>
              <w:t>Cancelado</w:t>
            </w:r>
          </w:p>
        </w:tc>
      </w:tr>
      <w:tr w:rsidR="00A83323" w:rsidRPr="00643817" w:rsidTr="00BC3D53">
        <w:tc>
          <w:tcPr>
            <w:tcW w:w="2410" w:type="dxa"/>
          </w:tcPr>
          <w:p w:rsidR="00A83323" w:rsidRPr="00911526" w:rsidRDefault="00871EF3" w:rsidP="00871EF3">
            <w:pPr>
              <w:jc w:val="center"/>
              <w:rPr>
                <w:sz w:val="24"/>
              </w:rPr>
            </w:pPr>
            <w:r>
              <w:rPr>
                <w:rFonts w:ascii="Humanst521 BT" w:hAnsi="Humanst521 BT" w:cstheme="minorHAnsi"/>
                <w:sz w:val="24"/>
                <w:szCs w:val="24"/>
              </w:rPr>
              <w:t>13</w:t>
            </w:r>
            <w:r w:rsidR="00A83323" w:rsidRPr="00911526">
              <w:rPr>
                <w:rFonts w:ascii="Humanst521 BT" w:hAnsi="Humanst521 BT" w:cstheme="minorHAnsi"/>
                <w:sz w:val="24"/>
                <w:szCs w:val="24"/>
              </w:rPr>
              <w:t xml:space="preserve"> de </w:t>
            </w:r>
            <w:r>
              <w:rPr>
                <w:rFonts w:ascii="Humanst521 BT" w:hAnsi="Humanst521 BT" w:cstheme="minorHAnsi"/>
                <w:sz w:val="24"/>
                <w:szCs w:val="24"/>
              </w:rPr>
              <w:t>junio</w:t>
            </w:r>
            <w:r w:rsidR="00A83323" w:rsidRPr="00911526">
              <w:rPr>
                <w:rFonts w:ascii="Humanst521 BT" w:hAnsi="Humanst521 BT" w:cstheme="minorHAnsi"/>
                <w:sz w:val="24"/>
                <w:szCs w:val="24"/>
              </w:rPr>
              <w:t xml:space="preserve"> 2017</w:t>
            </w:r>
          </w:p>
        </w:tc>
        <w:tc>
          <w:tcPr>
            <w:tcW w:w="2268" w:type="dxa"/>
          </w:tcPr>
          <w:p w:rsidR="00A83323" w:rsidRPr="00911526" w:rsidRDefault="00A83323" w:rsidP="00871EF3">
            <w:pPr>
              <w:jc w:val="center"/>
              <w:rPr>
                <w:sz w:val="24"/>
              </w:rPr>
            </w:pPr>
            <w:r w:rsidRPr="00911526">
              <w:rPr>
                <w:rFonts w:ascii="Humanst521 BT" w:hAnsi="Humanst521 BT" w:cstheme="minorHAnsi"/>
                <w:sz w:val="24"/>
                <w:szCs w:val="24"/>
              </w:rPr>
              <w:t>CPPyF/</w:t>
            </w:r>
            <w:r w:rsidR="00871EF3">
              <w:rPr>
                <w:rFonts w:ascii="Humanst521 BT" w:hAnsi="Humanst521 BT" w:cstheme="minorHAnsi"/>
                <w:sz w:val="24"/>
                <w:szCs w:val="24"/>
              </w:rPr>
              <w:t>179</w:t>
            </w:r>
            <w:r w:rsidRPr="00911526">
              <w:rPr>
                <w:rFonts w:ascii="Humanst521 BT" w:hAnsi="Humanst521 BT" w:cstheme="minorHAnsi"/>
                <w:sz w:val="24"/>
                <w:szCs w:val="24"/>
              </w:rPr>
              <w:t>/2017</w:t>
            </w:r>
          </w:p>
        </w:tc>
        <w:tc>
          <w:tcPr>
            <w:tcW w:w="5528" w:type="dxa"/>
            <w:vAlign w:val="center"/>
          </w:tcPr>
          <w:p w:rsidR="00A83323" w:rsidRPr="00911526" w:rsidRDefault="00E34AE3" w:rsidP="00871EF3">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información con </w:t>
            </w:r>
            <w:r w:rsidRPr="00643817">
              <w:rPr>
                <w:rFonts w:ascii="Humanst521 BT" w:hAnsi="Humanst521 BT" w:cstheme="minorHAnsi"/>
                <w:sz w:val="24"/>
                <w:szCs w:val="24"/>
              </w:rPr>
              <w:t xml:space="preserve">folio </w:t>
            </w:r>
            <w:r w:rsidRPr="00911526">
              <w:rPr>
                <w:rFonts w:ascii="Humanst521 BT" w:hAnsi="Humanst521 BT" w:cstheme="minorHAnsi"/>
                <w:sz w:val="24"/>
                <w:szCs w:val="24"/>
              </w:rPr>
              <w:t>00</w:t>
            </w:r>
            <w:r>
              <w:rPr>
                <w:rFonts w:ascii="Humanst521 BT" w:hAnsi="Humanst521 BT" w:cstheme="minorHAnsi"/>
                <w:sz w:val="24"/>
                <w:szCs w:val="24"/>
              </w:rPr>
              <w:t>309517, realizada mediante el portal de la Unidad de Transparencia de este Instituto Electoral.</w:t>
            </w:r>
          </w:p>
        </w:tc>
      </w:tr>
      <w:tr w:rsidR="00A83323" w:rsidRPr="00643817" w:rsidTr="00BC3D53">
        <w:tc>
          <w:tcPr>
            <w:tcW w:w="2410" w:type="dxa"/>
          </w:tcPr>
          <w:p w:rsidR="00A83323" w:rsidRPr="00911526" w:rsidRDefault="00871EF3" w:rsidP="00871EF3">
            <w:pPr>
              <w:jc w:val="center"/>
              <w:rPr>
                <w:sz w:val="24"/>
              </w:rPr>
            </w:pPr>
            <w:r>
              <w:rPr>
                <w:rFonts w:ascii="Humanst521 BT" w:hAnsi="Humanst521 BT" w:cstheme="minorHAnsi"/>
                <w:sz w:val="24"/>
                <w:szCs w:val="24"/>
              </w:rPr>
              <w:t>14</w:t>
            </w:r>
            <w:r w:rsidR="00A83323" w:rsidRPr="00911526">
              <w:rPr>
                <w:rFonts w:ascii="Humanst521 BT" w:hAnsi="Humanst521 BT" w:cstheme="minorHAnsi"/>
                <w:sz w:val="24"/>
                <w:szCs w:val="24"/>
              </w:rPr>
              <w:t xml:space="preserve"> de </w:t>
            </w:r>
            <w:r>
              <w:rPr>
                <w:rFonts w:ascii="Humanst521 BT" w:hAnsi="Humanst521 BT" w:cstheme="minorHAnsi"/>
                <w:sz w:val="24"/>
                <w:szCs w:val="24"/>
              </w:rPr>
              <w:t>junio</w:t>
            </w:r>
            <w:r w:rsidR="00A83323" w:rsidRPr="00911526">
              <w:rPr>
                <w:rFonts w:ascii="Humanst521 BT" w:hAnsi="Humanst521 BT" w:cstheme="minorHAnsi"/>
                <w:sz w:val="24"/>
                <w:szCs w:val="24"/>
              </w:rPr>
              <w:t xml:space="preserve"> 2017</w:t>
            </w:r>
          </w:p>
        </w:tc>
        <w:tc>
          <w:tcPr>
            <w:tcW w:w="2268" w:type="dxa"/>
          </w:tcPr>
          <w:p w:rsidR="00A83323" w:rsidRPr="00911526" w:rsidRDefault="00A83323" w:rsidP="00871EF3">
            <w:pPr>
              <w:jc w:val="center"/>
              <w:rPr>
                <w:sz w:val="24"/>
              </w:rPr>
            </w:pPr>
            <w:r w:rsidRPr="00911526">
              <w:rPr>
                <w:rFonts w:ascii="Humanst521 BT" w:hAnsi="Humanst521 BT" w:cstheme="minorHAnsi"/>
                <w:sz w:val="24"/>
                <w:szCs w:val="24"/>
              </w:rPr>
              <w:t>CPPyF/</w:t>
            </w:r>
            <w:r w:rsidR="00871EF3">
              <w:rPr>
                <w:rFonts w:ascii="Humanst521 BT" w:hAnsi="Humanst521 BT" w:cstheme="minorHAnsi"/>
                <w:sz w:val="24"/>
                <w:szCs w:val="24"/>
              </w:rPr>
              <w:t>180</w:t>
            </w:r>
            <w:r w:rsidRPr="00911526">
              <w:rPr>
                <w:rFonts w:ascii="Humanst521 BT" w:hAnsi="Humanst521 BT" w:cstheme="minorHAnsi"/>
                <w:sz w:val="24"/>
                <w:szCs w:val="24"/>
              </w:rPr>
              <w:t>/2017</w:t>
            </w:r>
          </w:p>
        </w:tc>
        <w:tc>
          <w:tcPr>
            <w:tcW w:w="5528" w:type="dxa"/>
            <w:vAlign w:val="center"/>
          </w:tcPr>
          <w:p w:rsidR="00A83323" w:rsidRPr="00911526" w:rsidRDefault="00E34AE3" w:rsidP="00E34AE3">
            <w:pPr>
              <w:jc w:val="both"/>
              <w:rPr>
                <w:rFonts w:ascii="Humanst521 BT" w:hAnsi="Humanst521 BT" w:cstheme="minorHAnsi"/>
                <w:sz w:val="24"/>
                <w:szCs w:val="24"/>
              </w:rPr>
            </w:pPr>
            <w:r>
              <w:rPr>
                <w:rFonts w:ascii="Humanst521 BT" w:hAnsi="Humanst521 BT" w:cstheme="minorHAnsi"/>
                <w:sz w:val="24"/>
                <w:szCs w:val="24"/>
              </w:rPr>
              <w:t xml:space="preserve">Se informó </w:t>
            </w:r>
            <w:r w:rsidR="00871EF3">
              <w:rPr>
                <w:rFonts w:ascii="Humanst521 BT" w:hAnsi="Humanst521 BT" w:cstheme="minorHAnsi"/>
                <w:sz w:val="24"/>
                <w:szCs w:val="24"/>
              </w:rPr>
              <w:t xml:space="preserve">al Ing. Fernando Meza Cortez, Titular de la </w:t>
            </w:r>
            <w:r w:rsidR="00871EF3">
              <w:rPr>
                <w:rFonts w:ascii="Humanst521 BT" w:hAnsi="Humanst521 BT" w:cstheme="minorHAnsi"/>
                <w:sz w:val="24"/>
                <w:szCs w:val="24"/>
              </w:rPr>
              <w:lastRenderedPageBreak/>
              <w:t xml:space="preserve">Coordinación de Informática y Estadística Electoral, </w:t>
            </w:r>
            <w:r>
              <w:rPr>
                <w:rFonts w:ascii="Humanst521 BT" w:hAnsi="Humanst521 BT" w:cstheme="minorHAnsi"/>
                <w:sz w:val="24"/>
                <w:szCs w:val="24"/>
              </w:rPr>
              <w:t xml:space="preserve">respecto de </w:t>
            </w:r>
            <w:r w:rsidR="00871EF3">
              <w:rPr>
                <w:rFonts w:ascii="Humanst521 BT" w:hAnsi="Humanst521 BT" w:cstheme="minorHAnsi"/>
                <w:sz w:val="24"/>
                <w:szCs w:val="24"/>
              </w:rPr>
              <w:t>las atribuciones de la Secretaria Té</w:t>
            </w:r>
            <w:r>
              <w:rPr>
                <w:rFonts w:ascii="Humanst521 BT" w:hAnsi="Humanst521 BT" w:cstheme="minorHAnsi"/>
                <w:sz w:val="24"/>
                <w:szCs w:val="24"/>
              </w:rPr>
              <w:t xml:space="preserve">cnica de la Comisión </w:t>
            </w:r>
            <w:r w:rsidR="00871EF3">
              <w:rPr>
                <w:rFonts w:ascii="Humanst521 BT" w:hAnsi="Humanst521 BT" w:cstheme="minorHAnsi"/>
                <w:sz w:val="24"/>
                <w:szCs w:val="24"/>
              </w:rPr>
              <w:t xml:space="preserve">del Régimen de Partidos Políticos y Financiamiento. </w:t>
            </w:r>
            <w:r>
              <w:rPr>
                <w:rFonts w:ascii="Humanst521 BT" w:hAnsi="Humanst521 BT" w:cstheme="minorHAnsi"/>
                <w:sz w:val="24"/>
                <w:szCs w:val="24"/>
              </w:rPr>
              <w:t>En atención al oficio número CDIyEE/75/2017.</w:t>
            </w:r>
          </w:p>
        </w:tc>
      </w:tr>
      <w:tr w:rsidR="00A83323" w:rsidRPr="00643817" w:rsidTr="00BC3D53">
        <w:tc>
          <w:tcPr>
            <w:tcW w:w="2410" w:type="dxa"/>
          </w:tcPr>
          <w:p w:rsidR="009925D7" w:rsidRDefault="009925D7" w:rsidP="00BC3D53">
            <w:pPr>
              <w:jc w:val="center"/>
              <w:rPr>
                <w:rFonts w:ascii="Humanst521 BT" w:hAnsi="Humanst521 BT" w:cstheme="minorHAnsi"/>
                <w:sz w:val="24"/>
                <w:szCs w:val="24"/>
              </w:rPr>
            </w:pPr>
          </w:p>
          <w:p w:rsidR="009925D7" w:rsidRDefault="009925D7" w:rsidP="00BC3D53">
            <w:pPr>
              <w:jc w:val="center"/>
              <w:rPr>
                <w:rFonts w:ascii="Humanst521 BT" w:hAnsi="Humanst521 BT" w:cstheme="minorHAnsi"/>
                <w:sz w:val="24"/>
                <w:szCs w:val="24"/>
              </w:rPr>
            </w:pPr>
          </w:p>
          <w:p w:rsidR="009925D7" w:rsidRDefault="009925D7" w:rsidP="00BC3D53">
            <w:pPr>
              <w:jc w:val="center"/>
              <w:rPr>
                <w:rFonts w:ascii="Humanst521 BT" w:hAnsi="Humanst521 BT" w:cstheme="minorHAnsi"/>
                <w:sz w:val="24"/>
                <w:szCs w:val="24"/>
              </w:rPr>
            </w:pPr>
          </w:p>
          <w:p w:rsidR="009925D7" w:rsidRDefault="009925D7" w:rsidP="00BC3D53">
            <w:pPr>
              <w:jc w:val="center"/>
              <w:rPr>
                <w:rFonts w:ascii="Humanst521 BT" w:hAnsi="Humanst521 BT" w:cstheme="minorHAnsi"/>
                <w:sz w:val="24"/>
                <w:szCs w:val="24"/>
              </w:rPr>
            </w:pPr>
          </w:p>
          <w:p w:rsidR="00A83323" w:rsidRPr="00911526" w:rsidRDefault="00BC3D53" w:rsidP="00BC3D53">
            <w:pPr>
              <w:jc w:val="center"/>
              <w:rPr>
                <w:sz w:val="24"/>
              </w:rPr>
            </w:pPr>
            <w:r>
              <w:rPr>
                <w:rFonts w:ascii="Humanst521 BT" w:hAnsi="Humanst521 BT" w:cstheme="minorHAnsi"/>
                <w:sz w:val="24"/>
                <w:szCs w:val="24"/>
              </w:rPr>
              <w:t>14</w:t>
            </w:r>
            <w:r w:rsidR="00A83323" w:rsidRPr="00911526">
              <w:rPr>
                <w:rFonts w:ascii="Humanst521 BT" w:hAnsi="Humanst521 BT" w:cstheme="minorHAnsi"/>
                <w:sz w:val="24"/>
                <w:szCs w:val="24"/>
              </w:rPr>
              <w:t xml:space="preserve"> de </w:t>
            </w:r>
            <w:r>
              <w:rPr>
                <w:rFonts w:ascii="Humanst521 BT" w:hAnsi="Humanst521 BT" w:cstheme="minorHAnsi"/>
                <w:sz w:val="24"/>
                <w:szCs w:val="24"/>
              </w:rPr>
              <w:t>junio</w:t>
            </w:r>
            <w:r w:rsidR="00A83323" w:rsidRPr="00911526">
              <w:rPr>
                <w:rFonts w:ascii="Humanst521 BT" w:hAnsi="Humanst521 BT" w:cstheme="minorHAnsi"/>
                <w:sz w:val="24"/>
                <w:szCs w:val="24"/>
              </w:rPr>
              <w:t xml:space="preserve"> 2017</w:t>
            </w:r>
          </w:p>
        </w:tc>
        <w:tc>
          <w:tcPr>
            <w:tcW w:w="2268" w:type="dxa"/>
          </w:tcPr>
          <w:p w:rsidR="009925D7" w:rsidRDefault="009925D7" w:rsidP="00BC3D53">
            <w:pPr>
              <w:jc w:val="center"/>
              <w:rPr>
                <w:rFonts w:ascii="Humanst521 BT" w:hAnsi="Humanst521 BT" w:cstheme="minorHAnsi"/>
                <w:sz w:val="24"/>
                <w:szCs w:val="24"/>
              </w:rPr>
            </w:pPr>
          </w:p>
          <w:p w:rsidR="009925D7" w:rsidRDefault="009925D7" w:rsidP="00BC3D53">
            <w:pPr>
              <w:jc w:val="center"/>
              <w:rPr>
                <w:rFonts w:ascii="Humanst521 BT" w:hAnsi="Humanst521 BT" w:cstheme="minorHAnsi"/>
                <w:sz w:val="24"/>
                <w:szCs w:val="24"/>
              </w:rPr>
            </w:pPr>
          </w:p>
          <w:p w:rsidR="009925D7" w:rsidRDefault="009925D7" w:rsidP="00BC3D53">
            <w:pPr>
              <w:jc w:val="center"/>
              <w:rPr>
                <w:rFonts w:ascii="Humanst521 BT" w:hAnsi="Humanst521 BT" w:cstheme="minorHAnsi"/>
                <w:sz w:val="24"/>
                <w:szCs w:val="24"/>
              </w:rPr>
            </w:pPr>
          </w:p>
          <w:p w:rsidR="009925D7" w:rsidRDefault="009925D7" w:rsidP="00BC3D53">
            <w:pPr>
              <w:jc w:val="center"/>
              <w:rPr>
                <w:rFonts w:ascii="Humanst521 BT" w:hAnsi="Humanst521 BT" w:cstheme="minorHAnsi"/>
                <w:sz w:val="24"/>
                <w:szCs w:val="24"/>
              </w:rPr>
            </w:pPr>
          </w:p>
          <w:p w:rsidR="00A83323" w:rsidRPr="00911526" w:rsidRDefault="00A83323" w:rsidP="00BC3D53">
            <w:pPr>
              <w:jc w:val="center"/>
              <w:rPr>
                <w:sz w:val="24"/>
              </w:rPr>
            </w:pPr>
            <w:r w:rsidRPr="00911526">
              <w:rPr>
                <w:rFonts w:ascii="Humanst521 BT" w:hAnsi="Humanst521 BT" w:cstheme="minorHAnsi"/>
                <w:sz w:val="24"/>
                <w:szCs w:val="24"/>
              </w:rPr>
              <w:t>CPPyF/</w:t>
            </w:r>
            <w:r w:rsidR="00BC3D53">
              <w:rPr>
                <w:rFonts w:ascii="Humanst521 BT" w:hAnsi="Humanst521 BT" w:cstheme="minorHAnsi"/>
                <w:sz w:val="24"/>
                <w:szCs w:val="24"/>
              </w:rPr>
              <w:t>181</w:t>
            </w:r>
            <w:r w:rsidRPr="00911526">
              <w:rPr>
                <w:rFonts w:ascii="Humanst521 BT" w:hAnsi="Humanst521 BT" w:cstheme="minorHAnsi"/>
                <w:sz w:val="24"/>
                <w:szCs w:val="24"/>
              </w:rPr>
              <w:t>/2017</w:t>
            </w:r>
          </w:p>
        </w:tc>
        <w:tc>
          <w:tcPr>
            <w:tcW w:w="5528" w:type="dxa"/>
            <w:vAlign w:val="center"/>
          </w:tcPr>
          <w:p w:rsidR="00A83323" w:rsidRPr="00911526" w:rsidRDefault="009925D7" w:rsidP="00E34AE3">
            <w:pPr>
              <w:jc w:val="both"/>
              <w:rPr>
                <w:rFonts w:ascii="Humanst521 BT" w:hAnsi="Humanst521 BT" w:cstheme="minorHAnsi"/>
                <w:sz w:val="24"/>
                <w:szCs w:val="24"/>
              </w:rPr>
            </w:pPr>
            <w:r w:rsidRPr="00911526">
              <w:rPr>
                <w:rFonts w:ascii="Humanst521 BT" w:hAnsi="Humanst521 BT" w:cstheme="minorHAnsi"/>
                <w:sz w:val="24"/>
                <w:szCs w:val="24"/>
              </w:rPr>
              <w:t xml:space="preserve">Se </w:t>
            </w:r>
            <w:r w:rsidR="00E34AE3">
              <w:rPr>
                <w:rFonts w:ascii="Humanst521 BT" w:hAnsi="Humanst521 BT" w:cstheme="minorHAnsi"/>
                <w:sz w:val="24"/>
                <w:szCs w:val="24"/>
              </w:rPr>
              <w:t>solicitó</w:t>
            </w:r>
            <w:r w:rsidRPr="00911526">
              <w:rPr>
                <w:rFonts w:ascii="Humanst521 BT" w:hAnsi="Humanst521 BT" w:cstheme="minorHAnsi"/>
                <w:sz w:val="24"/>
                <w:szCs w:val="24"/>
              </w:rPr>
              <w:t xml:space="preserve"> al </w:t>
            </w:r>
            <w:r>
              <w:rPr>
                <w:rFonts w:ascii="Humanst521 BT" w:hAnsi="Humanst521 BT" w:cstheme="minorHAnsi"/>
                <w:sz w:val="24"/>
                <w:szCs w:val="24"/>
              </w:rPr>
              <w:t>L.C.P. Eduardo Gumaro Rosas Ruiz</w:t>
            </w:r>
            <w:r w:rsidRPr="00911526">
              <w:rPr>
                <w:rFonts w:ascii="Humanst521 BT" w:hAnsi="Humanst521 BT" w:cstheme="minorHAnsi"/>
                <w:sz w:val="24"/>
                <w:szCs w:val="24"/>
              </w:rPr>
              <w:t xml:space="preserve">, Secretario Ejecutivo en términos del artículo 56 de la Ley Electoral del Estado de Baja California, </w:t>
            </w:r>
            <w:r w:rsidR="00E34AE3">
              <w:rPr>
                <w:rFonts w:ascii="Humanst521 BT" w:hAnsi="Humanst521 BT" w:cstheme="minorHAnsi"/>
                <w:sz w:val="24"/>
                <w:szCs w:val="24"/>
              </w:rPr>
              <w:t>que girara</w:t>
            </w:r>
            <w:r w:rsidRPr="00911526">
              <w:rPr>
                <w:rFonts w:ascii="Humanst521 BT" w:hAnsi="Humanst521 BT" w:cstheme="minorHAnsi"/>
                <w:sz w:val="24"/>
                <w:szCs w:val="24"/>
              </w:rPr>
              <w:t xml:space="preserve"> instrucciones al área administrativa correspondiente, a efecto de que se elaboren las transferencias electrónicas y cheques de la </w:t>
            </w:r>
            <w:r>
              <w:rPr>
                <w:rFonts w:ascii="Humanst521 BT" w:hAnsi="Humanst521 BT" w:cstheme="minorHAnsi"/>
                <w:sz w:val="24"/>
                <w:szCs w:val="24"/>
              </w:rPr>
              <w:t>sexta</w:t>
            </w:r>
            <w:r w:rsidRPr="00911526">
              <w:rPr>
                <w:rFonts w:ascii="Humanst521 BT" w:hAnsi="Humanst521 BT" w:cstheme="minorHAnsi"/>
                <w:sz w:val="24"/>
                <w:szCs w:val="24"/>
              </w:rPr>
              <w:t xml:space="preserve"> ministración del financiamiento público destinado para el sostenimiento de las actividades ordinarias permanentes y específicas de los partidos políticos en Baja California, correspondientes al mes de </w:t>
            </w:r>
            <w:r>
              <w:rPr>
                <w:rFonts w:ascii="Humanst521 BT" w:hAnsi="Humanst521 BT" w:cstheme="minorHAnsi"/>
                <w:sz w:val="24"/>
                <w:szCs w:val="24"/>
              </w:rPr>
              <w:t>junio</w:t>
            </w:r>
            <w:r w:rsidRPr="00911526">
              <w:rPr>
                <w:rFonts w:ascii="Humanst521 BT" w:hAnsi="Humanst521 BT" w:cstheme="minorHAnsi"/>
                <w:sz w:val="24"/>
                <w:szCs w:val="24"/>
              </w:rPr>
              <w:t xml:space="preserve"> del ejercicio 2017.</w:t>
            </w:r>
          </w:p>
        </w:tc>
      </w:tr>
      <w:tr w:rsidR="009925D7" w:rsidRPr="00643817" w:rsidTr="00BC3D53">
        <w:tc>
          <w:tcPr>
            <w:tcW w:w="2410" w:type="dxa"/>
          </w:tcPr>
          <w:p w:rsidR="009925D7" w:rsidRDefault="009925D7" w:rsidP="005303B6">
            <w:pPr>
              <w:jc w:val="center"/>
              <w:rPr>
                <w:rFonts w:ascii="Humanst521 BT" w:hAnsi="Humanst521 BT" w:cstheme="minorHAnsi"/>
                <w:sz w:val="24"/>
                <w:szCs w:val="24"/>
              </w:rPr>
            </w:pPr>
          </w:p>
          <w:p w:rsidR="009925D7" w:rsidRDefault="009925D7" w:rsidP="005303B6">
            <w:pPr>
              <w:jc w:val="center"/>
              <w:rPr>
                <w:rFonts w:ascii="Humanst521 BT" w:hAnsi="Humanst521 BT" w:cstheme="minorHAnsi"/>
                <w:sz w:val="24"/>
                <w:szCs w:val="24"/>
              </w:rPr>
            </w:pPr>
          </w:p>
          <w:p w:rsidR="009925D7" w:rsidRDefault="009925D7" w:rsidP="005303B6">
            <w:pPr>
              <w:jc w:val="center"/>
              <w:rPr>
                <w:rFonts w:ascii="Humanst521 BT" w:hAnsi="Humanst521 BT" w:cstheme="minorHAnsi"/>
                <w:sz w:val="24"/>
                <w:szCs w:val="24"/>
              </w:rPr>
            </w:pPr>
          </w:p>
          <w:p w:rsidR="009925D7" w:rsidRDefault="009925D7" w:rsidP="005303B6">
            <w:pPr>
              <w:jc w:val="center"/>
              <w:rPr>
                <w:rFonts w:ascii="Humanst521 BT" w:hAnsi="Humanst521 BT" w:cstheme="minorHAnsi"/>
                <w:sz w:val="24"/>
                <w:szCs w:val="24"/>
              </w:rPr>
            </w:pPr>
          </w:p>
          <w:p w:rsidR="009925D7" w:rsidRDefault="009925D7" w:rsidP="005303B6">
            <w:pPr>
              <w:jc w:val="center"/>
              <w:rPr>
                <w:rFonts w:ascii="Humanst521 BT" w:hAnsi="Humanst521 BT" w:cstheme="minorHAnsi"/>
                <w:sz w:val="24"/>
                <w:szCs w:val="24"/>
              </w:rPr>
            </w:pPr>
          </w:p>
          <w:p w:rsidR="009925D7" w:rsidRPr="00911526" w:rsidRDefault="009925D7" w:rsidP="005303B6">
            <w:pPr>
              <w:jc w:val="center"/>
              <w:rPr>
                <w:sz w:val="24"/>
              </w:rPr>
            </w:pPr>
            <w:r>
              <w:rPr>
                <w:rFonts w:ascii="Humanst521 BT" w:hAnsi="Humanst521 BT" w:cstheme="minorHAnsi"/>
                <w:sz w:val="24"/>
                <w:szCs w:val="24"/>
              </w:rPr>
              <w:t>14</w:t>
            </w:r>
            <w:r w:rsidRPr="00911526">
              <w:rPr>
                <w:rFonts w:ascii="Humanst521 BT" w:hAnsi="Humanst521 BT" w:cstheme="minorHAnsi"/>
                <w:sz w:val="24"/>
                <w:szCs w:val="24"/>
              </w:rPr>
              <w:t xml:space="preserve"> de </w:t>
            </w:r>
            <w:r>
              <w:rPr>
                <w:rFonts w:ascii="Humanst521 BT" w:hAnsi="Humanst521 BT" w:cstheme="minorHAnsi"/>
                <w:sz w:val="24"/>
                <w:szCs w:val="24"/>
              </w:rPr>
              <w:t>junio</w:t>
            </w:r>
            <w:r w:rsidRPr="00911526">
              <w:rPr>
                <w:rFonts w:ascii="Humanst521 BT" w:hAnsi="Humanst521 BT" w:cstheme="minorHAnsi"/>
                <w:sz w:val="24"/>
                <w:szCs w:val="24"/>
              </w:rPr>
              <w:t xml:space="preserve"> 2017</w:t>
            </w:r>
          </w:p>
        </w:tc>
        <w:tc>
          <w:tcPr>
            <w:tcW w:w="2268" w:type="dxa"/>
          </w:tcPr>
          <w:p w:rsidR="009925D7" w:rsidRDefault="009925D7" w:rsidP="005303B6">
            <w:pPr>
              <w:jc w:val="center"/>
              <w:rPr>
                <w:rFonts w:ascii="Humanst521 BT" w:hAnsi="Humanst521 BT" w:cstheme="minorHAnsi"/>
                <w:sz w:val="24"/>
                <w:szCs w:val="24"/>
              </w:rPr>
            </w:pPr>
          </w:p>
          <w:p w:rsidR="009925D7" w:rsidRDefault="009925D7" w:rsidP="005303B6">
            <w:pPr>
              <w:jc w:val="center"/>
              <w:rPr>
                <w:rFonts w:ascii="Humanst521 BT" w:hAnsi="Humanst521 BT" w:cstheme="minorHAnsi"/>
                <w:sz w:val="24"/>
                <w:szCs w:val="24"/>
              </w:rPr>
            </w:pPr>
          </w:p>
          <w:p w:rsidR="009925D7" w:rsidRDefault="009925D7" w:rsidP="005303B6">
            <w:pPr>
              <w:jc w:val="center"/>
              <w:rPr>
                <w:rFonts w:ascii="Humanst521 BT" w:hAnsi="Humanst521 BT" w:cstheme="minorHAnsi"/>
                <w:sz w:val="24"/>
                <w:szCs w:val="24"/>
              </w:rPr>
            </w:pPr>
          </w:p>
          <w:p w:rsidR="009925D7" w:rsidRDefault="009925D7" w:rsidP="005303B6">
            <w:pPr>
              <w:jc w:val="center"/>
              <w:rPr>
                <w:rFonts w:ascii="Humanst521 BT" w:hAnsi="Humanst521 BT" w:cstheme="minorHAnsi"/>
                <w:sz w:val="24"/>
                <w:szCs w:val="24"/>
              </w:rPr>
            </w:pPr>
          </w:p>
          <w:p w:rsidR="009925D7" w:rsidRDefault="009925D7" w:rsidP="005303B6">
            <w:pPr>
              <w:jc w:val="center"/>
              <w:rPr>
                <w:rFonts w:ascii="Humanst521 BT" w:hAnsi="Humanst521 BT" w:cstheme="minorHAnsi"/>
                <w:sz w:val="24"/>
                <w:szCs w:val="24"/>
              </w:rPr>
            </w:pPr>
          </w:p>
          <w:p w:rsidR="009925D7" w:rsidRPr="00911526" w:rsidRDefault="009925D7" w:rsidP="009925D7">
            <w:pPr>
              <w:jc w:val="center"/>
              <w:rPr>
                <w:sz w:val="24"/>
              </w:rPr>
            </w:pPr>
            <w:r w:rsidRPr="00911526">
              <w:rPr>
                <w:rFonts w:ascii="Humanst521 BT" w:hAnsi="Humanst521 BT" w:cstheme="minorHAnsi"/>
                <w:sz w:val="24"/>
                <w:szCs w:val="24"/>
              </w:rPr>
              <w:t>CPPyF/</w:t>
            </w:r>
            <w:r>
              <w:rPr>
                <w:rFonts w:ascii="Humanst521 BT" w:hAnsi="Humanst521 BT" w:cstheme="minorHAnsi"/>
                <w:sz w:val="24"/>
                <w:szCs w:val="24"/>
              </w:rPr>
              <w:t>182</w:t>
            </w:r>
            <w:r w:rsidRPr="00911526">
              <w:rPr>
                <w:rFonts w:ascii="Humanst521 BT" w:hAnsi="Humanst521 BT" w:cstheme="minorHAnsi"/>
                <w:sz w:val="24"/>
                <w:szCs w:val="24"/>
              </w:rPr>
              <w:t>/2017</w:t>
            </w:r>
          </w:p>
        </w:tc>
        <w:tc>
          <w:tcPr>
            <w:tcW w:w="5528" w:type="dxa"/>
            <w:vAlign w:val="center"/>
          </w:tcPr>
          <w:p w:rsidR="009925D7" w:rsidRPr="00911526" w:rsidRDefault="009925D7" w:rsidP="00E34AE3">
            <w:pPr>
              <w:jc w:val="both"/>
              <w:rPr>
                <w:rFonts w:ascii="Humanst521 BT" w:hAnsi="Humanst521 BT" w:cstheme="minorHAnsi"/>
                <w:sz w:val="24"/>
                <w:szCs w:val="24"/>
              </w:rPr>
            </w:pPr>
            <w:r w:rsidRPr="00911526">
              <w:rPr>
                <w:rFonts w:ascii="Humanst521 BT" w:hAnsi="Humanst521 BT" w:cstheme="minorHAnsi"/>
                <w:sz w:val="24"/>
                <w:szCs w:val="24"/>
              </w:rPr>
              <w:t xml:space="preserve">Se </w:t>
            </w:r>
            <w:r w:rsidR="00E34AE3">
              <w:rPr>
                <w:rFonts w:ascii="Humanst521 BT" w:hAnsi="Humanst521 BT" w:cstheme="minorHAnsi"/>
                <w:sz w:val="24"/>
                <w:szCs w:val="24"/>
              </w:rPr>
              <w:t>solicitó</w:t>
            </w:r>
            <w:r w:rsidRPr="00911526">
              <w:rPr>
                <w:rFonts w:ascii="Humanst521 BT" w:hAnsi="Humanst521 BT" w:cstheme="minorHAnsi"/>
                <w:sz w:val="24"/>
                <w:szCs w:val="24"/>
              </w:rPr>
              <w:t xml:space="preserve"> al </w:t>
            </w:r>
            <w:r>
              <w:rPr>
                <w:rFonts w:ascii="Humanst521 BT" w:hAnsi="Humanst521 BT" w:cstheme="minorHAnsi"/>
                <w:sz w:val="24"/>
                <w:szCs w:val="24"/>
              </w:rPr>
              <w:t>L.C.P. Eduardo Gumaro Rosas Ruiz</w:t>
            </w:r>
            <w:r w:rsidRPr="00911526">
              <w:rPr>
                <w:rFonts w:ascii="Humanst521 BT" w:hAnsi="Humanst521 BT" w:cstheme="minorHAnsi"/>
                <w:sz w:val="24"/>
                <w:szCs w:val="24"/>
              </w:rPr>
              <w:t>, Secretario Ejecutivo en términos del artículo 56 de la Ley Electoral del Estado de Baja California</w:t>
            </w:r>
            <w:r w:rsidR="00E34AE3">
              <w:rPr>
                <w:rFonts w:ascii="Humanst521 BT" w:hAnsi="Humanst521 BT" w:cstheme="minorHAnsi"/>
                <w:sz w:val="24"/>
                <w:szCs w:val="24"/>
              </w:rPr>
              <w:t>, que girara</w:t>
            </w:r>
            <w:r>
              <w:rPr>
                <w:rFonts w:ascii="Humanst521 BT" w:hAnsi="Humanst521 BT" w:cstheme="minorHAnsi"/>
                <w:sz w:val="24"/>
                <w:szCs w:val="24"/>
              </w:rPr>
              <w:t xml:space="preserve"> instrucciones al Departamento de Administración de este Instituto Electoral, a efecto de que realice las gestiones que considere pertinentes en relación a los recursos no ejercidos por el Instituto Estatal Electoral del presupuesto otorgado por el Gobierno del estado de Baja California, destinado a las prerrogativas del Partido Municipalista de B. C. durante el ejercicio fiscal 2015.</w:t>
            </w:r>
          </w:p>
        </w:tc>
      </w:tr>
      <w:tr w:rsidR="00A83323" w:rsidRPr="00643817" w:rsidTr="00BC3D53">
        <w:tc>
          <w:tcPr>
            <w:tcW w:w="2410" w:type="dxa"/>
          </w:tcPr>
          <w:p w:rsidR="00A83323" w:rsidRPr="00911526" w:rsidRDefault="009925D7" w:rsidP="009925D7">
            <w:pPr>
              <w:jc w:val="center"/>
              <w:rPr>
                <w:sz w:val="24"/>
              </w:rPr>
            </w:pPr>
            <w:r>
              <w:rPr>
                <w:rFonts w:ascii="Humanst521 BT" w:hAnsi="Humanst521 BT" w:cstheme="minorHAnsi"/>
                <w:sz w:val="24"/>
                <w:szCs w:val="24"/>
              </w:rPr>
              <w:t>16</w:t>
            </w:r>
            <w:r w:rsidR="00A83323" w:rsidRPr="00911526">
              <w:rPr>
                <w:rFonts w:ascii="Humanst521 BT" w:hAnsi="Humanst521 BT" w:cstheme="minorHAnsi"/>
                <w:sz w:val="24"/>
                <w:szCs w:val="24"/>
              </w:rPr>
              <w:t xml:space="preserve"> de </w:t>
            </w:r>
            <w:r>
              <w:rPr>
                <w:rFonts w:ascii="Humanst521 BT" w:hAnsi="Humanst521 BT" w:cstheme="minorHAnsi"/>
                <w:sz w:val="24"/>
                <w:szCs w:val="24"/>
              </w:rPr>
              <w:t>junio</w:t>
            </w:r>
            <w:r w:rsidR="00A83323" w:rsidRPr="00911526">
              <w:rPr>
                <w:rFonts w:ascii="Humanst521 BT" w:hAnsi="Humanst521 BT" w:cstheme="minorHAnsi"/>
                <w:sz w:val="24"/>
                <w:szCs w:val="24"/>
              </w:rPr>
              <w:t xml:space="preserve"> 2017</w:t>
            </w:r>
          </w:p>
        </w:tc>
        <w:tc>
          <w:tcPr>
            <w:tcW w:w="2268" w:type="dxa"/>
          </w:tcPr>
          <w:p w:rsidR="00A83323" w:rsidRPr="00911526" w:rsidRDefault="00A83323" w:rsidP="009925D7">
            <w:pPr>
              <w:jc w:val="center"/>
              <w:rPr>
                <w:sz w:val="24"/>
              </w:rPr>
            </w:pPr>
            <w:r w:rsidRPr="00911526">
              <w:rPr>
                <w:rFonts w:ascii="Humanst521 BT" w:hAnsi="Humanst521 BT" w:cstheme="minorHAnsi"/>
                <w:sz w:val="24"/>
                <w:szCs w:val="24"/>
              </w:rPr>
              <w:t>CPPyF/</w:t>
            </w:r>
            <w:r w:rsidR="009925D7">
              <w:rPr>
                <w:rFonts w:ascii="Humanst521 BT" w:hAnsi="Humanst521 BT" w:cstheme="minorHAnsi"/>
                <w:sz w:val="24"/>
                <w:szCs w:val="24"/>
              </w:rPr>
              <w:t>183</w:t>
            </w:r>
            <w:r w:rsidRPr="00911526">
              <w:rPr>
                <w:rFonts w:ascii="Humanst521 BT" w:hAnsi="Humanst521 BT" w:cstheme="minorHAnsi"/>
                <w:sz w:val="24"/>
                <w:szCs w:val="24"/>
              </w:rPr>
              <w:t>/2017</w:t>
            </w:r>
          </w:p>
        </w:tc>
        <w:tc>
          <w:tcPr>
            <w:tcW w:w="5528" w:type="dxa"/>
            <w:vAlign w:val="center"/>
          </w:tcPr>
          <w:p w:rsidR="00A83323" w:rsidRPr="00911526" w:rsidRDefault="009925D7" w:rsidP="00E34AE3">
            <w:pPr>
              <w:jc w:val="both"/>
              <w:rPr>
                <w:rFonts w:ascii="Humanst521 BT" w:hAnsi="Humanst521 BT" w:cstheme="minorHAnsi"/>
                <w:sz w:val="24"/>
                <w:szCs w:val="24"/>
              </w:rPr>
            </w:pPr>
            <w:r w:rsidRPr="00911526">
              <w:rPr>
                <w:rFonts w:ascii="Humanst521 BT" w:hAnsi="Humanst521 BT" w:cstheme="minorHAnsi"/>
                <w:sz w:val="24"/>
                <w:szCs w:val="24"/>
              </w:rPr>
              <w:t xml:space="preserve">Se </w:t>
            </w:r>
            <w:r w:rsidR="00E34AE3">
              <w:rPr>
                <w:rFonts w:ascii="Humanst521 BT" w:hAnsi="Humanst521 BT" w:cstheme="minorHAnsi"/>
                <w:sz w:val="24"/>
                <w:szCs w:val="24"/>
              </w:rPr>
              <w:t>solicitó</w:t>
            </w:r>
            <w:r w:rsidRPr="00911526">
              <w:rPr>
                <w:rFonts w:ascii="Humanst521 BT" w:hAnsi="Humanst521 BT" w:cstheme="minorHAnsi"/>
                <w:sz w:val="24"/>
                <w:szCs w:val="24"/>
              </w:rPr>
              <w:t xml:space="preserve"> a la Coordinación de Informática y Estadística Electoral</w:t>
            </w:r>
            <w:r w:rsidR="00E34AE3">
              <w:rPr>
                <w:rFonts w:ascii="Humanst521 BT" w:hAnsi="Humanst521 BT" w:cstheme="minorHAnsi"/>
                <w:sz w:val="24"/>
                <w:szCs w:val="24"/>
              </w:rPr>
              <w:t xml:space="preserve">, la publicación en el portal de internet deeste </w:t>
            </w:r>
            <w:r>
              <w:rPr>
                <w:rFonts w:ascii="Humanst521 BT" w:hAnsi="Humanst521 BT" w:cstheme="minorHAnsi"/>
                <w:sz w:val="24"/>
                <w:szCs w:val="24"/>
              </w:rPr>
              <w:t>Instituto</w:t>
            </w:r>
            <w:r w:rsidR="00E34AE3">
              <w:rPr>
                <w:rFonts w:ascii="Humanst521 BT" w:hAnsi="Humanst521 BT" w:cstheme="minorHAnsi"/>
                <w:sz w:val="24"/>
                <w:szCs w:val="24"/>
              </w:rPr>
              <w:t xml:space="preserve"> Electoral</w:t>
            </w:r>
            <w:r>
              <w:rPr>
                <w:rFonts w:ascii="Humanst521 BT" w:hAnsi="Humanst521 BT" w:cstheme="minorHAnsi"/>
                <w:sz w:val="24"/>
                <w:szCs w:val="24"/>
              </w:rPr>
              <w:t>, de la acreditación de la C. Blanca Estela Favela Dávalos c</w:t>
            </w:r>
            <w:r w:rsidR="00E34AE3">
              <w:rPr>
                <w:rFonts w:ascii="Humanst521 BT" w:hAnsi="Humanst521 BT" w:cstheme="minorHAnsi"/>
                <w:sz w:val="24"/>
                <w:szCs w:val="24"/>
              </w:rPr>
              <w:t>omo representante s</w:t>
            </w:r>
            <w:r>
              <w:rPr>
                <w:rFonts w:ascii="Humanst521 BT" w:hAnsi="Humanst521 BT" w:cstheme="minorHAnsi"/>
                <w:sz w:val="24"/>
                <w:szCs w:val="24"/>
              </w:rPr>
              <w:t xml:space="preserve">uplente de </w:t>
            </w:r>
            <w:r w:rsidR="00E34AE3">
              <w:rPr>
                <w:rFonts w:ascii="Humanst521 BT" w:hAnsi="Humanst521 BT" w:cstheme="minorHAnsi"/>
                <w:sz w:val="24"/>
                <w:szCs w:val="24"/>
              </w:rPr>
              <w:t>MORENA</w:t>
            </w:r>
            <w:r>
              <w:rPr>
                <w:rFonts w:ascii="Humanst521 BT" w:hAnsi="Humanst521 BT" w:cstheme="minorHAnsi"/>
                <w:sz w:val="24"/>
                <w:szCs w:val="24"/>
              </w:rPr>
              <w:t>, ante el Consejo General.</w:t>
            </w:r>
          </w:p>
        </w:tc>
      </w:tr>
      <w:tr w:rsidR="00A83323" w:rsidRPr="00643817" w:rsidTr="00BC3D53">
        <w:tc>
          <w:tcPr>
            <w:tcW w:w="2410" w:type="dxa"/>
          </w:tcPr>
          <w:p w:rsidR="00A83323" w:rsidRPr="00911526" w:rsidRDefault="009925D7" w:rsidP="009925D7">
            <w:pPr>
              <w:jc w:val="center"/>
              <w:rPr>
                <w:sz w:val="24"/>
              </w:rPr>
            </w:pPr>
            <w:r>
              <w:rPr>
                <w:rFonts w:ascii="Humanst521 BT" w:hAnsi="Humanst521 BT" w:cstheme="minorHAnsi"/>
                <w:sz w:val="24"/>
                <w:szCs w:val="24"/>
              </w:rPr>
              <w:t>19</w:t>
            </w:r>
            <w:r w:rsidR="00A83323" w:rsidRPr="00911526">
              <w:rPr>
                <w:rFonts w:ascii="Humanst521 BT" w:hAnsi="Humanst521 BT" w:cstheme="minorHAnsi"/>
                <w:sz w:val="24"/>
                <w:szCs w:val="24"/>
              </w:rPr>
              <w:t xml:space="preserve"> de </w:t>
            </w:r>
            <w:r>
              <w:rPr>
                <w:rFonts w:ascii="Humanst521 BT" w:hAnsi="Humanst521 BT" w:cstheme="minorHAnsi"/>
                <w:sz w:val="24"/>
                <w:szCs w:val="24"/>
              </w:rPr>
              <w:t>junio</w:t>
            </w:r>
            <w:r w:rsidR="00A83323" w:rsidRPr="00911526">
              <w:rPr>
                <w:rFonts w:ascii="Humanst521 BT" w:hAnsi="Humanst521 BT" w:cstheme="minorHAnsi"/>
                <w:sz w:val="24"/>
                <w:szCs w:val="24"/>
              </w:rPr>
              <w:t xml:space="preserve"> 2017</w:t>
            </w:r>
          </w:p>
        </w:tc>
        <w:tc>
          <w:tcPr>
            <w:tcW w:w="2268" w:type="dxa"/>
          </w:tcPr>
          <w:p w:rsidR="00A83323" w:rsidRPr="00911526" w:rsidRDefault="00A83323" w:rsidP="009925D7">
            <w:pPr>
              <w:jc w:val="center"/>
              <w:rPr>
                <w:sz w:val="24"/>
              </w:rPr>
            </w:pPr>
            <w:r w:rsidRPr="00911526">
              <w:rPr>
                <w:rFonts w:ascii="Humanst521 BT" w:hAnsi="Humanst521 BT" w:cstheme="minorHAnsi"/>
                <w:sz w:val="24"/>
                <w:szCs w:val="24"/>
              </w:rPr>
              <w:t>CPPyF/</w:t>
            </w:r>
            <w:r w:rsidR="009925D7">
              <w:rPr>
                <w:rFonts w:ascii="Humanst521 BT" w:hAnsi="Humanst521 BT" w:cstheme="minorHAnsi"/>
                <w:sz w:val="24"/>
                <w:szCs w:val="24"/>
              </w:rPr>
              <w:t>184</w:t>
            </w:r>
            <w:r w:rsidRPr="00911526">
              <w:rPr>
                <w:rFonts w:ascii="Humanst521 BT" w:hAnsi="Humanst521 BT" w:cstheme="minorHAnsi"/>
                <w:sz w:val="24"/>
                <w:szCs w:val="24"/>
              </w:rPr>
              <w:t>/2017</w:t>
            </w:r>
          </w:p>
        </w:tc>
        <w:tc>
          <w:tcPr>
            <w:tcW w:w="5528" w:type="dxa"/>
            <w:vAlign w:val="center"/>
          </w:tcPr>
          <w:p w:rsidR="00A83323" w:rsidRDefault="009925D7" w:rsidP="00E34AE3">
            <w:pPr>
              <w:jc w:val="both"/>
              <w:rPr>
                <w:rFonts w:ascii="Humanst521 BT" w:hAnsi="Humanst521 BT" w:cstheme="minorHAnsi"/>
                <w:sz w:val="24"/>
                <w:szCs w:val="24"/>
              </w:rPr>
            </w:pPr>
            <w:r>
              <w:rPr>
                <w:rFonts w:ascii="Humanst521 BT" w:hAnsi="Humanst521 BT" w:cstheme="minorHAnsi"/>
                <w:sz w:val="24"/>
                <w:szCs w:val="24"/>
              </w:rPr>
              <w:t xml:space="preserve">Se </w:t>
            </w:r>
            <w:r w:rsidR="00E34AE3">
              <w:rPr>
                <w:rFonts w:ascii="Humanst521 BT" w:hAnsi="Humanst521 BT" w:cstheme="minorHAnsi"/>
                <w:sz w:val="24"/>
                <w:szCs w:val="24"/>
              </w:rPr>
              <w:t>informó</w:t>
            </w:r>
            <w:r>
              <w:rPr>
                <w:rFonts w:ascii="Humanst521 BT" w:hAnsi="Humanst521 BT" w:cstheme="minorHAnsi"/>
                <w:sz w:val="24"/>
                <w:szCs w:val="24"/>
              </w:rPr>
              <w:t xml:space="preserve"> a la C.P. Claudia Yadira Beltrán Castro, </w:t>
            </w:r>
            <w:r w:rsidR="00E34AE3">
              <w:rPr>
                <w:rFonts w:ascii="Humanst521 BT" w:hAnsi="Humanst521 BT" w:cstheme="minorHAnsi"/>
                <w:sz w:val="24"/>
                <w:szCs w:val="24"/>
              </w:rPr>
              <w:t>Titular</w:t>
            </w:r>
            <w:r>
              <w:rPr>
                <w:rFonts w:ascii="Humanst521 BT" w:hAnsi="Humanst521 BT" w:cstheme="minorHAnsi"/>
                <w:sz w:val="24"/>
                <w:szCs w:val="24"/>
              </w:rPr>
              <w:t xml:space="preserve"> de la Oficina de Recursos Humanos, </w:t>
            </w:r>
            <w:r w:rsidR="00E34AE3">
              <w:rPr>
                <w:rFonts w:ascii="Humanst521 BT" w:hAnsi="Humanst521 BT" w:cstheme="minorHAnsi"/>
                <w:sz w:val="24"/>
                <w:szCs w:val="24"/>
              </w:rPr>
              <w:t>respecto de l</w:t>
            </w:r>
            <w:r>
              <w:rPr>
                <w:rFonts w:ascii="Humanst521 BT" w:hAnsi="Humanst521 BT" w:cstheme="minorHAnsi"/>
                <w:sz w:val="24"/>
                <w:szCs w:val="24"/>
              </w:rPr>
              <w:t xml:space="preserve">as </w:t>
            </w:r>
            <w:r w:rsidR="00C16839">
              <w:rPr>
                <w:rFonts w:ascii="Humanst521 BT" w:hAnsi="Humanst521 BT" w:cstheme="minorHAnsi"/>
                <w:sz w:val="24"/>
                <w:szCs w:val="24"/>
              </w:rPr>
              <w:t>guardias</w:t>
            </w:r>
            <w:r>
              <w:rPr>
                <w:rFonts w:ascii="Humanst521 BT" w:hAnsi="Humanst521 BT" w:cstheme="minorHAnsi"/>
                <w:sz w:val="24"/>
                <w:szCs w:val="24"/>
              </w:rPr>
              <w:t xml:space="preserve"> a llevarse a cabo por personal de la Coordinación, relativa del vencimiento de los términos, para que los partidos políticos Encuentro Social y de Baja California manifiesten lo que a su derecho convenga</w:t>
            </w:r>
            <w:r w:rsidR="00C16839">
              <w:rPr>
                <w:rFonts w:ascii="Humanst521 BT" w:hAnsi="Humanst521 BT" w:cstheme="minorHAnsi"/>
                <w:sz w:val="24"/>
                <w:szCs w:val="24"/>
              </w:rPr>
              <w:t>, en relación</w:t>
            </w:r>
            <w:r w:rsidR="00E34AE3">
              <w:rPr>
                <w:rFonts w:ascii="Humanst521 BT" w:hAnsi="Humanst521 BT" w:cstheme="minorHAnsi"/>
                <w:sz w:val="24"/>
                <w:szCs w:val="24"/>
              </w:rPr>
              <w:t xml:space="preserve"> con los registros “No válidos”</w:t>
            </w:r>
            <w:r w:rsidR="00F056EB">
              <w:rPr>
                <w:rFonts w:ascii="Humanst521 BT" w:hAnsi="Humanst521 BT" w:cstheme="minorHAnsi"/>
                <w:sz w:val="24"/>
                <w:szCs w:val="24"/>
              </w:rPr>
              <w:t xml:space="preserve"> del Sistema Verificación del Padrón de Afiliados de los Partidos Políticos.</w:t>
            </w:r>
          </w:p>
          <w:p w:rsidR="00F056EB" w:rsidRPr="00911526" w:rsidRDefault="00F056EB" w:rsidP="00E34AE3">
            <w:pPr>
              <w:jc w:val="both"/>
              <w:rPr>
                <w:rFonts w:ascii="Humanst521 BT" w:hAnsi="Humanst521 BT" w:cstheme="minorHAnsi"/>
                <w:sz w:val="24"/>
                <w:szCs w:val="24"/>
              </w:rPr>
            </w:pPr>
          </w:p>
        </w:tc>
      </w:tr>
      <w:tr w:rsidR="00A83323" w:rsidRPr="00643817" w:rsidTr="00BC3D53">
        <w:tc>
          <w:tcPr>
            <w:tcW w:w="2410" w:type="dxa"/>
          </w:tcPr>
          <w:p w:rsidR="00A83323" w:rsidRPr="00911526" w:rsidRDefault="00A83323" w:rsidP="00C16839">
            <w:pPr>
              <w:jc w:val="center"/>
              <w:rPr>
                <w:sz w:val="24"/>
              </w:rPr>
            </w:pPr>
            <w:r w:rsidRPr="00911526">
              <w:rPr>
                <w:rFonts w:ascii="Humanst521 BT" w:hAnsi="Humanst521 BT" w:cstheme="minorHAnsi"/>
                <w:sz w:val="24"/>
                <w:szCs w:val="24"/>
              </w:rPr>
              <w:t>2</w:t>
            </w:r>
            <w:r w:rsidR="00C16839">
              <w:rPr>
                <w:rFonts w:ascii="Humanst521 BT" w:hAnsi="Humanst521 BT" w:cstheme="minorHAnsi"/>
                <w:sz w:val="24"/>
                <w:szCs w:val="24"/>
              </w:rPr>
              <w:t>0</w:t>
            </w:r>
            <w:r w:rsidRPr="00911526">
              <w:rPr>
                <w:rFonts w:ascii="Humanst521 BT" w:hAnsi="Humanst521 BT" w:cstheme="minorHAnsi"/>
                <w:sz w:val="24"/>
                <w:szCs w:val="24"/>
              </w:rPr>
              <w:t xml:space="preserve"> de </w:t>
            </w:r>
            <w:r w:rsidR="00C16839">
              <w:rPr>
                <w:rFonts w:ascii="Humanst521 BT" w:hAnsi="Humanst521 BT" w:cstheme="minorHAnsi"/>
                <w:sz w:val="24"/>
                <w:szCs w:val="24"/>
              </w:rPr>
              <w:t>junio</w:t>
            </w:r>
            <w:r w:rsidRPr="00911526">
              <w:rPr>
                <w:rFonts w:ascii="Humanst521 BT" w:hAnsi="Humanst521 BT" w:cstheme="minorHAnsi"/>
                <w:sz w:val="24"/>
                <w:szCs w:val="24"/>
              </w:rPr>
              <w:t xml:space="preserve"> 2017</w:t>
            </w:r>
          </w:p>
        </w:tc>
        <w:tc>
          <w:tcPr>
            <w:tcW w:w="2268" w:type="dxa"/>
          </w:tcPr>
          <w:p w:rsidR="00A83323" w:rsidRPr="00911526" w:rsidRDefault="00A83323" w:rsidP="00C16839">
            <w:pPr>
              <w:jc w:val="center"/>
              <w:rPr>
                <w:sz w:val="24"/>
              </w:rPr>
            </w:pPr>
            <w:r w:rsidRPr="00911526">
              <w:rPr>
                <w:rFonts w:ascii="Humanst521 BT" w:hAnsi="Humanst521 BT" w:cstheme="minorHAnsi"/>
                <w:sz w:val="24"/>
                <w:szCs w:val="24"/>
              </w:rPr>
              <w:t>CPPyF/</w:t>
            </w:r>
            <w:r w:rsidR="00C16839">
              <w:rPr>
                <w:rFonts w:ascii="Humanst521 BT" w:hAnsi="Humanst521 BT" w:cstheme="minorHAnsi"/>
                <w:sz w:val="24"/>
                <w:szCs w:val="24"/>
              </w:rPr>
              <w:t>185</w:t>
            </w:r>
            <w:r w:rsidRPr="00911526">
              <w:rPr>
                <w:rFonts w:ascii="Humanst521 BT" w:hAnsi="Humanst521 BT" w:cstheme="minorHAnsi"/>
                <w:sz w:val="24"/>
                <w:szCs w:val="24"/>
              </w:rPr>
              <w:t>/2017</w:t>
            </w:r>
          </w:p>
        </w:tc>
        <w:tc>
          <w:tcPr>
            <w:tcW w:w="5528" w:type="dxa"/>
            <w:vAlign w:val="center"/>
          </w:tcPr>
          <w:p w:rsidR="00A83323" w:rsidRPr="00911526" w:rsidRDefault="00F056EB" w:rsidP="00F056EB">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w:t>
            </w:r>
            <w:r>
              <w:rPr>
                <w:rFonts w:ascii="Humanst521 BT" w:hAnsi="Humanst521 BT" w:cstheme="minorHAnsi"/>
                <w:sz w:val="24"/>
                <w:szCs w:val="24"/>
              </w:rPr>
              <w:lastRenderedPageBreak/>
              <w:t xml:space="preserve">información con </w:t>
            </w:r>
            <w:r w:rsidRPr="00643817">
              <w:rPr>
                <w:rFonts w:ascii="Humanst521 BT" w:hAnsi="Humanst521 BT" w:cstheme="minorHAnsi"/>
                <w:sz w:val="24"/>
                <w:szCs w:val="24"/>
              </w:rPr>
              <w:t xml:space="preserve">folio </w:t>
            </w:r>
            <w:r w:rsidRPr="00911526">
              <w:rPr>
                <w:rFonts w:ascii="Humanst521 BT" w:hAnsi="Humanst521 BT" w:cstheme="minorHAnsi"/>
                <w:sz w:val="24"/>
                <w:szCs w:val="24"/>
              </w:rPr>
              <w:t>00</w:t>
            </w:r>
            <w:r>
              <w:rPr>
                <w:rFonts w:ascii="Humanst521 BT" w:hAnsi="Humanst521 BT" w:cstheme="minorHAnsi"/>
                <w:sz w:val="24"/>
                <w:szCs w:val="24"/>
              </w:rPr>
              <w:t>338217, realizada mediante el portal de la Unidad de Transparencia de este Instituto Electoral.</w:t>
            </w:r>
          </w:p>
        </w:tc>
      </w:tr>
      <w:tr w:rsidR="00A83323" w:rsidRPr="00643817" w:rsidTr="00BC3D53">
        <w:tc>
          <w:tcPr>
            <w:tcW w:w="2410" w:type="dxa"/>
          </w:tcPr>
          <w:p w:rsidR="00A83323" w:rsidRPr="00911526" w:rsidRDefault="00C16839" w:rsidP="00C16839">
            <w:pPr>
              <w:jc w:val="center"/>
              <w:rPr>
                <w:sz w:val="24"/>
              </w:rPr>
            </w:pPr>
            <w:r>
              <w:rPr>
                <w:rFonts w:ascii="Humanst521 BT" w:hAnsi="Humanst521 BT" w:cstheme="minorHAnsi"/>
                <w:sz w:val="24"/>
                <w:szCs w:val="24"/>
              </w:rPr>
              <w:lastRenderedPageBreak/>
              <w:t>20</w:t>
            </w:r>
            <w:r w:rsidR="00A83323" w:rsidRPr="00911526">
              <w:rPr>
                <w:rFonts w:ascii="Humanst521 BT" w:hAnsi="Humanst521 BT" w:cstheme="minorHAnsi"/>
                <w:sz w:val="24"/>
                <w:szCs w:val="24"/>
              </w:rPr>
              <w:t xml:space="preserve"> de </w:t>
            </w:r>
            <w:r>
              <w:rPr>
                <w:rFonts w:ascii="Humanst521 BT" w:hAnsi="Humanst521 BT" w:cstheme="minorHAnsi"/>
                <w:sz w:val="24"/>
                <w:szCs w:val="24"/>
              </w:rPr>
              <w:t>junio</w:t>
            </w:r>
            <w:r w:rsidR="00A83323" w:rsidRPr="00911526">
              <w:rPr>
                <w:rFonts w:ascii="Humanst521 BT" w:hAnsi="Humanst521 BT" w:cstheme="minorHAnsi"/>
                <w:sz w:val="24"/>
                <w:szCs w:val="24"/>
              </w:rPr>
              <w:t xml:space="preserve"> 2017</w:t>
            </w:r>
          </w:p>
        </w:tc>
        <w:tc>
          <w:tcPr>
            <w:tcW w:w="2268" w:type="dxa"/>
          </w:tcPr>
          <w:p w:rsidR="00A83323" w:rsidRPr="00911526" w:rsidRDefault="00A83323" w:rsidP="00C16839">
            <w:pPr>
              <w:jc w:val="center"/>
              <w:rPr>
                <w:sz w:val="24"/>
              </w:rPr>
            </w:pPr>
            <w:r w:rsidRPr="00911526">
              <w:rPr>
                <w:rFonts w:ascii="Humanst521 BT" w:hAnsi="Humanst521 BT" w:cstheme="minorHAnsi"/>
                <w:sz w:val="24"/>
                <w:szCs w:val="24"/>
              </w:rPr>
              <w:t>CPPyF/</w:t>
            </w:r>
            <w:r w:rsidR="00C16839">
              <w:rPr>
                <w:rFonts w:ascii="Humanst521 BT" w:hAnsi="Humanst521 BT" w:cstheme="minorHAnsi"/>
                <w:sz w:val="24"/>
                <w:szCs w:val="24"/>
              </w:rPr>
              <w:t>186</w:t>
            </w:r>
            <w:r w:rsidRPr="00911526">
              <w:rPr>
                <w:rFonts w:ascii="Humanst521 BT" w:hAnsi="Humanst521 BT" w:cstheme="minorHAnsi"/>
                <w:sz w:val="24"/>
                <w:szCs w:val="24"/>
              </w:rPr>
              <w:t>/2017</w:t>
            </w:r>
          </w:p>
        </w:tc>
        <w:tc>
          <w:tcPr>
            <w:tcW w:w="5528" w:type="dxa"/>
            <w:vAlign w:val="center"/>
          </w:tcPr>
          <w:p w:rsidR="00A83323" w:rsidRPr="00495B33" w:rsidRDefault="00405CF9" w:rsidP="00495B33">
            <w:pPr>
              <w:ind w:right="44"/>
              <w:jc w:val="both"/>
              <w:rPr>
                <w:rFonts w:ascii="Humanst521 BT" w:hAnsi="Humanst521 BT" w:cstheme="minorHAnsi"/>
                <w:sz w:val="24"/>
                <w:szCs w:val="24"/>
              </w:rPr>
            </w:pPr>
            <w:r w:rsidRPr="00911526">
              <w:rPr>
                <w:rFonts w:ascii="Humanst521 BT" w:hAnsi="Humanst521 BT" w:cstheme="minorHAnsi"/>
                <w:sz w:val="24"/>
                <w:szCs w:val="24"/>
              </w:rPr>
              <w:t xml:space="preserve">Se </w:t>
            </w:r>
            <w:r w:rsidR="00495B33">
              <w:rPr>
                <w:rFonts w:ascii="Humanst521 BT" w:hAnsi="Humanst521 BT" w:cstheme="minorHAnsi"/>
                <w:sz w:val="24"/>
                <w:szCs w:val="24"/>
              </w:rPr>
              <w:t>solicitó</w:t>
            </w:r>
            <w:r w:rsidRPr="00911526">
              <w:rPr>
                <w:rFonts w:ascii="Humanst521 BT" w:hAnsi="Humanst521 BT" w:cstheme="minorHAnsi"/>
                <w:sz w:val="24"/>
                <w:szCs w:val="24"/>
              </w:rPr>
              <w:t xml:space="preserve"> a la C.P. Alejandra Cienfuegos Jáuregui, </w:t>
            </w:r>
            <w:r w:rsidR="00495B33">
              <w:rPr>
                <w:rFonts w:ascii="Humanst521 BT" w:hAnsi="Humanst521 BT" w:cstheme="minorHAnsi"/>
                <w:sz w:val="24"/>
                <w:szCs w:val="24"/>
              </w:rPr>
              <w:t>Titular</w:t>
            </w:r>
            <w:r w:rsidRPr="00911526">
              <w:rPr>
                <w:rFonts w:ascii="Humanst521 BT" w:hAnsi="Humanst521 BT" w:cstheme="minorHAnsi"/>
                <w:sz w:val="24"/>
                <w:szCs w:val="24"/>
              </w:rPr>
              <w:t xml:space="preserve"> de la Oficina de Recursos Materiales</w:t>
            </w:r>
            <w:r>
              <w:rPr>
                <w:rFonts w:ascii="Humanst521 BT" w:hAnsi="Humanst521 BT" w:cstheme="minorHAnsi"/>
                <w:sz w:val="24"/>
                <w:szCs w:val="24"/>
              </w:rPr>
              <w:t xml:space="preserve">, </w:t>
            </w:r>
            <w:r w:rsidR="00495B33">
              <w:rPr>
                <w:rFonts w:ascii="Humanst521 BT" w:hAnsi="Humanst521 BT" w:cstheme="minorHAnsi"/>
                <w:sz w:val="24"/>
                <w:szCs w:val="24"/>
              </w:rPr>
              <w:t xml:space="preserve">apoyo para el acceso a las oficinas de este Instituto Electoral </w:t>
            </w:r>
            <w:r w:rsidR="00FF51D1">
              <w:rPr>
                <w:rFonts w:ascii="Humanst521 BT" w:hAnsi="Humanst521 BT" w:cstheme="minorHAnsi"/>
                <w:sz w:val="24"/>
                <w:szCs w:val="24"/>
              </w:rPr>
              <w:t>el</w:t>
            </w:r>
            <w:r w:rsidR="00495B33">
              <w:rPr>
                <w:rFonts w:ascii="Humanst521 BT" w:hAnsi="Humanst521 BT" w:cstheme="minorHAnsi"/>
                <w:sz w:val="24"/>
                <w:szCs w:val="24"/>
              </w:rPr>
              <w:t xml:space="preserve"> sábado</w:t>
            </w:r>
            <w:r w:rsidR="00FF51D1">
              <w:rPr>
                <w:rFonts w:ascii="Humanst521 BT" w:hAnsi="Humanst521 BT" w:cstheme="minorHAnsi"/>
                <w:sz w:val="24"/>
                <w:szCs w:val="24"/>
              </w:rPr>
              <w:t xml:space="preserve"> 24 de junio de 2017, </w:t>
            </w:r>
            <w:r w:rsidR="006F73DC">
              <w:rPr>
                <w:rFonts w:ascii="Humanst521 BT" w:hAnsi="Humanst521 BT" w:cstheme="minorHAnsi"/>
                <w:sz w:val="24"/>
                <w:szCs w:val="24"/>
              </w:rPr>
              <w:t>toda vez que el personal de esta Coordinación acudiría esa fecha a laborar para complementar actividades pendientes.</w:t>
            </w:r>
          </w:p>
        </w:tc>
      </w:tr>
      <w:tr w:rsidR="00A83323" w:rsidRPr="00643817" w:rsidTr="00BC3D53">
        <w:tc>
          <w:tcPr>
            <w:tcW w:w="2410" w:type="dxa"/>
          </w:tcPr>
          <w:p w:rsidR="00A83323" w:rsidRPr="00911526" w:rsidRDefault="00FF51D1" w:rsidP="00FF51D1">
            <w:pPr>
              <w:jc w:val="center"/>
              <w:rPr>
                <w:sz w:val="24"/>
              </w:rPr>
            </w:pPr>
            <w:r>
              <w:rPr>
                <w:rFonts w:ascii="Humanst521 BT" w:hAnsi="Humanst521 BT" w:cstheme="minorHAnsi"/>
                <w:sz w:val="24"/>
                <w:szCs w:val="24"/>
              </w:rPr>
              <w:t>20</w:t>
            </w:r>
            <w:r w:rsidR="00A83323" w:rsidRPr="00911526">
              <w:rPr>
                <w:rFonts w:ascii="Humanst521 BT" w:hAnsi="Humanst521 BT" w:cstheme="minorHAnsi"/>
                <w:sz w:val="24"/>
                <w:szCs w:val="24"/>
              </w:rPr>
              <w:t xml:space="preserve"> de </w:t>
            </w:r>
            <w:r>
              <w:rPr>
                <w:rFonts w:ascii="Humanst521 BT" w:hAnsi="Humanst521 BT" w:cstheme="minorHAnsi"/>
                <w:sz w:val="24"/>
                <w:szCs w:val="24"/>
              </w:rPr>
              <w:t>junio</w:t>
            </w:r>
            <w:r w:rsidR="00A83323" w:rsidRPr="00911526">
              <w:rPr>
                <w:rFonts w:ascii="Humanst521 BT" w:hAnsi="Humanst521 BT" w:cstheme="minorHAnsi"/>
                <w:sz w:val="24"/>
                <w:szCs w:val="24"/>
              </w:rPr>
              <w:t xml:space="preserve"> 2017</w:t>
            </w:r>
          </w:p>
        </w:tc>
        <w:tc>
          <w:tcPr>
            <w:tcW w:w="2268" w:type="dxa"/>
          </w:tcPr>
          <w:p w:rsidR="00A83323" w:rsidRPr="0089511E" w:rsidRDefault="00A83323" w:rsidP="00FF51D1">
            <w:pPr>
              <w:jc w:val="center"/>
              <w:rPr>
                <w:sz w:val="24"/>
              </w:rPr>
            </w:pPr>
            <w:r w:rsidRPr="0089511E">
              <w:rPr>
                <w:rFonts w:ascii="Humanst521 BT" w:hAnsi="Humanst521 BT" w:cstheme="minorHAnsi"/>
                <w:sz w:val="24"/>
                <w:szCs w:val="24"/>
              </w:rPr>
              <w:t>CPPyF/</w:t>
            </w:r>
            <w:r w:rsidR="00FF51D1" w:rsidRPr="0089511E">
              <w:rPr>
                <w:rFonts w:ascii="Humanst521 BT" w:hAnsi="Humanst521 BT" w:cstheme="minorHAnsi"/>
                <w:sz w:val="24"/>
                <w:szCs w:val="24"/>
              </w:rPr>
              <w:t>187</w:t>
            </w:r>
            <w:r w:rsidRPr="0089511E">
              <w:rPr>
                <w:rFonts w:ascii="Humanst521 BT" w:hAnsi="Humanst521 BT" w:cstheme="minorHAnsi"/>
                <w:sz w:val="24"/>
                <w:szCs w:val="24"/>
              </w:rPr>
              <w:t>/2017</w:t>
            </w:r>
          </w:p>
        </w:tc>
        <w:tc>
          <w:tcPr>
            <w:tcW w:w="5528" w:type="dxa"/>
            <w:vAlign w:val="center"/>
          </w:tcPr>
          <w:p w:rsidR="00A83323" w:rsidRPr="00911526" w:rsidRDefault="006F73DC" w:rsidP="00C80BFD">
            <w:pPr>
              <w:jc w:val="both"/>
              <w:rPr>
                <w:rFonts w:ascii="Humanst521 BT" w:hAnsi="Humanst521 BT" w:cstheme="minorHAnsi"/>
                <w:sz w:val="24"/>
                <w:szCs w:val="24"/>
              </w:rPr>
            </w:pPr>
            <w:r>
              <w:rPr>
                <w:rFonts w:ascii="Humanst521 BT" w:hAnsi="Humanst521 BT" w:cstheme="minorHAnsi"/>
                <w:sz w:val="24"/>
                <w:szCs w:val="24"/>
              </w:rPr>
              <w:t xml:space="preserve">Se informó </w:t>
            </w:r>
            <w:r w:rsidR="0089511E">
              <w:rPr>
                <w:rFonts w:ascii="Humanst521 BT" w:hAnsi="Humanst521 BT" w:cstheme="minorHAnsi"/>
                <w:sz w:val="24"/>
                <w:szCs w:val="24"/>
              </w:rPr>
              <w:t>al C. José Fr</w:t>
            </w:r>
            <w:r>
              <w:rPr>
                <w:rFonts w:ascii="Humanst521 BT" w:hAnsi="Humanst521 BT" w:cstheme="minorHAnsi"/>
                <w:sz w:val="24"/>
                <w:szCs w:val="24"/>
              </w:rPr>
              <w:t>ancisco Barraza Chiquete, representante p</w:t>
            </w:r>
            <w:r w:rsidR="0089511E">
              <w:rPr>
                <w:rFonts w:ascii="Humanst521 BT" w:hAnsi="Humanst521 BT" w:cstheme="minorHAnsi"/>
                <w:sz w:val="24"/>
                <w:szCs w:val="24"/>
              </w:rPr>
              <w:t xml:space="preserve">ropietario del Partido de Baja California, </w:t>
            </w:r>
            <w:r>
              <w:rPr>
                <w:rFonts w:ascii="Humanst521 BT" w:hAnsi="Humanst521 BT" w:cstheme="minorHAnsi"/>
                <w:sz w:val="24"/>
                <w:szCs w:val="24"/>
              </w:rPr>
              <w:t>respecto de los “Registros no válidos” del Sistema de Verificación del Padrón de Afiliados de los Partidos Políticos, a efecto de que manifestara</w:t>
            </w:r>
            <w:r w:rsidR="0089511E">
              <w:rPr>
                <w:rFonts w:ascii="Humanst521 BT" w:hAnsi="Humanst521 BT" w:cstheme="minorHAnsi"/>
                <w:sz w:val="24"/>
                <w:szCs w:val="24"/>
              </w:rPr>
              <w:t xml:space="preserve"> lo que a su derecho convenga </w:t>
            </w:r>
            <w:r>
              <w:rPr>
                <w:rFonts w:ascii="Humanst521 BT" w:hAnsi="Humanst521 BT" w:cstheme="minorHAnsi"/>
                <w:sz w:val="24"/>
                <w:szCs w:val="24"/>
              </w:rPr>
              <w:t>y acompañara</w:t>
            </w:r>
            <w:r w:rsidR="0089511E">
              <w:rPr>
                <w:rFonts w:ascii="Humanst521 BT" w:hAnsi="Humanst521 BT" w:cstheme="minorHAnsi"/>
                <w:sz w:val="24"/>
                <w:szCs w:val="24"/>
              </w:rPr>
              <w:t xml:space="preserve"> a su respuesta la documentación señalada en el </w:t>
            </w:r>
            <w:r>
              <w:rPr>
                <w:rFonts w:ascii="Humanst521 BT" w:hAnsi="Humanst521 BT" w:cstheme="minorHAnsi"/>
                <w:sz w:val="24"/>
                <w:szCs w:val="24"/>
              </w:rPr>
              <w:t>L</w:t>
            </w:r>
            <w:r w:rsidR="0089511E">
              <w:rPr>
                <w:rFonts w:ascii="Humanst521 BT" w:hAnsi="Humanst521 BT" w:cstheme="minorHAnsi"/>
                <w:sz w:val="24"/>
                <w:szCs w:val="24"/>
              </w:rPr>
              <w:t>ineamiento</w:t>
            </w:r>
            <w:r>
              <w:rPr>
                <w:rFonts w:ascii="Humanst521 BT" w:hAnsi="Humanst521 BT" w:cstheme="minorHAnsi"/>
                <w:sz w:val="24"/>
                <w:szCs w:val="24"/>
              </w:rPr>
              <w:t xml:space="preserve"> del citado Sistema</w:t>
            </w:r>
            <w:r w:rsidR="0089511E">
              <w:rPr>
                <w:rFonts w:ascii="Humanst521 BT" w:hAnsi="Humanst521 BT" w:cstheme="minorHAnsi"/>
                <w:sz w:val="24"/>
                <w:szCs w:val="24"/>
              </w:rPr>
              <w:t xml:space="preserve">, </w:t>
            </w:r>
            <w:r>
              <w:rPr>
                <w:rFonts w:ascii="Humanst521 BT" w:hAnsi="Humanst521 BT" w:cstheme="minorHAnsi"/>
                <w:sz w:val="24"/>
                <w:szCs w:val="24"/>
              </w:rPr>
              <w:t>antes del</w:t>
            </w:r>
            <w:r w:rsidR="0089511E">
              <w:rPr>
                <w:rFonts w:ascii="Humanst521 BT" w:hAnsi="Humanst521 BT" w:cstheme="minorHAnsi"/>
                <w:sz w:val="24"/>
                <w:szCs w:val="24"/>
              </w:rPr>
              <w:t xml:space="preserve"> día jueves 22 de junio del presente año.</w:t>
            </w:r>
            <w:r w:rsidR="00C80BFD">
              <w:rPr>
                <w:rFonts w:ascii="Humanst521 BT" w:hAnsi="Humanst521 BT" w:cstheme="minorHAnsi"/>
                <w:sz w:val="24"/>
                <w:szCs w:val="24"/>
              </w:rPr>
              <w:t>Lo anterior e</w:t>
            </w:r>
            <w:r>
              <w:rPr>
                <w:rFonts w:ascii="Humanst521 BT" w:hAnsi="Humanst521 BT" w:cstheme="minorHAnsi"/>
                <w:sz w:val="24"/>
                <w:szCs w:val="24"/>
              </w:rPr>
              <w:t>n seguimiento al oficio número CGE/1165/2017.</w:t>
            </w:r>
          </w:p>
        </w:tc>
      </w:tr>
      <w:tr w:rsidR="00A83323" w:rsidRPr="00643817" w:rsidTr="00BC3D53">
        <w:tc>
          <w:tcPr>
            <w:tcW w:w="2410" w:type="dxa"/>
            <w:vAlign w:val="center"/>
          </w:tcPr>
          <w:p w:rsidR="00A83323" w:rsidRPr="00911526" w:rsidRDefault="00FF51D1" w:rsidP="00FF51D1">
            <w:pPr>
              <w:jc w:val="center"/>
              <w:rPr>
                <w:rFonts w:ascii="Humanst521 BT" w:hAnsi="Humanst521 BT" w:cstheme="minorHAnsi"/>
                <w:sz w:val="24"/>
                <w:szCs w:val="24"/>
              </w:rPr>
            </w:pPr>
            <w:r>
              <w:rPr>
                <w:rFonts w:ascii="Humanst521 BT" w:hAnsi="Humanst521 BT" w:cstheme="minorHAnsi"/>
                <w:sz w:val="24"/>
                <w:szCs w:val="24"/>
              </w:rPr>
              <w:t>20</w:t>
            </w:r>
            <w:r w:rsidR="00A83323" w:rsidRPr="00911526">
              <w:rPr>
                <w:rFonts w:ascii="Humanst521 BT" w:hAnsi="Humanst521 BT" w:cstheme="minorHAnsi"/>
                <w:sz w:val="24"/>
                <w:szCs w:val="24"/>
              </w:rPr>
              <w:t xml:space="preserve"> de</w:t>
            </w:r>
            <w:r>
              <w:rPr>
                <w:rFonts w:ascii="Humanst521 BT" w:hAnsi="Humanst521 BT" w:cstheme="minorHAnsi"/>
                <w:sz w:val="24"/>
                <w:szCs w:val="24"/>
              </w:rPr>
              <w:t xml:space="preserve"> junio</w:t>
            </w:r>
            <w:r w:rsidR="00A83323" w:rsidRPr="00911526">
              <w:rPr>
                <w:rFonts w:ascii="Humanst521 BT" w:hAnsi="Humanst521 BT" w:cstheme="minorHAnsi"/>
                <w:sz w:val="24"/>
                <w:szCs w:val="24"/>
              </w:rPr>
              <w:t xml:space="preserve"> 2017</w:t>
            </w:r>
          </w:p>
        </w:tc>
        <w:tc>
          <w:tcPr>
            <w:tcW w:w="2268" w:type="dxa"/>
            <w:vAlign w:val="center"/>
          </w:tcPr>
          <w:p w:rsidR="00A83323" w:rsidRPr="0089511E" w:rsidRDefault="00A83323" w:rsidP="00FF51D1">
            <w:pPr>
              <w:jc w:val="center"/>
              <w:rPr>
                <w:rFonts w:ascii="Humanst521 BT" w:hAnsi="Humanst521 BT" w:cstheme="minorHAnsi"/>
                <w:sz w:val="24"/>
                <w:szCs w:val="24"/>
              </w:rPr>
            </w:pPr>
            <w:r w:rsidRPr="0089511E">
              <w:rPr>
                <w:rFonts w:ascii="Humanst521 BT" w:hAnsi="Humanst521 BT" w:cstheme="minorHAnsi"/>
                <w:sz w:val="24"/>
                <w:szCs w:val="24"/>
              </w:rPr>
              <w:t>CPPyF/</w:t>
            </w:r>
            <w:r w:rsidR="00FF51D1" w:rsidRPr="0089511E">
              <w:rPr>
                <w:rFonts w:ascii="Humanst521 BT" w:hAnsi="Humanst521 BT" w:cstheme="minorHAnsi"/>
                <w:sz w:val="24"/>
                <w:szCs w:val="24"/>
              </w:rPr>
              <w:t>188</w:t>
            </w:r>
            <w:r w:rsidRPr="0089511E">
              <w:rPr>
                <w:rFonts w:ascii="Humanst521 BT" w:hAnsi="Humanst521 BT" w:cstheme="minorHAnsi"/>
                <w:sz w:val="24"/>
                <w:szCs w:val="24"/>
              </w:rPr>
              <w:t>/2017</w:t>
            </w:r>
          </w:p>
        </w:tc>
        <w:tc>
          <w:tcPr>
            <w:tcW w:w="5528" w:type="dxa"/>
            <w:vAlign w:val="center"/>
          </w:tcPr>
          <w:p w:rsidR="00A83323" w:rsidRPr="00911526" w:rsidRDefault="006F73DC" w:rsidP="00C80BFD">
            <w:pPr>
              <w:jc w:val="both"/>
              <w:rPr>
                <w:rFonts w:ascii="Humanst521 BT" w:hAnsi="Humanst521 BT" w:cstheme="minorHAnsi"/>
                <w:sz w:val="24"/>
                <w:szCs w:val="24"/>
              </w:rPr>
            </w:pPr>
            <w:r>
              <w:rPr>
                <w:rFonts w:ascii="Humanst521 BT" w:hAnsi="Humanst521 BT" w:cstheme="minorHAnsi"/>
                <w:sz w:val="24"/>
                <w:szCs w:val="24"/>
              </w:rPr>
              <w:t xml:space="preserve">Se informó </w:t>
            </w:r>
            <w:r w:rsidR="0089511E">
              <w:rPr>
                <w:rFonts w:ascii="Humanst521 BT" w:hAnsi="Humanst521 BT" w:cstheme="minorHAnsi"/>
                <w:sz w:val="24"/>
                <w:szCs w:val="24"/>
              </w:rPr>
              <w:t>al C.</w:t>
            </w:r>
            <w:r>
              <w:rPr>
                <w:rFonts w:ascii="Humanst521 BT" w:hAnsi="Humanst521 BT" w:cstheme="minorHAnsi"/>
                <w:sz w:val="24"/>
                <w:szCs w:val="24"/>
              </w:rPr>
              <w:t xml:space="preserve"> Héctor Israel Ceseña Mendoza, r</w:t>
            </w:r>
            <w:r w:rsidR="0089511E">
              <w:rPr>
                <w:rFonts w:ascii="Humanst521 BT" w:hAnsi="Humanst521 BT" w:cstheme="minorHAnsi"/>
                <w:sz w:val="24"/>
                <w:szCs w:val="24"/>
              </w:rPr>
              <w:t>epr</w:t>
            </w:r>
            <w:r>
              <w:rPr>
                <w:rFonts w:ascii="Humanst521 BT" w:hAnsi="Humanst521 BT" w:cstheme="minorHAnsi"/>
                <w:sz w:val="24"/>
                <w:szCs w:val="24"/>
              </w:rPr>
              <w:t>esentante p</w:t>
            </w:r>
            <w:r w:rsidR="0089511E">
              <w:rPr>
                <w:rFonts w:ascii="Humanst521 BT" w:hAnsi="Humanst521 BT" w:cstheme="minorHAnsi"/>
                <w:sz w:val="24"/>
                <w:szCs w:val="24"/>
              </w:rPr>
              <w:t xml:space="preserve">ropietario del Partido Encuentro Social, </w:t>
            </w:r>
            <w:r>
              <w:rPr>
                <w:rFonts w:ascii="Humanst521 BT" w:hAnsi="Humanst521 BT" w:cstheme="minorHAnsi"/>
                <w:sz w:val="24"/>
                <w:szCs w:val="24"/>
              </w:rPr>
              <w:t>respecto de los “Registros no válidos” del Sistema de Verificación del Padrón de Afiliados de los Partidos Pol</w:t>
            </w:r>
            <w:r w:rsidR="00C80BFD">
              <w:rPr>
                <w:rFonts w:ascii="Humanst521 BT" w:hAnsi="Humanst521 BT" w:cstheme="minorHAnsi"/>
                <w:sz w:val="24"/>
                <w:szCs w:val="24"/>
              </w:rPr>
              <w:t>íticos, a efecto de que manifestara</w:t>
            </w:r>
            <w:r w:rsidR="0089511E">
              <w:rPr>
                <w:rFonts w:ascii="Humanst521 BT" w:hAnsi="Humanst521 BT" w:cstheme="minorHAnsi"/>
                <w:sz w:val="24"/>
                <w:szCs w:val="24"/>
              </w:rPr>
              <w:t xml:space="preserve"> lo que a su derecho convenga</w:t>
            </w:r>
            <w:r w:rsidR="00C80BFD">
              <w:rPr>
                <w:rFonts w:ascii="Humanst521 BT" w:hAnsi="Humanst521 BT" w:cstheme="minorHAnsi"/>
                <w:sz w:val="24"/>
                <w:szCs w:val="24"/>
              </w:rPr>
              <w:t xml:space="preserve"> y acompañara</w:t>
            </w:r>
            <w:r w:rsidR="0089511E">
              <w:rPr>
                <w:rFonts w:ascii="Humanst521 BT" w:hAnsi="Humanst521 BT" w:cstheme="minorHAnsi"/>
                <w:sz w:val="24"/>
                <w:szCs w:val="24"/>
              </w:rPr>
              <w:t xml:space="preserve"> a su respuesta la documentación señalada en el </w:t>
            </w:r>
            <w:r w:rsidR="00C80BFD">
              <w:rPr>
                <w:rFonts w:ascii="Humanst521 BT" w:hAnsi="Humanst521 BT" w:cstheme="minorHAnsi"/>
                <w:sz w:val="24"/>
                <w:szCs w:val="24"/>
              </w:rPr>
              <w:t>L</w:t>
            </w:r>
            <w:r w:rsidR="0089511E">
              <w:rPr>
                <w:rFonts w:ascii="Humanst521 BT" w:hAnsi="Humanst521 BT" w:cstheme="minorHAnsi"/>
                <w:sz w:val="24"/>
                <w:szCs w:val="24"/>
              </w:rPr>
              <w:t>ineamiento</w:t>
            </w:r>
            <w:r w:rsidR="00C80BFD">
              <w:rPr>
                <w:rFonts w:ascii="Humanst521 BT" w:hAnsi="Humanst521 BT" w:cstheme="minorHAnsi"/>
                <w:sz w:val="24"/>
                <w:szCs w:val="24"/>
              </w:rPr>
              <w:t xml:space="preserve"> del citado Sistema</w:t>
            </w:r>
            <w:r w:rsidR="0089511E">
              <w:rPr>
                <w:rFonts w:ascii="Humanst521 BT" w:hAnsi="Humanst521 BT" w:cstheme="minorHAnsi"/>
                <w:sz w:val="24"/>
                <w:szCs w:val="24"/>
              </w:rPr>
              <w:t xml:space="preserve">, </w:t>
            </w:r>
            <w:r w:rsidR="00C80BFD">
              <w:rPr>
                <w:rFonts w:ascii="Humanst521 BT" w:hAnsi="Humanst521 BT" w:cstheme="minorHAnsi"/>
                <w:sz w:val="24"/>
                <w:szCs w:val="24"/>
              </w:rPr>
              <w:t xml:space="preserve">antes del </w:t>
            </w:r>
            <w:r w:rsidR="0089511E">
              <w:rPr>
                <w:rFonts w:ascii="Humanst521 BT" w:hAnsi="Humanst521 BT" w:cstheme="minorHAnsi"/>
                <w:sz w:val="24"/>
                <w:szCs w:val="24"/>
              </w:rPr>
              <w:t>21 de junio del presente año.</w:t>
            </w:r>
            <w:r w:rsidR="00C80BFD">
              <w:rPr>
                <w:rFonts w:ascii="Humanst521 BT" w:hAnsi="Humanst521 BT" w:cstheme="minorHAnsi"/>
                <w:sz w:val="24"/>
                <w:szCs w:val="24"/>
              </w:rPr>
              <w:t xml:space="preserve"> Lo anterior en seguimiento al oficio número CGE/1166/2017.</w:t>
            </w:r>
          </w:p>
        </w:tc>
      </w:tr>
      <w:tr w:rsidR="00A83323" w:rsidRPr="00643817" w:rsidTr="00BC3D53">
        <w:tc>
          <w:tcPr>
            <w:tcW w:w="2410" w:type="dxa"/>
            <w:vAlign w:val="center"/>
          </w:tcPr>
          <w:p w:rsidR="00A83323" w:rsidRPr="00911526" w:rsidRDefault="00FF51D1" w:rsidP="00FF51D1">
            <w:pPr>
              <w:jc w:val="center"/>
              <w:rPr>
                <w:rFonts w:ascii="Humanst521 BT" w:hAnsi="Humanst521 BT" w:cstheme="minorHAnsi"/>
                <w:sz w:val="24"/>
                <w:szCs w:val="24"/>
              </w:rPr>
            </w:pPr>
            <w:r>
              <w:rPr>
                <w:rFonts w:ascii="Humanst521 BT" w:hAnsi="Humanst521 BT" w:cstheme="minorHAnsi"/>
                <w:sz w:val="24"/>
                <w:szCs w:val="24"/>
              </w:rPr>
              <w:t>26</w:t>
            </w:r>
            <w:r w:rsidR="00A83323" w:rsidRPr="00911526">
              <w:rPr>
                <w:rFonts w:ascii="Humanst521 BT" w:hAnsi="Humanst521 BT" w:cstheme="minorHAnsi"/>
                <w:sz w:val="24"/>
                <w:szCs w:val="24"/>
              </w:rPr>
              <w:t xml:space="preserve"> de </w:t>
            </w:r>
            <w:r>
              <w:rPr>
                <w:rFonts w:ascii="Humanst521 BT" w:hAnsi="Humanst521 BT" w:cstheme="minorHAnsi"/>
                <w:sz w:val="24"/>
                <w:szCs w:val="24"/>
              </w:rPr>
              <w:t>junio</w:t>
            </w:r>
            <w:r w:rsidR="00A83323" w:rsidRPr="00911526">
              <w:rPr>
                <w:rFonts w:ascii="Humanst521 BT" w:hAnsi="Humanst521 BT" w:cstheme="minorHAnsi"/>
                <w:sz w:val="24"/>
                <w:szCs w:val="24"/>
              </w:rPr>
              <w:t xml:space="preserve"> 2017</w:t>
            </w:r>
          </w:p>
        </w:tc>
        <w:tc>
          <w:tcPr>
            <w:tcW w:w="2268" w:type="dxa"/>
            <w:vAlign w:val="center"/>
          </w:tcPr>
          <w:p w:rsidR="00A83323" w:rsidRPr="00911526" w:rsidRDefault="00A83323" w:rsidP="00FF51D1">
            <w:pPr>
              <w:jc w:val="center"/>
              <w:rPr>
                <w:rFonts w:ascii="Humanst521 BT" w:hAnsi="Humanst521 BT" w:cstheme="minorHAnsi"/>
                <w:sz w:val="24"/>
                <w:szCs w:val="24"/>
              </w:rPr>
            </w:pPr>
            <w:r w:rsidRPr="00911526">
              <w:rPr>
                <w:rFonts w:ascii="Humanst521 BT" w:hAnsi="Humanst521 BT" w:cstheme="minorHAnsi"/>
                <w:sz w:val="24"/>
                <w:szCs w:val="24"/>
              </w:rPr>
              <w:t>CPPyF/</w:t>
            </w:r>
            <w:r w:rsidR="00FF51D1">
              <w:rPr>
                <w:rFonts w:ascii="Humanst521 BT" w:hAnsi="Humanst521 BT" w:cstheme="minorHAnsi"/>
                <w:sz w:val="24"/>
                <w:szCs w:val="24"/>
              </w:rPr>
              <w:t>189</w:t>
            </w:r>
            <w:r w:rsidRPr="00911526">
              <w:rPr>
                <w:rFonts w:ascii="Humanst521 BT" w:hAnsi="Humanst521 BT" w:cstheme="minorHAnsi"/>
                <w:sz w:val="24"/>
                <w:szCs w:val="24"/>
              </w:rPr>
              <w:t>/2017</w:t>
            </w:r>
          </w:p>
        </w:tc>
        <w:tc>
          <w:tcPr>
            <w:tcW w:w="5528" w:type="dxa"/>
            <w:vAlign w:val="center"/>
          </w:tcPr>
          <w:p w:rsidR="00A83323" w:rsidRPr="00911526" w:rsidRDefault="00FF51D1" w:rsidP="00DD1660">
            <w:pPr>
              <w:jc w:val="both"/>
              <w:rPr>
                <w:rFonts w:ascii="Humanst521 BT" w:hAnsi="Humanst521 BT" w:cstheme="minorHAnsi"/>
                <w:sz w:val="24"/>
                <w:szCs w:val="24"/>
              </w:rPr>
            </w:pPr>
            <w:r>
              <w:rPr>
                <w:rFonts w:ascii="Humanst521 BT" w:hAnsi="Humanst521 BT" w:cstheme="minorHAnsi"/>
                <w:sz w:val="24"/>
                <w:szCs w:val="24"/>
              </w:rPr>
              <w:t>Cancelado</w:t>
            </w:r>
          </w:p>
        </w:tc>
      </w:tr>
      <w:tr w:rsidR="00A83323" w:rsidRPr="00643817" w:rsidTr="00BC3D53">
        <w:tc>
          <w:tcPr>
            <w:tcW w:w="2410" w:type="dxa"/>
            <w:vAlign w:val="center"/>
          </w:tcPr>
          <w:p w:rsidR="00A83323" w:rsidRPr="00911526" w:rsidRDefault="00FF51D1" w:rsidP="00FF51D1">
            <w:pPr>
              <w:jc w:val="center"/>
              <w:rPr>
                <w:rFonts w:ascii="Humanst521 BT" w:hAnsi="Humanst521 BT" w:cstheme="minorHAnsi"/>
                <w:sz w:val="24"/>
                <w:szCs w:val="24"/>
              </w:rPr>
            </w:pPr>
            <w:r>
              <w:rPr>
                <w:rFonts w:ascii="Humanst521 BT" w:hAnsi="Humanst521 BT" w:cstheme="minorHAnsi"/>
                <w:sz w:val="24"/>
                <w:szCs w:val="24"/>
              </w:rPr>
              <w:t>26</w:t>
            </w:r>
            <w:r w:rsidR="00A83323" w:rsidRPr="00911526">
              <w:rPr>
                <w:rFonts w:ascii="Humanst521 BT" w:hAnsi="Humanst521 BT" w:cstheme="minorHAnsi"/>
                <w:sz w:val="24"/>
                <w:szCs w:val="24"/>
              </w:rPr>
              <w:t xml:space="preserve"> de </w:t>
            </w:r>
            <w:r>
              <w:rPr>
                <w:rFonts w:ascii="Humanst521 BT" w:hAnsi="Humanst521 BT" w:cstheme="minorHAnsi"/>
                <w:sz w:val="24"/>
                <w:szCs w:val="24"/>
              </w:rPr>
              <w:t>junio</w:t>
            </w:r>
            <w:r w:rsidR="00A83323" w:rsidRPr="00911526">
              <w:rPr>
                <w:rFonts w:ascii="Humanst521 BT" w:hAnsi="Humanst521 BT" w:cstheme="minorHAnsi"/>
                <w:sz w:val="24"/>
                <w:szCs w:val="24"/>
              </w:rPr>
              <w:t xml:space="preserve"> 2017</w:t>
            </w:r>
          </w:p>
        </w:tc>
        <w:tc>
          <w:tcPr>
            <w:tcW w:w="2268" w:type="dxa"/>
            <w:vAlign w:val="center"/>
          </w:tcPr>
          <w:p w:rsidR="00A83323" w:rsidRPr="00911526" w:rsidRDefault="00A83323" w:rsidP="00FF51D1">
            <w:pPr>
              <w:jc w:val="center"/>
              <w:rPr>
                <w:rFonts w:ascii="Humanst521 BT" w:hAnsi="Humanst521 BT" w:cstheme="minorHAnsi"/>
                <w:sz w:val="24"/>
                <w:szCs w:val="24"/>
              </w:rPr>
            </w:pPr>
            <w:r w:rsidRPr="00911526">
              <w:rPr>
                <w:rFonts w:ascii="Humanst521 BT" w:hAnsi="Humanst521 BT" w:cstheme="minorHAnsi"/>
                <w:sz w:val="24"/>
                <w:szCs w:val="24"/>
              </w:rPr>
              <w:t>CPPyF/</w:t>
            </w:r>
            <w:r w:rsidR="00FF51D1">
              <w:rPr>
                <w:rFonts w:ascii="Humanst521 BT" w:hAnsi="Humanst521 BT" w:cstheme="minorHAnsi"/>
                <w:sz w:val="24"/>
                <w:szCs w:val="24"/>
              </w:rPr>
              <w:t>190</w:t>
            </w:r>
            <w:r w:rsidRPr="00911526">
              <w:rPr>
                <w:rFonts w:ascii="Humanst521 BT" w:hAnsi="Humanst521 BT" w:cstheme="minorHAnsi"/>
                <w:sz w:val="24"/>
                <w:szCs w:val="24"/>
              </w:rPr>
              <w:t>/2017</w:t>
            </w:r>
          </w:p>
        </w:tc>
        <w:tc>
          <w:tcPr>
            <w:tcW w:w="5528" w:type="dxa"/>
            <w:vAlign w:val="center"/>
          </w:tcPr>
          <w:p w:rsidR="00A83323" w:rsidRPr="00911526" w:rsidRDefault="00FF51D1" w:rsidP="00C80BFD">
            <w:pPr>
              <w:jc w:val="both"/>
              <w:rPr>
                <w:rFonts w:ascii="Humanst521 BT" w:hAnsi="Humanst521 BT" w:cstheme="minorHAnsi"/>
                <w:sz w:val="24"/>
                <w:szCs w:val="24"/>
              </w:rPr>
            </w:pPr>
            <w:r>
              <w:rPr>
                <w:rFonts w:ascii="Humanst521 BT" w:hAnsi="Humanst521 BT" w:cstheme="minorHAnsi"/>
                <w:sz w:val="24"/>
                <w:szCs w:val="24"/>
              </w:rPr>
              <w:t xml:space="preserve">Se </w:t>
            </w:r>
            <w:r w:rsidR="00C80BFD">
              <w:rPr>
                <w:rFonts w:ascii="Humanst521 BT" w:hAnsi="Humanst521 BT" w:cstheme="minorHAnsi"/>
                <w:sz w:val="24"/>
                <w:szCs w:val="24"/>
              </w:rPr>
              <w:t>solicitó</w:t>
            </w:r>
            <w:r>
              <w:rPr>
                <w:rFonts w:ascii="Humanst521 BT" w:hAnsi="Humanst521 BT" w:cstheme="minorHAnsi"/>
                <w:sz w:val="24"/>
                <w:szCs w:val="24"/>
              </w:rPr>
              <w:t xml:space="preserve"> a la Mtra. María Obdulia Macías Miranda, Titular Ejecutivo del Departamento de Control Interno, el link de acceso a efecto de capturar la información requerida con motivo de la entrega y recepción de los asuntos y recursos públicos para el Estado de Baja California, de la Coordinación de Partidos Políticos y Financiamiento. </w:t>
            </w:r>
          </w:p>
        </w:tc>
      </w:tr>
      <w:tr w:rsidR="00A83323" w:rsidRPr="00643817" w:rsidTr="00C80BFD">
        <w:trPr>
          <w:trHeight w:val="292"/>
        </w:trPr>
        <w:tc>
          <w:tcPr>
            <w:tcW w:w="2410" w:type="dxa"/>
            <w:vAlign w:val="center"/>
          </w:tcPr>
          <w:p w:rsidR="00A83323" w:rsidRPr="00911526" w:rsidRDefault="00FF51D1" w:rsidP="00FF51D1">
            <w:pPr>
              <w:jc w:val="center"/>
              <w:rPr>
                <w:rFonts w:ascii="Humanst521 BT" w:hAnsi="Humanst521 BT" w:cstheme="minorHAnsi"/>
                <w:sz w:val="24"/>
                <w:szCs w:val="24"/>
              </w:rPr>
            </w:pPr>
            <w:r>
              <w:rPr>
                <w:rFonts w:ascii="Humanst521 BT" w:hAnsi="Humanst521 BT" w:cstheme="minorHAnsi"/>
                <w:sz w:val="24"/>
                <w:szCs w:val="24"/>
              </w:rPr>
              <w:t>29</w:t>
            </w:r>
            <w:r w:rsidR="00A83323" w:rsidRPr="00911526">
              <w:rPr>
                <w:rFonts w:ascii="Humanst521 BT" w:hAnsi="Humanst521 BT" w:cstheme="minorHAnsi"/>
                <w:sz w:val="24"/>
                <w:szCs w:val="24"/>
              </w:rPr>
              <w:t xml:space="preserve"> de </w:t>
            </w:r>
            <w:r>
              <w:rPr>
                <w:rFonts w:ascii="Humanst521 BT" w:hAnsi="Humanst521 BT" w:cstheme="minorHAnsi"/>
                <w:sz w:val="24"/>
                <w:szCs w:val="24"/>
              </w:rPr>
              <w:t>junio</w:t>
            </w:r>
            <w:r w:rsidR="00A83323" w:rsidRPr="00911526">
              <w:rPr>
                <w:rFonts w:ascii="Humanst521 BT" w:hAnsi="Humanst521 BT" w:cstheme="minorHAnsi"/>
                <w:sz w:val="24"/>
                <w:szCs w:val="24"/>
              </w:rPr>
              <w:t xml:space="preserve"> 2017</w:t>
            </w:r>
          </w:p>
        </w:tc>
        <w:tc>
          <w:tcPr>
            <w:tcW w:w="2268" w:type="dxa"/>
            <w:vAlign w:val="center"/>
          </w:tcPr>
          <w:p w:rsidR="00A83323" w:rsidRPr="00911526" w:rsidRDefault="00A83323" w:rsidP="00FF51D1">
            <w:pPr>
              <w:jc w:val="center"/>
              <w:rPr>
                <w:rFonts w:ascii="Humanst521 BT" w:hAnsi="Humanst521 BT" w:cstheme="minorHAnsi"/>
                <w:sz w:val="24"/>
                <w:szCs w:val="24"/>
              </w:rPr>
            </w:pPr>
            <w:r w:rsidRPr="00911526">
              <w:rPr>
                <w:rFonts w:ascii="Humanst521 BT" w:hAnsi="Humanst521 BT" w:cstheme="minorHAnsi"/>
                <w:sz w:val="24"/>
                <w:szCs w:val="24"/>
              </w:rPr>
              <w:t>CPPyF/</w:t>
            </w:r>
            <w:r w:rsidR="00FF51D1">
              <w:rPr>
                <w:rFonts w:ascii="Humanst521 BT" w:hAnsi="Humanst521 BT" w:cstheme="minorHAnsi"/>
                <w:sz w:val="24"/>
                <w:szCs w:val="24"/>
              </w:rPr>
              <w:t>191</w:t>
            </w:r>
            <w:r w:rsidRPr="00911526">
              <w:rPr>
                <w:rFonts w:ascii="Humanst521 BT" w:hAnsi="Humanst521 BT" w:cstheme="minorHAnsi"/>
                <w:sz w:val="24"/>
                <w:szCs w:val="24"/>
              </w:rPr>
              <w:t>/2017</w:t>
            </w:r>
          </w:p>
        </w:tc>
        <w:tc>
          <w:tcPr>
            <w:tcW w:w="5528" w:type="dxa"/>
            <w:vAlign w:val="center"/>
          </w:tcPr>
          <w:p w:rsidR="00A83323" w:rsidRPr="00911526" w:rsidRDefault="00FF51D1" w:rsidP="00E3558D">
            <w:pPr>
              <w:jc w:val="both"/>
              <w:rPr>
                <w:rFonts w:ascii="Humanst521 BT" w:hAnsi="Humanst521 BT" w:cstheme="minorHAnsi"/>
                <w:sz w:val="24"/>
                <w:szCs w:val="24"/>
              </w:rPr>
            </w:pPr>
            <w:r>
              <w:rPr>
                <w:rFonts w:ascii="Humanst521 BT" w:hAnsi="Humanst521 BT" w:cstheme="minorHAnsi"/>
                <w:sz w:val="24"/>
                <w:szCs w:val="24"/>
              </w:rPr>
              <w:t xml:space="preserve">Se </w:t>
            </w:r>
            <w:r w:rsidR="00E3558D">
              <w:rPr>
                <w:rFonts w:ascii="Humanst521 BT" w:hAnsi="Humanst521 BT" w:cstheme="minorHAnsi"/>
                <w:sz w:val="24"/>
                <w:szCs w:val="24"/>
              </w:rPr>
              <w:t>remitió</w:t>
            </w:r>
            <w:r>
              <w:rPr>
                <w:rFonts w:ascii="Humanst521 BT" w:hAnsi="Humanst521 BT" w:cstheme="minorHAnsi"/>
                <w:sz w:val="24"/>
                <w:szCs w:val="24"/>
              </w:rPr>
              <w:t xml:space="preserve"> al Lic. Juan Pablo Hernández de Anda, Titular  de la Unidad Técnica de lo Contencioso</w:t>
            </w:r>
            <w:r w:rsidR="00C80BFD">
              <w:rPr>
                <w:rFonts w:ascii="Humanst521 BT" w:hAnsi="Humanst521 BT" w:cstheme="minorHAnsi"/>
                <w:sz w:val="24"/>
                <w:szCs w:val="24"/>
              </w:rPr>
              <w:t xml:space="preserve"> Electoral</w:t>
            </w:r>
            <w:r>
              <w:rPr>
                <w:rFonts w:ascii="Humanst521 BT" w:hAnsi="Humanst521 BT" w:cstheme="minorHAnsi"/>
                <w:sz w:val="24"/>
                <w:szCs w:val="24"/>
              </w:rPr>
              <w:t xml:space="preserve">, copia del expediente </w:t>
            </w:r>
            <w:r w:rsidR="00C80BFD">
              <w:rPr>
                <w:rFonts w:ascii="Humanst521 BT" w:hAnsi="Humanst521 BT" w:cstheme="minorHAnsi"/>
                <w:sz w:val="24"/>
                <w:szCs w:val="24"/>
              </w:rPr>
              <w:t>relativo al</w:t>
            </w:r>
            <w:r>
              <w:rPr>
                <w:rFonts w:ascii="Humanst521 BT" w:hAnsi="Humanst521 BT" w:cstheme="minorHAnsi"/>
                <w:sz w:val="24"/>
                <w:szCs w:val="24"/>
              </w:rPr>
              <w:t xml:space="preserve"> Dictamen </w:t>
            </w:r>
            <w:r w:rsidR="0042379F">
              <w:rPr>
                <w:rFonts w:ascii="Humanst521 BT" w:hAnsi="Humanst521 BT" w:cstheme="minorHAnsi"/>
                <w:sz w:val="24"/>
                <w:szCs w:val="24"/>
              </w:rPr>
              <w:t xml:space="preserve">Número 43 de la Comisión de Régimen de Partidos Políticos y Financiamiento. </w:t>
            </w:r>
            <w:r w:rsidR="00C80BFD">
              <w:rPr>
                <w:rFonts w:ascii="Humanst521 BT" w:hAnsi="Humanst521 BT" w:cstheme="minorHAnsi"/>
                <w:sz w:val="24"/>
                <w:szCs w:val="24"/>
              </w:rPr>
              <w:t>En atención al oficio número UTCE/062/2017.</w:t>
            </w:r>
          </w:p>
        </w:tc>
      </w:tr>
      <w:tr w:rsidR="0042379F" w:rsidRPr="00643817" w:rsidTr="00BC3D53">
        <w:tc>
          <w:tcPr>
            <w:tcW w:w="2410" w:type="dxa"/>
            <w:vAlign w:val="center"/>
          </w:tcPr>
          <w:p w:rsidR="0042379F" w:rsidRPr="00911526" w:rsidRDefault="0042379F" w:rsidP="005303B6">
            <w:pPr>
              <w:jc w:val="center"/>
              <w:rPr>
                <w:rFonts w:ascii="Humanst521 BT" w:hAnsi="Humanst521 BT" w:cstheme="minorHAnsi"/>
                <w:sz w:val="24"/>
                <w:szCs w:val="24"/>
              </w:rPr>
            </w:pPr>
            <w:r>
              <w:rPr>
                <w:rFonts w:ascii="Humanst521 BT" w:hAnsi="Humanst521 BT" w:cstheme="minorHAnsi"/>
                <w:sz w:val="24"/>
                <w:szCs w:val="24"/>
              </w:rPr>
              <w:lastRenderedPageBreak/>
              <w:t>29</w:t>
            </w:r>
            <w:r w:rsidRPr="00911526">
              <w:rPr>
                <w:rFonts w:ascii="Humanst521 BT" w:hAnsi="Humanst521 BT" w:cstheme="minorHAnsi"/>
                <w:sz w:val="24"/>
                <w:szCs w:val="24"/>
              </w:rPr>
              <w:t xml:space="preserve"> de </w:t>
            </w:r>
            <w:r>
              <w:rPr>
                <w:rFonts w:ascii="Humanst521 BT" w:hAnsi="Humanst521 BT" w:cstheme="minorHAnsi"/>
                <w:sz w:val="24"/>
                <w:szCs w:val="24"/>
              </w:rPr>
              <w:t>junio</w:t>
            </w:r>
            <w:r w:rsidRPr="00911526">
              <w:rPr>
                <w:rFonts w:ascii="Humanst521 BT" w:hAnsi="Humanst521 BT" w:cstheme="minorHAnsi"/>
                <w:sz w:val="24"/>
                <w:szCs w:val="24"/>
              </w:rPr>
              <w:t xml:space="preserve"> 2017</w:t>
            </w:r>
          </w:p>
        </w:tc>
        <w:tc>
          <w:tcPr>
            <w:tcW w:w="2268" w:type="dxa"/>
            <w:vAlign w:val="center"/>
          </w:tcPr>
          <w:p w:rsidR="0042379F" w:rsidRPr="00911526" w:rsidRDefault="0042379F" w:rsidP="0042379F">
            <w:pPr>
              <w:jc w:val="center"/>
              <w:rPr>
                <w:rFonts w:ascii="Humanst521 BT" w:hAnsi="Humanst521 BT" w:cstheme="minorHAnsi"/>
                <w:sz w:val="24"/>
                <w:szCs w:val="24"/>
              </w:rPr>
            </w:pPr>
            <w:r w:rsidRPr="00911526">
              <w:rPr>
                <w:rFonts w:ascii="Humanst521 BT" w:hAnsi="Humanst521 BT" w:cstheme="minorHAnsi"/>
                <w:sz w:val="24"/>
                <w:szCs w:val="24"/>
              </w:rPr>
              <w:t>CPPyF/</w:t>
            </w:r>
            <w:r>
              <w:rPr>
                <w:rFonts w:ascii="Humanst521 BT" w:hAnsi="Humanst521 BT" w:cstheme="minorHAnsi"/>
                <w:sz w:val="24"/>
                <w:szCs w:val="24"/>
              </w:rPr>
              <w:t>192</w:t>
            </w:r>
            <w:r w:rsidRPr="00911526">
              <w:rPr>
                <w:rFonts w:ascii="Humanst521 BT" w:hAnsi="Humanst521 BT" w:cstheme="minorHAnsi"/>
                <w:sz w:val="24"/>
                <w:szCs w:val="24"/>
              </w:rPr>
              <w:t>/2017</w:t>
            </w:r>
          </w:p>
        </w:tc>
        <w:tc>
          <w:tcPr>
            <w:tcW w:w="5528" w:type="dxa"/>
            <w:vAlign w:val="center"/>
          </w:tcPr>
          <w:p w:rsidR="0042379F" w:rsidRPr="00911526" w:rsidRDefault="0042379F" w:rsidP="00E3558D">
            <w:pPr>
              <w:jc w:val="both"/>
              <w:rPr>
                <w:rFonts w:ascii="Humanst521 BT" w:hAnsi="Humanst521 BT" w:cstheme="minorHAnsi"/>
                <w:sz w:val="24"/>
                <w:szCs w:val="24"/>
              </w:rPr>
            </w:pPr>
            <w:r>
              <w:rPr>
                <w:rFonts w:ascii="Humanst521 BT" w:hAnsi="Humanst521 BT" w:cstheme="minorHAnsi"/>
                <w:sz w:val="24"/>
                <w:szCs w:val="24"/>
              </w:rPr>
              <w:t xml:space="preserve">Se </w:t>
            </w:r>
            <w:r w:rsidR="00E3558D">
              <w:rPr>
                <w:rFonts w:ascii="Humanst521 BT" w:hAnsi="Humanst521 BT" w:cstheme="minorHAnsi"/>
                <w:sz w:val="24"/>
                <w:szCs w:val="24"/>
              </w:rPr>
              <w:t>remitió</w:t>
            </w:r>
            <w:r>
              <w:rPr>
                <w:rFonts w:ascii="Humanst521 BT" w:hAnsi="Humanst521 BT" w:cstheme="minorHAnsi"/>
                <w:sz w:val="24"/>
                <w:szCs w:val="24"/>
              </w:rPr>
              <w:t xml:space="preserve"> al Lic. Juan Pablo Hernández de Anda, Titularde la Unidad Técnica de lo Contencioso</w:t>
            </w:r>
            <w:r w:rsidR="00E3558D">
              <w:rPr>
                <w:rFonts w:ascii="Humanst521 BT" w:hAnsi="Humanst521 BT" w:cstheme="minorHAnsi"/>
                <w:sz w:val="24"/>
                <w:szCs w:val="24"/>
              </w:rPr>
              <w:t xml:space="preserve"> Electoral</w:t>
            </w:r>
            <w:r>
              <w:rPr>
                <w:rFonts w:ascii="Humanst521 BT" w:hAnsi="Humanst521 BT" w:cstheme="minorHAnsi"/>
                <w:sz w:val="24"/>
                <w:szCs w:val="24"/>
              </w:rPr>
              <w:t xml:space="preserve">, copia del expediente </w:t>
            </w:r>
            <w:r w:rsidR="00E3558D">
              <w:rPr>
                <w:rFonts w:ascii="Humanst521 BT" w:hAnsi="Humanst521 BT" w:cstheme="minorHAnsi"/>
                <w:sz w:val="24"/>
                <w:szCs w:val="24"/>
              </w:rPr>
              <w:t>relativo al</w:t>
            </w:r>
            <w:r>
              <w:rPr>
                <w:rFonts w:ascii="Humanst521 BT" w:hAnsi="Humanst521 BT" w:cstheme="minorHAnsi"/>
                <w:sz w:val="24"/>
                <w:szCs w:val="24"/>
              </w:rPr>
              <w:t xml:space="preserve"> Dictamen Número 42 de la Comisión de Régimen de Partidos Políticos y Financiamiento.</w:t>
            </w:r>
            <w:r w:rsidR="00E3558D">
              <w:rPr>
                <w:rFonts w:ascii="Humanst521 BT" w:hAnsi="Humanst521 BT" w:cstheme="minorHAnsi"/>
                <w:sz w:val="24"/>
                <w:szCs w:val="24"/>
              </w:rPr>
              <w:t xml:space="preserve"> En atención al oficio número UTCE/062/2017.</w:t>
            </w:r>
          </w:p>
        </w:tc>
      </w:tr>
      <w:tr w:rsidR="00A83323" w:rsidRPr="00643817" w:rsidTr="00BC3D53">
        <w:tc>
          <w:tcPr>
            <w:tcW w:w="2410" w:type="dxa"/>
            <w:vAlign w:val="center"/>
          </w:tcPr>
          <w:p w:rsidR="00A83323" w:rsidRPr="00911526" w:rsidRDefault="0042379F" w:rsidP="0042379F">
            <w:pPr>
              <w:jc w:val="center"/>
              <w:rPr>
                <w:rFonts w:ascii="Humanst521 BT" w:hAnsi="Humanst521 BT" w:cstheme="minorHAnsi"/>
                <w:sz w:val="24"/>
                <w:szCs w:val="24"/>
              </w:rPr>
            </w:pPr>
            <w:r>
              <w:rPr>
                <w:rFonts w:ascii="Humanst521 BT" w:hAnsi="Humanst521 BT" w:cstheme="minorHAnsi"/>
                <w:sz w:val="24"/>
                <w:szCs w:val="24"/>
              </w:rPr>
              <w:t>29</w:t>
            </w:r>
            <w:r w:rsidR="00A83323" w:rsidRPr="00911526">
              <w:rPr>
                <w:rFonts w:ascii="Humanst521 BT" w:hAnsi="Humanst521 BT" w:cstheme="minorHAnsi"/>
                <w:sz w:val="24"/>
                <w:szCs w:val="24"/>
              </w:rPr>
              <w:t xml:space="preserve"> de </w:t>
            </w:r>
            <w:r>
              <w:rPr>
                <w:rFonts w:ascii="Humanst521 BT" w:hAnsi="Humanst521 BT" w:cstheme="minorHAnsi"/>
                <w:sz w:val="24"/>
                <w:szCs w:val="24"/>
              </w:rPr>
              <w:t>junio</w:t>
            </w:r>
            <w:r w:rsidR="00A83323" w:rsidRPr="00911526">
              <w:rPr>
                <w:rFonts w:ascii="Humanst521 BT" w:hAnsi="Humanst521 BT" w:cstheme="minorHAnsi"/>
                <w:sz w:val="24"/>
                <w:szCs w:val="24"/>
              </w:rPr>
              <w:t xml:space="preserve"> 2017</w:t>
            </w:r>
          </w:p>
        </w:tc>
        <w:tc>
          <w:tcPr>
            <w:tcW w:w="2268" w:type="dxa"/>
            <w:vAlign w:val="center"/>
          </w:tcPr>
          <w:p w:rsidR="00A83323" w:rsidRPr="00911526" w:rsidRDefault="00A83323" w:rsidP="0042379F">
            <w:pPr>
              <w:jc w:val="center"/>
              <w:rPr>
                <w:rFonts w:ascii="Humanst521 BT" w:hAnsi="Humanst521 BT" w:cstheme="minorHAnsi"/>
                <w:sz w:val="24"/>
                <w:szCs w:val="24"/>
              </w:rPr>
            </w:pPr>
            <w:r w:rsidRPr="00911526">
              <w:rPr>
                <w:rFonts w:ascii="Humanst521 BT" w:hAnsi="Humanst521 BT" w:cstheme="minorHAnsi"/>
                <w:sz w:val="24"/>
                <w:szCs w:val="24"/>
              </w:rPr>
              <w:t>CPPyF/1</w:t>
            </w:r>
            <w:r w:rsidR="0042379F">
              <w:rPr>
                <w:rFonts w:ascii="Humanst521 BT" w:hAnsi="Humanst521 BT" w:cstheme="minorHAnsi"/>
                <w:sz w:val="24"/>
                <w:szCs w:val="24"/>
              </w:rPr>
              <w:t>93</w:t>
            </w:r>
            <w:r w:rsidRPr="00911526">
              <w:rPr>
                <w:rFonts w:ascii="Humanst521 BT" w:hAnsi="Humanst521 BT" w:cstheme="minorHAnsi"/>
                <w:sz w:val="24"/>
                <w:szCs w:val="24"/>
              </w:rPr>
              <w:t>/2017</w:t>
            </w:r>
          </w:p>
        </w:tc>
        <w:tc>
          <w:tcPr>
            <w:tcW w:w="5528" w:type="dxa"/>
          </w:tcPr>
          <w:p w:rsidR="00A83323" w:rsidRPr="0042379F" w:rsidRDefault="0042379F" w:rsidP="00E3558D">
            <w:pPr>
              <w:jc w:val="both"/>
              <w:rPr>
                <w:rFonts w:ascii="Humanst521 BT" w:hAnsi="Humanst521 BT" w:cstheme="minorHAnsi"/>
                <w:sz w:val="24"/>
                <w:szCs w:val="24"/>
              </w:rPr>
            </w:pPr>
            <w:r w:rsidRPr="0042379F">
              <w:rPr>
                <w:rFonts w:ascii="Humanst521 BT" w:hAnsi="Humanst521 BT" w:cstheme="minorHAnsi"/>
                <w:sz w:val="24"/>
                <w:szCs w:val="24"/>
              </w:rPr>
              <w:t xml:space="preserve">Se </w:t>
            </w:r>
            <w:r w:rsidR="00E3558D">
              <w:rPr>
                <w:rFonts w:ascii="Humanst521 BT" w:hAnsi="Humanst521 BT" w:cstheme="minorHAnsi"/>
                <w:sz w:val="24"/>
                <w:szCs w:val="24"/>
              </w:rPr>
              <w:t>solicitó</w:t>
            </w:r>
            <w:r w:rsidRPr="0042379F">
              <w:rPr>
                <w:rFonts w:ascii="Humanst521 BT" w:hAnsi="Humanst521 BT" w:cstheme="minorHAnsi"/>
                <w:sz w:val="24"/>
                <w:szCs w:val="24"/>
              </w:rPr>
              <w:t xml:space="preserve"> a la Mtra. Graciela Amezola Canseco, Presidenta de la Comisión de Reglamentos y Asuntos Jurídicos, la devolución de las documentales originales que obran en el expediente </w:t>
            </w:r>
            <w:r w:rsidR="00E3558D">
              <w:rPr>
                <w:rFonts w:ascii="Humanst521 BT" w:hAnsi="Humanst521 BT" w:cstheme="minorHAnsi"/>
                <w:sz w:val="24"/>
                <w:szCs w:val="24"/>
              </w:rPr>
              <w:t xml:space="preserve">relativo a la </w:t>
            </w:r>
            <w:r w:rsidRPr="0042379F">
              <w:rPr>
                <w:rFonts w:ascii="Humanst521 BT" w:hAnsi="Humanst521 BT" w:cstheme="minorHAnsi"/>
                <w:sz w:val="24"/>
                <w:szCs w:val="24"/>
              </w:rPr>
              <w:t>propuesta para ocupar la Titularidad de la Coordinación de Partidos Políticos y Financiamiento de la Lic. Perla Deborah Esquivel Barrón.</w:t>
            </w:r>
          </w:p>
        </w:tc>
      </w:tr>
      <w:tr w:rsidR="00A83323" w:rsidRPr="00643817" w:rsidTr="00BC3D53">
        <w:tc>
          <w:tcPr>
            <w:tcW w:w="2410" w:type="dxa"/>
            <w:vAlign w:val="center"/>
          </w:tcPr>
          <w:p w:rsidR="00A83323" w:rsidRPr="00911526" w:rsidRDefault="0042379F" w:rsidP="0042379F">
            <w:pPr>
              <w:jc w:val="center"/>
              <w:rPr>
                <w:rFonts w:ascii="Humanst521 BT" w:hAnsi="Humanst521 BT" w:cstheme="minorHAnsi"/>
                <w:sz w:val="24"/>
                <w:szCs w:val="24"/>
              </w:rPr>
            </w:pPr>
            <w:r>
              <w:rPr>
                <w:rFonts w:ascii="Humanst521 BT" w:hAnsi="Humanst521 BT" w:cstheme="minorHAnsi"/>
                <w:sz w:val="24"/>
                <w:szCs w:val="24"/>
              </w:rPr>
              <w:t>30</w:t>
            </w:r>
            <w:r w:rsidR="00A83323" w:rsidRPr="00911526">
              <w:rPr>
                <w:rFonts w:ascii="Humanst521 BT" w:hAnsi="Humanst521 BT" w:cstheme="minorHAnsi"/>
                <w:sz w:val="24"/>
                <w:szCs w:val="24"/>
              </w:rPr>
              <w:t xml:space="preserve"> de </w:t>
            </w:r>
            <w:r>
              <w:rPr>
                <w:rFonts w:ascii="Humanst521 BT" w:hAnsi="Humanst521 BT" w:cstheme="minorHAnsi"/>
                <w:sz w:val="24"/>
                <w:szCs w:val="24"/>
              </w:rPr>
              <w:t>junio</w:t>
            </w:r>
            <w:r w:rsidR="00A83323" w:rsidRPr="00911526">
              <w:rPr>
                <w:rFonts w:ascii="Humanst521 BT" w:hAnsi="Humanst521 BT" w:cstheme="minorHAnsi"/>
                <w:sz w:val="24"/>
                <w:szCs w:val="24"/>
              </w:rPr>
              <w:t xml:space="preserve"> 2017</w:t>
            </w:r>
          </w:p>
        </w:tc>
        <w:tc>
          <w:tcPr>
            <w:tcW w:w="2268" w:type="dxa"/>
            <w:vAlign w:val="center"/>
          </w:tcPr>
          <w:p w:rsidR="00A83323" w:rsidRPr="00911526" w:rsidRDefault="00A83323" w:rsidP="0042379F">
            <w:pPr>
              <w:jc w:val="center"/>
              <w:rPr>
                <w:rFonts w:ascii="Humanst521 BT" w:hAnsi="Humanst521 BT" w:cstheme="minorHAnsi"/>
                <w:sz w:val="24"/>
                <w:szCs w:val="24"/>
              </w:rPr>
            </w:pPr>
            <w:r w:rsidRPr="00911526">
              <w:rPr>
                <w:rFonts w:ascii="Humanst521 BT" w:hAnsi="Humanst521 BT" w:cstheme="minorHAnsi"/>
                <w:sz w:val="24"/>
                <w:szCs w:val="24"/>
              </w:rPr>
              <w:t>CPPyF/1</w:t>
            </w:r>
            <w:r w:rsidR="0042379F">
              <w:rPr>
                <w:rFonts w:ascii="Humanst521 BT" w:hAnsi="Humanst521 BT" w:cstheme="minorHAnsi"/>
                <w:sz w:val="24"/>
                <w:szCs w:val="24"/>
              </w:rPr>
              <w:t>94</w:t>
            </w:r>
            <w:r w:rsidRPr="00911526">
              <w:rPr>
                <w:rFonts w:ascii="Humanst521 BT" w:hAnsi="Humanst521 BT" w:cstheme="minorHAnsi"/>
                <w:sz w:val="24"/>
                <w:szCs w:val="24"/>
              </w:rPr>
              <w:t>/2017</w:t>
            </w:r>
          </w:p>
        </w:tc>
        <w:tc>
          <w:tcPr>
            <w:tcW w:w="5528" w:type="dxa"/>
          </w:tcPr>
          <w:p w:rsidR="00A83323" w:rsidRPr="0042379F" w:rsidRDefault="00E3558D" w:rsidP="0068599D">
            <w:pPr>
              <w:jc w:val="both"/>
              <w:rPr>
                <w:rFonts w:ascii="Humanst521 BT" w:hAnsi="Humanst521 BT" w:cstheme="minorHAnsi"/>
                <w:sz w:val="24"/>
                <w:szCs w:val="24"/>
              </w:rPr>
            </w:pPr>
            <w:r>
              <w:rPr>
                <w:rFonts w:ascii="Humanst521 BT" w:hAnsi="Humanst521 BT" w:cstheme="minorHAnsi"/>
                <w:sz w:val="24"/>
                <w:szCs w:val="24"/>
              </w:rPr>
              <w:t xml:space="preserve">Se informó </w:t>
            </w:r>
            <w:r w:rsidR="0042379F" w:rsidRPr="0042379F">
              <w:rPr>
                <w:rFonts w:ascii="Humanst521 BT" w:hAnsi="Humanst521 BT" w:cstheme="minorHAnsi"/>
                <w:sz w:val="24"/>
                <w:szCs w:val="24"/>
              </w:rPr>
              <w:t>al Mtro. Raúl Guzmán Gómez, Secretario Ejecutivo</w:t>
            </w:r>
            <w:r w:rsidR="00144D2D">
              <w:rPr>
                <w:rFonts w:ascii="Humanst521 BT" w:hAnsi="Humanst521 BT" w:cstheme="minorHAnsi"/>
                <w:sz w:val="24"/>
                <w:szCs w:val="24"/>
              </w:rPr>
              <w:t xml:space="preserve">, </w:t>
            </w:r>
            <w:r>
              <w:rPr>
                <w:rFonts w:ascii="Humanst521 BT" w:hAnsi="Humanst521 BT" w:cstheme="minorHAnsi"/>
                <w:sz w:val="24"/>
                <w:szCs w:val="24"/>
              </w:rPr>
              <w:t>que conforme a los archivos que obran en esta Coordinación los ciudadanos que integran el listado de a</w:t>
            </w:r>
            <w:r w:rsidR="00144D2D">
              <w:rPr>
                <w:rFonts w:ascii="Humanst521 BT" w:hAnsi="Humanst521 BT" w:cstheme="minorHAnsi"/>
                <w:sz w:val="24"/>
                <w:szCs w:val="24"/>
              </w:rPr>
              <w:t xml:space="preserve">spirantes a Consejero Electoral del Consejo Local </w:t>
            </w:r>
            <w:r>
              <w:rPr>
                <w:rFonts w:ascii="Humanst521 BT" w:hAnsi="Humanst521 BT" w:cstheme="minorHAnsi"/>
                <w:sz w:val="24"/>
                <w:szCs w:val="24"/>
              </w:rPr>
              <w:t>d</w:t>
            </w:r>
            <w:r w:rsidR="00144D2D">
              <w:rPr>
                <w:rFonts w:ascii="Humanst521 BT" w:hAnsi="Humanst521 BT" w:cstheme="minorHAnsi"/>
                <w:sz w:val="24"/>
                <w:szCs w:val="24"/>
              </w:rPr>
              <w:t>el Instituto Nacional Electoral en Baja California</w:t>
            </w:r>
            <w:r>
              <w:rPr>
                <w:rFonts w:ascii="Humanst521 BT" w:hAnsi="Humanst521 BT" w:cstheme="minorHAnsi"/>
                <w:sz w:val="24"/>
                <w:szCs w:val="24"/>
              </w:rPr>
              <w:t>,</w:t>
            </w:r>
            <w:r w:rsidR="0068599D">
              <w:rPr>
                <w:rFonts w:ascii="Humanst521 BT" w:hAnsi="Humanst521 BT" w:cstheme="minorHAnsi"/>
                <w:sz w:val="24"/>
                <w:szCs w:val="24"/>
              </w:rPr>
              <w:t xml:space="preserve">no han sido registrados como candidatos a cargos de elección popular o como dirigentes de partidos políticos con registro local, durante los últimos tres años. Ello en atención al cotejo solicitado en el memorándum </w:t>
            </w:r>
            <w:r w:rsidR="0068599D" w:rsidRPr="0042379F">
              <w:rPr>
                <w:rFonts w:ascii="Humanst521 BT" w:hAnsi="Humanst521 BT" w:cstheme="minorHAnsi"/>
                <w:sz w:val="24"/>
                <w:szCs w:val="24"/>
              </w:rPr>
              <w:t xml:space="preserve">CGE/601/2017 </w:t>
            </w:r>
          </w:p>
        </w:tc>
      </w:tr>
    </w:tbl>
    <w:p w:rsidR="005E21E7" w:rsidRPr="00643817" w:rsidRDefault="005E21E7" w:rsidP="00A7736A">
      <w:pPr>
        <w:rPr>
          <w:rFonts w:ascii="Humanst521 BT" w:hAnsi="Humanst521 BT"/>
          <w:b/>
          <w:sz w:val="24"/>
          <w:szCs w:val="24"/>
        </w:rPr>
      </w:pPr>
    </w:p>
    <w:p w:rsidR="002A1116" w:rsidRDefault="00144D2D" w:rsidP="002A1116">
      <w:pPr>
        <w:ind w:left="-567" w:right="-518"/>
        <w:jc w:val="both"/>
        <w:rPr>
          <w:rFonts w:ascii="Humanst521 BT" w:hAnsi="Humanst521 BT"/>
          <w:b/>
          <w:sz w:val="24"/>
          <w:szCs w:val="24"/>
        </w:rPr>
      </w:pPr>
      <w:r w:rsidRPr="00005693">
        <w:rPr>
          <w:rFonts w:ascii="Humanst521 BT" w:hAnsi="Humanst521 BT"/>
          <w:b/>
          <w:sz w:val="24"/>
          <w:szCs w:val="24"/>
        </w:rPr>
        <w:t>I</w:t>
      </w:r>
      <w:r w:rsidR="0095455F" w:rsidRPr="00005693">
        <w:rPr>
          <w:rFonts w:ascii="Humanst521 BT" w:hAnsi="Humanst521 BT"/>
          <w:b/>
          <w:sz w:val="24"/>
          <w:szCs w:val="24"/>
        </w:rPr>
        <w:t xml:space="preserve">I.- </w:t>
      </w:r>
      <w:r w:rsidR="002A1116" w:rsidRPr="00005693">
        <w:rPr>
          <w:rFonts w:ascii="Humanst521 BT" w:hAnsi="Humanst521 BT"/>
          <w:b/>
          <w:sz w:val="24"/>
          <w:szCs w:val="24"/>
        </w:rPr>
        <w:t>ELABORACIÓN DE PROYECTOS DE DICTAMEN PARA LA COMISIÓN DEL RÉGIMEN DE PARTIDOS POLÍTICOS Y FINANCIAMIENTO.</w:t>
      </w:r>
    </w:p>
    <w:p w:rsidR="0068599D" w:rsidRDefault="0068599D" w:rsidP="0068599D">
      <w:pPr>
        <w:spacing w:after="0"/>
        <w:ind w:left="-567" w:right="-518"/>
        <w:jc w:val="both"/>
        <w:rPr>
          <w:rFonts w:ascii="Humanst521 BT" w:hAnsi="Humanst521 BT"/>
          <w:sz w:val="24"/>
          <w:szCs w:val="24"/>
        </w:rPr>
      </w:pPr>
      <w:r>
        <w:rPr>
          <w:rFonts w:ascii="Humanst521 BT" w:hAnsi="Humanst521 BT"/>
          <w:sz w:val="24"/>
          <w:szCs w:val="24"/>
        </w:rPr>
        <w:t>En cumplimiento a la atribución que tiene esta Coordinación de asesorar a la Comisión del Régimen de Partidos Políticos, durante el periodo comprendido de abril a junio de 2017, se elaboraron los Dictamenes Números Cuarenta, Cuarenta y Dos y Cuarenta y Tres, mismos que a continuación se detallan a fin de proporcionar un mayor conocimiento de las actividades generadas alrededor de dichas resoluciones.</w:t>
      </w:r>
    </w:p>
    <w:p w:rsidR="0068599D" w:rsidRDefault="0068599D" w:rsidP="0068599D">
      <w:pPr>
        <w:spacing w:after="0"/>
        <w:ind w:left="-567" w:right="-518"/>
        <w:jc w:val="both"/>
        <w:rPr>
          <w:rFonts w:ascii="Humanst521 BT" w:hAnsi="Humanst521 BT"/>
          <w:sz w:val="24"/>
          <w:szCs w:val="24"/>
        </w:rPr>
      </w:pPr>
    </w:p>
    <w:p w:rsidR="0068599D" w:rsidRDefault="0068599D" w:rsidP="0068599D">
      <w:pPr>
        <w:spacing w:after="0"/>
        <w:ind w:left="-567" w:right="-518"/>
        <w:jc w:val="center"/>
        <w:rPr>
          <w:rFonts w:ascii="Humanst521 BT" w:hAnsi="Humanst521 BT"/>
          <w:b/>
          <w:sz w:val="24"/>
          <w:szCs w:val="24"/>
        </w:rPr>
      </w:pPr>
      <w:r w:rsidRPr="00EB20BD">
        <w:rPr>
          <w:rFonts w:ascii="Humanst521 BT" w:hAnsi="Humanst521 BT"/>
          <w:b/>
          <w:sz w:val="24"/>
          <w:szCs w:val="24"/>
        </w:rPr>
        <w:t xml:space="preserve">DICTAMEN NÚMERO </w:t>
      </w:r>
      <w:r>
        <w:rPr>
          <w:rFonts w:ascii="Humanst521 BT" w:hAnsi="Humanst521 BT"/>
          <w:b/>
          <w:sz w:val="24"/>
          <w:szCs w:val="24"/>
        </w:rPr>
        <w:t>CUARENTA</w:t>
      </w:r>
      <w:r w:rsidRPr="00EB20BD">
        <w:rPr>
          <w:rFonts w:ascii="Humanst521 BT" w:hAnsi="Humanst521 BT"/>
          <w:b/>
          <w:sz w:val="24"/>
          <w:szCs w:val="24"/>
        </w:rPr>
        <w:t>.</w:t>
      </w:r>
    </w:p>
    <w:p w:rsidR="0068599D" w:rsidRDefault="0068599D" w:rsidP="0068599D">
      <w:pPr>
        <w:spacing w:after="0"/>
        <w:ind w:left="-567" w:right="-567"/>
        <w:jc w:val="both"/>
        <w:rPr>
          <w:rFonts w:ascii="Humanst521 BT" w:hAnsi="Humanst521 BT"/>
          <w:sz w:val="24"/>
          <w:szCs w:val="24"/>
        </w:rPr>
      </w:pPr>
    </w:p>
    <w:p w:rsidR="00252572" w:rsidRDefault="00125112" w:rsidP="00252572">
      <w:pPr>
        <w:spacing w:after="0"/>
        <w:ind w:left="-567" w:right="-518"/>
        <w:jc w:val="both"/>
        <w:rPr>
          <w:rFonts w:ascii="Humanst521 BT" w:hAnsi="Humanst521 BT"/>
          <w:sz w:val="24"/>
          <w:szCs w:val="24"/>
        </w:rPr>
      </w:pPr>
      <w:r>
        <w:rPr>
          <w:rFonts w:ascii="Humanst521 BT" w:hAnsi="Humanst521 BT"/>
          <w:sz w:val="24"/>
          <w:szCs w:val="24"/>
        </w:rPr>
        <w:t xml:space="preserve">El 10 de abril de 2017, el Partido Encuentro Social presentó ante este órgano electoral la documentación ateniente a la emisión del Reglamento de Sesiones del Comité Ejecutivo Estatal, a efecto de que se efectuara el estudio y análisis correspondiente. En ese sentido </w:t>
      </w:r>
      <w:r w:rsidR="00D23538">
        <w:rPr>
          <w:rFonts w:ascii="Humanst521 BT" w:hAnsi="Humanst521 BT"/>
          <w:sz w:val="24"/>
          <w:szCs w:val="24"/>
        </w:rPr>
        <w:t>el 29 de mayo de la presente anualidad, la Comisión del Régimen de Partidos Pol</w:t>
      </w:r>
      <w:r w:rsidR="00252E2F">
        <w:rPr>
          <w:rFonts w:ascii="Humanst521 BT" w:hAnsi="Humanst521 BT"/>
          <w:sz w:val="24"/>
          <w:szCs w:val="24"/>
        </w:rPr>
        <w:t>íticos y Financiamiento</w:t>
      </w:r>
      <w:r w:rsidR="00D23538">
        <w:rPr>
          <w:rFonts w:ascii="Humanst521 BT" w:hAnsi="Humanst521 BT"/>
          <w:sz w:val="24"/>
          <w:szCs w:val="24"/>
        </w:rPr>
        <w:t xml:space="preserve"> celebró sesión de dictaminaci</w:t>
      </w:r>
      <w:r w:rsidR="00252E2F">
        <w:rPr>
          <w:rFonts w:ascii="Humanst521 BT" w:hAnsi="Humanst521 BT"/>
          <w:sz w:val="24"/>
          <w:szCs w:val="24"/>
        </w:rPr>
        <w:t>ón, en la que aprobó el Dictamen Número Cuarenta relativo a la “Verificación del cumplimiento de los requisitos legales y estatutarios en la expedición del Reglamento de Sesiones del Comité Ejecutivo Estatal del Partido Encuentro Social”, el cual fue turnado al Pleno del Consejo General Electoral para su análisis y acuerdo definitivo,</w:t>
      </w:r>
      <w:r w:rsidR="00FB7278">
        <w:rPr>
          <w:rFonts w:ascii="Humanst521 BT" w:hAnsi="Humanst521 BT"/>
          <w:sz w:val="24"/>
          <w:szCs w:val="24"/>
        </w:rPr>
        <w:t xml:space="preserve"> </w:t>
      </w:r>
      <w:r w:rsidR="00FB7278">
        <w:rPr>
          <w:rFonts w:ascii="Humanst521 BT" w:hAnsi="Humanst521 BT"/>
          <w:sz w:val="24"/>
          <w:szCs w:val="24"/>
        </w:rPr>
        <w:lastRenderedPageBreak/>
        <w:t>consecuentemente</w:t>
      </w:r>
      <w:r w:rsidR="00252E2F">
        <w:rPr>
          <w:rFonts w:ascii="Humanst521 BT" w:hAnsi="Humanst521 BT"/>
          <w:sz w:val="24"/>
          <w:szCs w:val="24"/>
        </w:rPr>
        <w:t xml:space="preserve">,durante la VII Sesión Extraordinaria </w:t>
      </w:r>
      <w:r w:rsidR="00005693">
        <w:rPr>
          <w:rFonts w:ascii="Humanst521 BT" w:hAnsi="Humanst521 BT"/>
          <w:sz w:val="24"/>
          <w:szCs w:val="24"/>
        </w:rPr>
        <w:t>fue aprobado</w:t>
      </w:r>
      <w:r w:rsidR="00252E2F">
        <w:rPr>
          <w:rFonts w:ascii="Humanst521 BT" w:hAnsi="Humanst521 BT"/>
          <w:sz w:val="24"/>
          <w:szCs w:val="24"/>
        </w:rPr>
        <w:t xml:space="preserve"> por unanimidad. </w:t>
      </w:r>
      <w:r w:rsidR="00252572">
        <w:rPr>
          <w:rFonts w:ascii="Humanst521 BT" w:hAnsi="Humanst521 BT"/>
          <w:sz w:val="24"/>
          <w:szCs w:val="24"/>
        </w:rPr>
        <w:t>Dentro de los puntos resolutivos medulares de la citada resolución se encuentra el siguiente:</w:t>
      </w:r>
    </w:p>
    <w:p w:rsidR="00252572" w:rsidRDefault="00252572" w:rsidP="00252572">
      <w:pPr>
        <w:spacing w:after="0"/>
        <w:ind w:left="-567" w:right="-518"/>
        <w:jc w:val="both"/>
        <w:rPr>
          <w:rFonts w:ascii="Humanst521 BT" w:hAnsi="Humanst521 BT"/>
          <w:sz w:val="24"/>
          <w:szCs w:val="24"/>
        </w:rPr>
      </w:pPr>
    </w:p>
    <w:p w:rsidR="00252572" w:rsidRDefault="00252572" w:rsidP="00252572">
      <w:pPr>
        <w:spacing w:after="0"/>
        <w:ind w:left="-567" w:right="-518"/>
        <w:jc w:val="both"/>
        <w:rPr>
          <w:rFonts w:ascii="Humanst521 BT" w:hAnsi="Humanst521 BT"/>
          <w:sz w:val="24"/>
          <w:szCs w:val="24"/>
        </w:rPr>
      </w:pPr>
      <w:r>
        <w:rPr>
          <w:rFonts w:ascii="Humanst521 BT" w:hAnsi="Humanst521 BT"/>
          <w:b/>
          <w:sz w:val="24"/>
          <w:szCs w:val="24"/>
        </w:rPr>
        <w:t xml:space="preserve">PRIMERO.- </w:t>
      </w:r>
      <w:r>
        <w:rPr>
          <w:rFonts w:ascii="Humanst521 BT" w:hAnsi="Humanst521 BT"/>
          <w:sz w:val="24"/>
          <w:szCs w:val="24"/>
        </w:rPr>
        <w:t>Se declara la procedencia del Reglamento de Sesiones del Comité ejecutivo Estatal del Partido Encuentro Social, por lo analizado en el considerando VI del presente dictamen.</w:t>
      </w:r>
    </w:p>
    <w:p w:rsidR="00005693" w:rsidRDefault="00005693" w:rsidP="00252E2F">
      <w:pPr>
        <w:spacing w:after="0"/>
        <w:ind w:left="-567" w:right="-518"/>
        <w:jc w:val="both"/>
        <w:rPr>
          <w:rFonts w:ascii="Humanst521 BT" w:hAnsi="Humanst521 BT"/>
          <w:sz w:val="24"/>
          <w:szCs w:val="24"/>
        </w:rPr>
      </w:pPr>
    </w:p>
    <w:p w:rsidR="00005693" w:rsidRDefault="00005693" w:rsidP="00005693">
      <w:pPr>
        <w:spacing w:after="0"/>
        <w:ind w:left="-567" w:right="-518"/>
        <w:jc w:val="center"/>
        <w:rPr>
          <w:rFonts w:ascii="Humanst521 BT" w:hAnsi="Humanst521 BT"/>
          <w:b/>
          <w:sz w:val="24"/>
          <w:szCs w:val="24"/>
        </w:rPr>
      </w:pPr>
      <w:r w:rsidRPr="00EB20BD">
        <w:rPr>
          <w:rFonts w:ascii="Humanst521 BT" w:hAnsi="Humanst521 BT"/>
          <w:b/>
          <w:sz w:val="24"/>
          <w:szCs w:val="24"/>
        </w:rPr>
        <w:t xml:space="preserve">DICTAMEN NÚMERO </w:t>
      </w:r>
      <w:r>
        <w:rPr>
          <w:rFonts w:ascii="Humanst521 BT" w:hAnsi="Humanst521 BT"/>
          <w:b/>
          <w:sz w:val="24"/>
          <w:szCs w:val="24"/>
        </w:rPr>
        <w:t>CUARENTA Y DOS</w:t>
      </w:r>
    </w:p>
    <w:p w:rsidR="00005693" w:rsidRDefault="00005693" w:rsidP="00005693">
      <w:pPr>
        <w:spacing w:after="0"/>
        <w:ind w:left="-567" w:right="-518"/>
        <w:jc w:val="center"/>
        <w:rPr>
          <w:rFonts w:ascii="Humanst521 BT" w:hAnsi="Humanst521 BT"/>
          <w:b/>
          <w:sz w:val="24"/>
          <w:szCs w:val="24"/>
        </w:rPr>
      </w:pPr>
    </w:p>
    <w:p w:rsidR="000F3635" w:rsidRDefault="000F3635" w:rsidP="00005693">
      <w:pPr>
        <w:spacing w:after="0"/>
        <w:ind w:left="-567" w:right="-518"/>
        <w:jc w:val="both"/>
        <w:rPr>
          <w:rFonts w:ascii="Humanst521 BT" w:hAnsi="Humanst521 BT"/>
          <w:sz w:val="24"/>
          <w:szCs w:val="24"/>
        </w:rPr>
      </w:pPr>
      <w:r>
        <w:rPr>
          <w:rFonts w:ascii="Humanst521 BT" w:hAnsi="Humanst521 BT"/>
          <w:sz w:val="24"/>
          <w:szCs w:val="24"/>
        </w:rPr>
        <w:t xml:space="preserve">El 10 de febrero de 2017, el Tribunal de Justicia Electoral del Estado de Baja California, dictó sentencia en el expediente número RI-03/2017, confirmando el Dictamen Número </w:t>
      </w:r>
      <w:r w:rsidR="00FB193C">
        <w:rPr>
          <w:rFonts w:ascii="Humanst521 BT" w:hAnsi="Humanst521 BT"/>
          <w:sz w:val="24"/>
          <w:szCs w:val="24"/>
        </w:rPr>
        <w:t>Treinta y Cinco de la Comisión del Régimen de Partidos Políticos y Financiamiento, relativo a la “Verificación del cumplimiento de los requisitos legales y estatutarios en la remoción y designación de los secretarios de finanzas; acción política, formación y capacitación cívica; acción juvenil; promoción política de la mujer; y comunicación social, todos del Comité Ejecutivo Estatal del Partido de Baja California”, a razón del recurso de inconformidad presentado en contra del citado Dictamen por el Partido de Baja California. Inconforme con lo anterior, el instituto político promovió Juicio de Revisión Constitucional ante la Sala Regional Guadalajara del Tribunal Electoral del Poder Judicial de la Federación</w:t>
      </w:r>
      <w:r w:rsidR="006311DD">
        <w:rPr>
          <w:rFonts w:ascii="Humanst521 BT" w:hAnsi="Humanst521 BT"/>
          <w:sz w:val="24"/>
          <w:szCs w:val="24"/>
        </w:rPr>
        <w:t>, quien dictó sentencia dentro del expediente número SG-JRC-04-2017, revocar el Dictamen Número Treinta y Cinco, para efecto de que la citada Comisión, previo a emitir una nueva determinación, otorgara la garantía de audiencia al Partido de Baja California, a fin de que manifestara lo que a su derecho conviniese en relación al procedimiento de remoción de los integrantes del Comité Ejecutivo Estatal, así como del diverso mediante el cual fueron designados los nuevos integrantes.</w:t>
      </w:r>
    </w:p>
    <w:p w:rsidR="000F3635" w:rsidRDefault="000F3635" w:rsidP="00005693">
      <w:pPr>
        <w:spacing w:after="0"/>
        <w:ind w:left="-567" w:right="-518"/>
        <w:jc w:val="both"/>
        <w:rPr>
          <w:rFonts w:ascii="Humanst521 BT" w:hAnsi="Humanst521 BT"/>
          <w:sz w:val="24"/>
          <w:szCs w:val="24"/>
        </w:rPr>
      </w:pPr>
    </w:p>
    <w:p w:rsidR="00005693" w:rsidRDefault="006311DD" w:rsidP="00C60F64">
      <w:pPr>
        <w:spacing w:after="0"/>
        <w:ind w:left="-567" w:right="-518"/>
        <w:jc w:val="both"/>
        <w:rPr>
          <w:rFonts w:ascii="Humanst521 BT" w:hAnsi="Humanst521 BT"/>
          <w:sz w:val="24"/>
          <w:szCs w:val="24"/>
        </w:rPr>
      </w:pPr>
      <w:r>
        <w:rPr>
          <w:rFonts w:ascii="Humanst521 BT" w:hAnsi="Humanst521 BT"/>
          <w:sz w:val="24"/>
          <w:szCs w:val="24"/>
        </w:rPr>
        <w:t>En ese sentido, en fecha 21 de abril de 2017</w:t>
      </w:r>
      <w:r w:rsidR="00890094">
        <w:rPr>
          <w:rFonts w:ascii="Humanst521 BT" w:hAnsi="Humanst521 BT"/>
          <w:sz w:val="24"/>
          <w:szCs w:val="24"/>
        </w:rPr>
        <w:t xml:space="preserve"> la Comisión dictó acuerdo, ordenando conceder </w:t>
      </w:r>
      <w:r w:rsidR="00C60F64">
        <w:rPr>
          <w:rFonts w:ascii="Humanst521 BT" w:hAnsi="Humanst521 BT"/>
          <w:sz w:val="24"/>
          <w:szCs w:val="24"/>
        </w:rPr>
        <w:t>el derecho</w:t>
      </w:r>
      <w:r w:rsidR="00890094">
        <w:rPr>
          <w:rFonts w:ascii="Humanst521 BT" w:hAnsi="Humanst521 BT"/>
          <w:sz w:val="24"/>
          <w:szCs w:val="24"/>
        </w:rPr>
        <w:t xml:space="preserve"> de audiencia al Partido de Baja California</w:t>
      </w:r>
      <w:r w:rsidR="00C60F64">
        <w:rPr>
          <w:rFonts w:ascii="Humanst521 BT" w:hAnsi="Humanst521 BT"/>
          <w:sz w:val="24"/>
          <w:szCs w:val="24"/>
        </w:rPr>
        <w:t>.Esta</w:t>
      </w:r>
      <w:r w:rsidR="00E47664">
        <w:rPr>
          <w:rFonts w:ascii="Humanst521 BT" w:hAnsi="Humanst521 BT"/>
          <w:sz w:val="24"/>
          <w:szCs w:val="24"/>
        </w:rPr>
        <w:t xml:space="preserve"> audiencia </w:t>
      </w:r>
      <w:r w:rsidR="00C60F64">
        <w:rPr>
          <w:rFonts w:ascii="Humanst521 BT" w:hAnsi="Humanst521 BT"/>
          <w:sz w:val="24"/>
          <w:szCs w:val="24"/>
        </w:rPr>
        <w:t>tuvo lugar</w:t>
      </w:r>
      <w:r w:rsidR="00E47664">
        <w:rPr>
          <w:rFonts w:ascii="Humanst521 BT" w:hAnsi="Humanst521 BT"/>
          <w:sz w:val="24"/>
          <w:szCs w:val="24"/>
        </w:rPr>
        <w:t xml:space="preserve"> el día 24 de abril de la presente anualidad, en las instalaciones de este órgano electoral, </w:t>
      </w:r>
      <w:r w:rsidR="00C60F64">
        <w:rPr>
          <w:rFonts w:ascii="Humanst521 BT" w:hAnsi="Humanst521 BT"/>
          <w:sz w:val="24"/>
          <w:szCs w:val="24"/>
        </w:rPr>
        <w:t xml:space="preserve">contando con la asistencia de </w:t>
      </w:r>
      <w:r w:rsidR="00E47664">
        <w:rPr>
          <w:rFonts w:ascii="Humanst521 BT" w:hAnsi="Humanst521 BT"/>
          <w:sz w:val="24"/>
          <w:szCs w:val="24"/>
        </w:rPr>
        <w:t>los integrantes de la Comisión,</w:t>
      </w:r>
      <w:r w:rsidR="00C60F64">
        <w:rPr>
          <w:rFonts w:ascii="Humanst521 BT" w:hAnsi="Humanst521 BT"/>
          <w:sz w:val="24"/>
          <w:szCs w:val="24"/>
        </w:rPr>
        <w:t xml:space="preserve"> y del personal operativo de la Coordinación de Partidos Políticos y Financiamiento, no obstante ésta no se logró desahogar por la incomparecencia de la </w:t>
      </w:r>
      <w:r w:rsidR="00E47664">
        <w:rPr>
          <w:rFonts w:ascii="Humanst521 BT" w:hAnsi="Humanst521 BT"/>
          <w:sz w:val="24"/>
          <w:szCs w:val="24"/>
        </w:rPr>
        <w:t>representación del Partido de Baja California</w:t>
      </w:r>
      <w:r w:rsidR="00C60F64">
        <w:rPr>
          <w:rFonts w:ascii="Humanst521 BT" w:hAnsi="Humanst521 BT"/>
          <w:sz w:val="24"/>
          <w:szCs w:val="24"/>
        </w:rPr>
        <w:t xml:space="preserve">, </w:t>
      </w:r>
      <w:r w:rsidR="005D6A5C">
        <w:rPr>
          <w:rFonts w:ascii="Humanst521 BT" w:hAnsi="Humanst521 BT"/>
          <w:sz w:val="24"/>
          <w:szCs w:val="24"/>
        </w:rPr>
        <w:t>lo cual quedó asentado en el acta respectiva</w:t>
      </w:r>
      <w:r w:rsidR="00C60F64">
        <w:rPr>
          <w:rFonts w:ascii="Humanst521 BT" w:hAnsi="Humanst521 BT"/>
          <w:sz w:val="24"/>
          <w:szCs w:val="24"/>
        </w:rPr>
        <w:t>.C</w:t>
      </w:r>
      <w:r w:rsidR="005D6A5C">
        <w:rPr>
          <w:rFonts w:ascii="Humanst521 BT" w:hAnsi="Humanst521 BT"/>
          <w:sz w:val="24"/>
          <w:szCs w:val="24"/>
        </w:rPr>
        <w:t>onsecuentemente,</w:t>
      </w:r>
      <w:r w:rsidR="000B5024">
        <w:rPr>
          <w:rFonts w:ascii="Humanst521 BT" w:hAnsi="Humanst521 BT"/>
          <w:sz w:val="24"/>
          <w:szCs w:val="24"/>
        </w:rPr>
        <w:t xml:space="preserve"> ese mismo día </w:t>
      </w:r>
      <w:r w:rsidR="005D6A5C">
        <w:rPr>
          <w:rFonts w:ascii="Humanst521 BT" w:hAnsi="Humanst521 BT"/>
          <w:sz w:val="24"/>
          <w:szCs w:val="24"/>
        </w:rPr>
        <w:t>la Comisión dictó acu</w:t>
      </w:r>
      <w:r w:rsidR="00C60F64">
        <w:rPr>
          <w:rFonts w:ascii="Humanst521 BT" w:hAnsi="Humanst521 BT"/>
          <w:sz w:val="24"/>
          <w:szCs w:val="24"/>
        </w:rPr>
        <w:t>erdo en el que ordenó otorgar el derecho de audiencia al citado instituto político el día 28 de abril de los corrientes</w:t>
      </w:r>
      <w:r w:rsidR="000B5024">
        <w:rPr>
          <w:rFonts w:ascii="Humanst521 BT" w:hAnsi="Humanst521 BT"/>
          <w:sz w:val="24"/>
          <w:szCs w:val="24"/>
        </w:rPr>
        <w:t>, s</w:t>
      </w:r>
      <w:r w:rsidR="00C60F64">
        <w:rPr>
          <w:rFonts w:ascii="Humanst521 BT" w:hAnsi="Humanst521 BT"/>
          <w:sz w:val="24"/>
          <w:szCs w:val="24"/>
        </w:rPr>
        <w:t xml:space="preserve">in </w:t>
      </w:r>
      <w:r w:rsidR="00314B4F">
        <w:rPr>
          <w:rFonts w:ascii="Humanst521 BT" w:hAnsi="Humanst521 BT"/>
          <w:sz w:val="24"/>
          <w:szCs w:val="24"/>
        </w:rPr>
        <w:t>embargo, a petición</w:t>
      </w:r>
      <w:r w:rsidR="000B5024">
        <w:rPr>
          <w:rFonts w:ascii="Humanst521 BT" w:hAnsi="Humanst521 BT"/>
          <w:sz w:val="24"/>
          <w:szCs w:val="24"/>
        </w:rPr>
        <w:t xml:space="preserve"> de este último</w:t>
      </w:r>
      <w:r w:rsidR="00C01B3A">
        <w:rPr>
          <w:rFonts w:ascii="Humanst521 BT" w:hAnsi="Humanst521 BT"/>
          <w:sz w:val="24"/>
          <w:szCs w:val="24"/>
        </w:rPr>
        <w:t>, la Comisión dictó acuerdo en el que ordenó diferir la audiencia, señalando como nueva fecha para su celebración el día 9 de mayo de 2017.</w:t>
      </w:r>
    </w:p>
    <w:p w:rsidR="005D6A5C" w:rsidRDefault="005D6A5C" w:rsidP="00005693">
      <w:pPr>
        <w:spacing w:after="0"/>
        <w:ind w:left="-567" w:right="-518"/>
        <w:jc w:val="both"/>
        <w:rPr>
          <w:rFonts w:ascii="Humanst521 BT" w:hAnsi="Humanst521 BT"/>
          <w:sz w:val="24"/>
          <w:szCs w:val="24"/>
        </w:rPr>
      </w:pPr>
    </w:p>
    <w:p w:rsidR="00C01B3A" w:rsidRDefault="00C01B3A" w:rsidP="00005693">
      <w:pPr>
        <w:spacing w:after="0"/>
        <w:ind w:left="-567" w:right="-518"/>
        <w:jc w:val="both"/>
        <w:rPr>
          <w:rFonts w:ascii="Humanst521 BT" w:hAnsi="Humanst521 BT"/>
          <w:sz w:val="24"/>
          <w:szCs w:val="24"/>
        </w:rPr>
      </w:pPr>
      <w:r>
        <w:rPr>
          <w:rFonts w:ascii="Humanst521 BT" w:hAnsi="Humanst521 BT"/>
          <w:sz w:val="24"/>
          <w:szCs w:val="24"/>
        </w:rPr>
        <w:t>En cumplimiento al acuerdo señalado en el párrafo anterior,</w:t>
      </w:r>
      <w:r w:rsidR="003857BD">
        <w:rPr>
          <w:rFonts w:ascii="Humanst521 BT" w:hAnsi="Humanst521 BT"/>
          <w:sz w:val="24"/>
          <w:szCs w:val="24"/>
        </w:rPr>
        <w:t xml:space="preserve">se llevó a cabo el desahogo de la </w:t>
      </w:r>
      <w:r w:rsidRPr="002C3686">
        <w:rPr>
          <w:rFonts w:ascii="Humanst521 BT" w:hAnsi="Humanst521 BT"/>
          <w:sz w:val="24"/>
          <w:szCs w:val="24"/>
        </w:rPr>
        <w:t>audiencia</w:t>
      </w:r>
      <w:r w:rsidR="003857BD">
        <w:rPr>
          <w:rFonts w:ascii="Humanst521 BT" w:hAnsi="Humanst521 BT"/>
          <w:sz w:val="24"/>
          <w:szCs w:val="24"/>
        </w:rPr>
        <w:t xml:space="preserve"> el día previsto para ello, contando con lacomparecencia de los </w:t>
      </w:r>
      <w:r w:rsidRPr="002C3686">
        <w:rPr>
          <w:rFonts w:ascii="Humanst521 BT" w:hAnsi="Humanst521 BT"/>
          <w:sz w:val="24"/>
          <w:szCs w:val="24"/>
        </w:rPr>
        <w:t>integrantes de la Comisión del Régimen de Partidos Políticos y Financiamiento</w:t>
      </w:r>
      <w:r w:rsidR="003857BD">
        <w:rPr>
          <w:rFonts w:ascii="Humanst521 BT" w:hAnsi="Humanst521 BT"/>
          <w:sz w:val="24"/>
          <w:szCs w:val="24"/>
        </w:rPr>
        <w:t xml:space="preserve"> y la representación </w:t>
      </w:r>
      <w:r>
        <w:rPr>
          <w:rFonts w:ascii="Humanst521 BT" w:hAnsi="Humanst521 BT"/>
          <w:sz w:val="24"/>
          <w:szCs w:val="24"/>
        </w:rPr>
        <w:t>d</w:t>
      </w:r>
      <w:r w:rsidR="003857BD">
        <w:rPr>
          <w:rFonts w:ascii="Humanst521 BT" w:hAnsi="Humanst521 BT"/>
          <w:sz w:val="24"/>
          <w:szCs w:val="24"/>
        </w:rPr>
        <w:t xml:space="preserve">el Partido de Baja California. En esta audiencia, el partido político presentó el </w:t>
      </w:r>
      <w:r>
        <w:rPr>
          <w:rFonts w:ascii="Humanst521 BT" w:hAnsi="Humanst521 BT"/>
          <w:sz w:val="24"/>
          <w:szCs w:val="24"/>
        </w:rPr>
        <w:t>material probatorio relativo a los procedimientos de remoción de los integrantes del Comité Ejecutivo Estatal, así como del diverso en el que fueron de</w:t>
      </w:r>
      <w:r w:rsidR="003857BD">
        <w:rPr>
          <w:rFonts w:ascii="Humanst521 BT" w:hAnsi="Humanst521 BT"/>
          <w:sz w:val="24"/>
          <w:szCs w:val="24"/>
        </w:rPr>
        <w:t xml:space="preserve">signados los nuevos integrantes, quedando asentado en el acta de audiencia respectiva. </w:t>
      </w:r>
    </w:p>
    <w:p w:rsidR="00C01B3A" w:rsidRDefault="00C01B3A" w:rsidP="00005693">
      <w:pPr>
        <w:spacing w:after="0"/>
        <w:ind w:left="-567" w:right="-518"/>
        <w:jc w:val="both"/>
        <w:rPr>
          <w:rFonts w:ascii="Humanst521 BT" w:hAnsi="Humanst521 BT"/>
          <w:sz w:val="24"/>
          <w:szCs w:val="24"/>
        </w:rPr>
      </w:pPr>
    </w:p>
    <w:p w:rsidR="005D6A5C" w:rsidRDefault="003857BD" w:rsidP="00005693">
      <w:pPr>
        <w:spacing w:after="0"/>
        <w:ind w:left="-567" w:right="-518"/>
        <w:jc w:val="both"/>
        <w:rPr>
          <w:rFonts w:ascii="Humanst521 BT" w:hAnsi="Humanst521 BT"/>
          <w:sz w:val="24"/>
          <w:szCs w:val="24"/>
        </w:rPr>
      </w:pPr>
      <w:r>
        <w:rPr>
          <w:rFonts w:ascii="Humanst521 BT" w:hAnsi="Humanst521 BT"/>
          <w:sz w:val="24"/>
          <w:szCs w:val="24"/>
        </w:rPr>
        <w:t>En relación a lo anterior, la Comisión dictó auto de citación para resolver sobre la admisión y desahogo de pruebas presentadas por el Partido de Baja California, en su comparecencia inicial, así como para la formulaci</w:t>
      </w:r>
      <w:r w:rsidR="00D05595">
        <w:rPr>
          <w:rFonts w:ascii="Humanst521 BT" w:hAnsi="Humanst521 BT"/>
          <w:sz w:val="24"/>
          <w:szCs w:val="24"/>
        </w:rPr>
        <w:t>ón de alegatos. La audiencia celebrada para tal efecto tuvo lugar el día 1 de junio de 2017, lo manifestado en ella quedó asentado en el acta correspondiente.</w:t>
      </w:r>
    </w:p>
    <w:p w:rsidR="00D05595" w:rsidRDefault="00D05595" w:rsidP="00005693">
      <w:pPr>
        <w:spacing w:after="0"/>
        <w:ind w:left="-567" w:right="-518"/>
        <w:jc w:val="both"/>
        <w:rPr>
          <w:rFonts w:ascii="Humanst521 BT" w:hAnsi="Humanst521 BT"/>
          <w:sz w:val="24"/>
          <w:szCs w:val="24"/>
        </w:rPr>
      </w:pPr>
    </w:p>
    <w:p w:rsidR="00D05595" w:rsidRDefault="00D05595" w:rsidP="00005693">
      <w:pPr>
        <w:spacing w:after="0"/>
        <w:ind w:left="-567" w:right="-518"/>
        <w:jc w:val="both"/>
        <w:rPr>
          <w:rFonts w:ascii="Humanst521 BT" w:hAnsi="Humanst521 BT"/>
          <w:sz w:val="24"/>
          <w:szCs w:val="24"/>
        </w:rPr>
      </w:pPr>
      <w:r>
        <w:rPr>
          <w:rFonts w:ascii="Humanst521 BT" w:hAnsi="Humanst521 BT"/>
          <w:sz w:val="24"/>
          <w:szCs w:val="24"/>
        </w:rPr>
        <w:t>Finalmente el día 9 de junio de 2017, la Comisión del Régimen de Partidos Políticos y Financiamiento, celebró sesión de dictaminación</w:t>
      </w:r>
      <w:r w:rsidR="00FB0D5A">
        <w:rPr>
          <w:rFonts w:ascii="Humanst521 BT" w:hAnsi="Humanst521 BT"/>
          <w:sz w:val="24"/>
          <w:szCs w:val="24"/>
        </w:rPr>
        <w:t xml:space="preserve"> en la que aprobó el Dictamen Número Cuarenta y Dos relativo a la “ </w:t>
      </w:r>
      <w:r w:rsidR="007D679D">
        <w:rPr>
          <w:rFonts w:ascii="Humanst521 BT" w:hAnsi="Humanst521 BT"/>
          <w:sz w:val="24"/>
          <w:szCs w:val="24"/>
        </w:rPr>
        <w:t>Verificación del cumplimiento de los requisitos legales y estatutarios en el procedimiento de remoción de los secretarios de finanzas; acción política, formación y capacitación cívica; acción juvenil; promoción política de la mujer; y comunicación social, todos del Comité Ejecutivo Estatal del Partido de Baja California, así como del diverso en el que fueron designados los nuevos integrantes”, el cual fue turnado al Pleno del Consejo General Electoral para su análisis y acuerdo definitivo, consecuentemente, durante VI Sesión Ordinaria, este órgano lo aprobó por unanimidad. Dentro de los puntos medulares de la citada resolución se encuentran los siguientes:</w:t>
      </w:r>
    </w:p>
    <w:p w:rsidR="007D679D" w:rsidRDefault="007D679D" w:rsidP="00005693">
      <w:pPr>
        <w:spacing w:after="0"/>
        <w:ind w:left="-567" w:right="-518"/>
        <w:jc w:val="both"/>
        <w:rPr>
          <w:rFonts w:ascii="Humanst521 BT" w:hAnsi="Humanst521 BT"/>
          <w:sz w:val="24"/>
          <w:szCs w:val="24"/>
        </w:rPr>
      </w:pPr>
    </w:p>
    <w:p w:rsidR="004B1A50" w:rsidRDefault="007D679D" w:rsidP="00005693">
      <w:pPr>
        <w:spacing w:after="0"/>
        <w:ind w:left="-567" w:right="-518"/>
        <w:jc w:val="both"/>
        <w:rPr>
          <w:rFonts w:ascii="Humanst521 BT" w:hAnsi="Humanst521 BT"/>
          <w:sz w:val="24"/>
          <w:szCs w:val="24"/>
        </w:rPr>
      </w:pPr>
      <w:r>
        <w:rPr>
          <w:rFonts w:ascii="Humanst521 BT" w:hAnsi="Humanst521 BT"/>
          <w:b/>
          <w:sz w:val="24"/>
          <w:szCs w:val="24"/>
        </w:rPr>
        <w:t>PRIMERO</w:t>
      </w:r>
      <w:r w:rsidR="004B1A50">
        <w:rPr>
          <w:rFonts w:ascii="Humanst521 BT" w:hAnsi="Humanst521 BT"/>
          <w:b/>
          <w:sz w:val="24"/>
          <w:szCs w:val="24"/>
        </w:rPr>
        <w:t>.-</w:t>
      </w:r>
      <w:r>
        <w:rPr>
          <w:rFonts w:ascii="Humanst521 BT" w:hAnsi="Humanst521 BT"/>
          <w:sz w:val="24"/>
          <w:szCs w:val="24"/>
        </w:rPr>
        <w:t xml:space="preserve">Es improcedente la remoción de los CC. Felipe de Jesús Mayoral Mayoral, José de Jesús García Ojeda, César Guadalupe Loustaunau Terán, Rodrigo Aníbal Otáñez Licona y Lorena Mariela Noriega </w:t>
      </w:r>
      <w:r w:rsidR="004B1A50">
        <w:rPr>
          <w:rFonts w:ascii="Humanst521 BT" w:hAnsi="Humanst521 BT"/>
          <w:sz w:val="24"/>
          <w:szCs w:val="24"/>
        </w:rPr>
        <w:t>Vélez</w:t>
      </w:r>
      <w:r>
        <w:rPr>
          <w:rFonts w:ascii="Humanst521 BT" w:hAnsi="Humanst521 BT"/>
          <w:sz w:val="24"/>
          <w:szCs w:val="24"/>
        </w:rPr>
        <w:t xml:space="preserve">, a los cargos de </w:t>
      </w:r>
      <w:r w:rsidR="004B1A50">
        <w:rPr>
          <w:rFonts w:ascii="Humanst521 BT" w:hAnsi="Humanst521 BT"/>
          <w:sz w:val="24"/>
          <w:szCs w:val="24"/>
        </w:rPr>
        <w:t>secretarios de acción política, formación y capacitación cívica; comunicación social; finanzas; acción juvenil; y promoción política de la mujer, todos del Comité Ejecutivo Estatal del Partido de Baja California, respectivamente, por las argumentaciones vertidas en el Considerando VII del presente dictamen.</w:t>
      </w:r>
    </w:p>
    <w:p w:rsidR="004B1A50" w:rsidRDefault="004B1A50" w:rsidP="00005693">
      <w:pPr>
        <w:spacing w:after="0"/>
        <w:ind w:left="-567" w:right="-518"/>
        <w:jc w:val="both"/>
        <w:rPr>
          <w:rFonts w:ascii="Humanst521 BT" w:hAnsi="Humanst521 BT"/>
          <w:sz w:val="24"/>
          <w:szCs w:val="24"/>
        </w:rPr>
      </w:pPr>
    </w:p>
    <w:p w:rsidR="00C6005F" w:rsidRDefault="004B1A50" w:rsidP="00005693">
      <w:pPr>
        <w:spacing w:after="0"/>
        <w:ind w:left="-567" w:right="-518"/>
        <w:jc w:val="both"/>
        <w:rPr>
          <w:rFonts w:ascii="Humanst521 BT" w:hAnsi="Humanst521 BT"/>
          <w:sz w:val="24"/>
          <w:szCs w:val="24"/>
        </w:rPr>
      </w:pPr>
      <w:r>
        <w:rPr>
          <w:rFonts w:ascii="Humanst521 BT" w:hAnsi="Humanst521 BT"/>
          <w:b/>
          <w:sz w:val="24"/>
          <w:szCs w:val="24"/>
        </w:rPr>
        <w:t xml:space="preserve">SEGUNDO.- </w:t>
      </w:r>
      <w:r>
        <w:rPr>
          <w:rFonts w:ascii="Humanst521 BT" w:hAnsi="Humanst521 BT"/>
          <w:sz w:val="24"/>
          <w:szCs w:val="24"/>
        </w:rPr>
        <w:t>En consecuencia, es improcedente la designación de los CC. Jesús Antonio Camacho Cedano, José Francisco Barraza Chiquete, Elvira Luna Pineda, Rodrigo Aníbal Otáñez Licona y Mario Conrad Favela Díaz, a los cargos de secretarios de finanzas; acción política, formación</w:t>
      </w:r>
      <w:r w:rsidR="00C6005F">
        <w:rPr>
          <w:rFonts w:ascii="Humanst521 BT" w:hAnsi="Humanst521 BT"/>
          <w:sz w:val="24"/>
          <w:szCs w:val="24"/>
        </w:rPr>
        <w:t xml:space="preserve"> y capacitación cívica; promoción política de la mujer; acción juvenil; y comunicación social, todos del Comité Ejecutivo Estatal del Partido de Baja California, respectivamente, por las argumentaciones vertidas en el Considerando VII del presente dictamen.</w:t>
      </w:r>
    </w:p>
    <w:p w:rsidR="00C6005F" w:rsidRDefault="00C6005F" w:rsidP="00005693">
      <w:pPr>
        <w:spacing w:after="0"/>
        <w:ind w:left="-567" w:right="-518"/>
        <w:jc w:val="both"/>
        <w:rPr>
          <w:rFonts w:ascii="Humanst521 BT" w:hAnsi="Humanst521 BT"/>
          <w:sz w:val="24"/>
          <w:szCs w:val="24"/>
        </w:rPr>
      </w:pPr>
    </w:p>
    <w:p w:rsidR="007D679D" w:rsidRPr="007D679D" w:rsidRDefault="00C6005F" w:rsidP="00005693">
      <w:pPr>
        <w:spacing w:after="0"/>
        <w:ind w:left="-567" w:right="-518"/>
        <w:jc w:val="both"/>
        <w:rPr>
          <w:rFonts w:ascii="Humanst521 BT" w:hAnsi="Humanst521 BT"/>
          <w:sz w:val="24"/>
          <w:szCs w:val="24"/>
        </w:rPr>
      </w:pPr>
      <w:r>
        <w:rPr>
          <w:rFonts w:ascii="Humanst521 BT" w:hAnsi="Humanst521 BT"/>
          <w:b/>
          <w:sz w:val="24"/>
          <w:szCs w:val="24"/>
        </w:rPr>
        <w:t xml:space="preserve">TERCERO.- </w:t>
      </w:r>
      <w:r>
        <w:rPr>
          <w:rFonts w:ascii="Humanst521 BT" w:hAnsi="Humanst521 BT"/>
          <w:sz w:val="24"/>
          <w:szCs w:val="24"/>
        </w:rPr>
        <w:t xml:space="preserve">Se ordena al Partido de Baja California para que en un plazo no mayor de 15 días hábiles, emita Convocatoria a efecto de renovar su órgano directivo en los términos del artículo 44 de la Ley General de Partidos Políticos, previo cumplimiento que se dé a lo ordenado en el considerando VIII del presente dictamen. </w:t>
      </w:r>
    </w:p>
    <w:p w:rsidR="00D05595" w:rsidRDefault="00D05595" w:rsidP="00005693">
      <w:pPr>
        <w:spacing w:after="0"/>
        <w:ind w:left="-567" w:right="-518"/>
        <w:jc w:val="both"/>
        <w:rPr>
          <w:rFonts w:ascii="Humanst521 BT" w:hAnsi="Humanst521 BT"/>
          <w:sz w:val="24"/>
          <w:szCs w:val="24"/>
        </w:rPr>
      </w:pPr>
    </w:p>
    <w:p w:rsidR="00C6005F" w:rsidRDefault="00C6005F" w:rsidP="00005693">
      <w:pPr>
        <w:spacing w:after="0"/>
        <w:ind w:left="-567" w:right="-518"/>
        <w:jc w:val="both"/>
        <w:rPr>
          <w:rFonts w:ascii="Humanst521 BT" w:hAnsi="Humanst521 BT"/>
          <w:sz w:val="24"/>
          <w:szCs w:val="24"/>
        </w:rPr>
      </w:pPr>
    </w:p>
    <w:p w:rsidR="00C6005F" w:rsidRDefault="00C6005F" w:rsidP="00005693">
      <w:pPr>
        <w:spacing w:after="0"/>
        <w:ind w:left="-567" w:right="-518"/>
        <w:jc w:val="both"/>
        <w:rPr>
          <w:rFonts w:ascii="Humanst521 BT" w:hAnsi="Humanst521 BT"/>
          <w:sz w:val="24"/>
          <w:szCs w:val="24"/>
        </w:rPr>
      </w:pPr>
    </w:p>
    <w:p w:rsidR="00C6005F" w:rsidRDefault="00C6005F" w:rsidP="00005693">
      <w:pPr>
        <w:spacing w:after="0"/>
        <w:ind w:left="-567" w:right="-518"/>
        <w:jc w:val="both"/>
        <w:rPr>
          <w:rFonts w:ascii="Humanst521 BT" w:hAnsi="Humanst521 BT"/>
          <w:sz w:val="24"/>
          <w:szCs w:val="24"/>
        </w:rPr>
      </w:pPr>
    </w:p>
    <w:p w:rsidR="00C6005F" w:rsidRDefault="00C6005F" w:rsidP="00005693">
      <w:pPr>
        <w:spacing w:after="0"/>
        <w:ind w:left="-567" w:right="-518"/>
        <w:jc w:val="both"/>
        <w:rPr>
          <w:rFonts w:ascii="Humanst521 BT" w:hAnsi="Humanst521 BT"/>
          <w:sz w:val="24"/>
          <w:szCs w:val="24"/>
        </w:rPr>
      </w:pPr>
    </w:p>
    <w:p w:rsidR="00D05595" w:rsidRDefault="00C6005F" w:rsidP="00C6005F">
      <w:pPr>
        <w:spacing w:after="0"/>
        <w:ind w:left="-567" w:right="-518"/>
        <w:jc w:val="center"/>
        <w:rPr>
          <w:rFonts w:ascii="Humanst521 BT" w:hAnsi="Humanst521 BT"/>
          <w:b/>
          <w:sz w:val="24"/>
          <w:szCs w:val="24"/>
        </w:rPr>
      </w:pPr>
      <w:r>
        <w:rPr>
          <w:rFonts w:ascii="Humanst521 BT" w:hAnsi="Humanst521 BT"/>
          <w:b/>
          <w:sz w:val="24"/>
          <w:szCs w:val="24"/>
        </w:rPr>
        <w:t>DICTAMEN NÚMERO CUARENTA Y TRES</w:t>
      </w:r>
    </w:p>
    <w:p w:rsidR="00C6005F" w:rsidRDefault="00C6005F" w:rsidP="00C6005F">
      <w:pPr>
        <w:spacing w:after="0"/>
        <w:ind w:left="-567" w:right="-518"/>
        <w:jc w:val="center"/>
        <w:rPr>
          <w:rFonts w:ascii="Humanst521 BT" w:hAnsi="Humanst521 BT"/>
          <w:b/>
          <w:sz w:val="24"/>
          <w:szCs w:val="24"/>
        </w:rPr>
      </w:pPr>
    </w:p>
    <w:p w:rsidR="00C6005F" w:rsidRDefault="00231E3F" w:rsidP="00092E85">
      <w:pPr>
        <w:spacing w:after="0"/>
        <w:ind w:left="-567" w:right="-518"/>
        <w:jc w:val="both"/>
        <w:rPr>
          <w:rFonts w:ascii="Humanst521 BT" w:hAnsi="Humanst521 BT"/>
          <w:sz w:val="24"/>
          <w:szCs w:val="24"/>
        </w:rPr>
      </w:pPr>
      <w:r>
        <w:rPr>
          <w:rFonts w:ascii="Humanst521 BT" w:hAnsi="Humanst521 BT"/>
          <w:sz w:val="24"/>
          <w:szCs w:val="24"/>
        </w:rPr>
        <w:t xml:space="preserve">El 29 </w:t>
      </w:r>
      <w:r w:rsidR="00092E85">
        <w:rPr>
          <w:rFonts w:ascii="Humanst521 BT" w:hAnsi="Humanst521 BT"/>
          <w:sz w:val="24"/>
          <w:szCs w:val="24"/>
        </w:rPr>
        <w:t xml:space="preserve">de marzo de 2017, el Partido de Baja California presentó ante este órgano electoral las documentales atenientes a las adecuaciones y modificaciones a diversos artículos de sus Estatutos. </w:t>
      </w:r>
      <w:r w:rsidR="00BC0CC9">
        <w:rPr>
          <w:rFonts w:ascii="Humanst521 BT" w:hAnsi="Humanst521 BT"/>
          <w:sz w:val="24"/>
          <w:szCs w:val="24"/>
        </w:rPr>
        <w:t>En atención a lo anterior, la Comisión del Régimen de Partidos Políticos y Financiamiento efectuó las gestiones necesarias para la publicación del aviso de las modificaciones de los Estatutos del instituto político, lo cual se efectuó el día 8 de abril de 2017.</w:t>
      </w:r>
    </w:p>
    <w:p w:rsidR="00BC0CC9" w:rsidRDefault="00BC0CC9" w:rsidP="00092E85">
      <w:pPr>
        <w:spacing w:after="0"/>
        <w:ind w:left="-567" w:right="-518"/>
        <w:jc w:val="both"/>
        <w:rPr>
          <w:rFonts w:ascii="Humanst521 BT" w:hAnsi="Humanst521 BT"/>
          <w:sz w:val="24"/>
          <w:szCs w:val="24"/>
        </w:rPr>
      </w:pPr>
    </w:p>
    <w:p w:rsidR="007928CF" w:rsidRDefault="007928CF" w:rsidP="00092E85">
      <w:pPr>
        <w:spacing w:after="0"/>
        <w:ind w:left="-567" w:right="-518"/>
        <w:jc w:val="both"/>
        <w:rPr>
          <w:rFonts w:ascii="Humanst521 BT" w:hAnsi="Humanst521 BT"/>
          <w:sz w:val="24"/>
          <w:szCs w:val="24"/>
        </w:rPr>
      </w:pPr>
      <w:r>
        <w:rPr>
          <w:rFonts w:ascii="Humanst521 BT" w:hAnsi="Humanst521 BT"/>
          <w:sz w:val="24"/>
          <w:szCs w:val="24"/>
        </w:rPr>
        <w:t xml:space="preserve">El 27 de abril de 2017 la Comisión mediante oficio CRPPyF/049/2017, requirió al Partido de Baja California para que en un término de cinco días hábiles aportara documentos idóneos que acreditaran el carácter con el </w:t>
      </w:r>
      <w:r w:rsidR="00C66C2C">
        <w:rPr>
          <w:rFonts w:ascii="Humanst521 BT" w:hAnsi="Humanst521 BT"/>
          <w:sz w:val="24"/>
          <w:szCs w:val="24"/>
        </w:rPr>
        <w:t>comparecieron dos asistentes</w:t>
      </w:r>
      <w:r>
        <w:rPr>
          <w:rFonts w:ascii="Humanst521 BT" w:hAnsi="Humanst521 BT"/>
          <w:sz w:val="24"/>
          <w:szCs w:val="24"/>
        </w:rPr>
        <w:t xml:space="preserve"> a la Asamblea Estatal Extraordinaria del 4 de marzo de 2017, en la que se aprobaron las citadas modificaciones  a los Estatutos.  </w:t>
      </w:r>
    </w:p>
    <w:p w:rsidR="007928CF" w:rsidRDefault="007928CF" w:rsidP="00092E85">
      <w:pPr>
        <w:spacing w:after="0"/>
        <w:ind w:left="-567" w:right="-518"/>
        <w:jc w:val="both"/>
        <w:rPr>
          <w:rFonts w:ascii="Humanst521 BT" w:hAnsi="Humanst521 BT"/>
          <w:sz w:val="24"/>
          <w:szCs w:val="24"/>
        </w:rPr>
      </w:pPr>
    </w:p>
    <w:p w:rsidR="00BC0CC9" w:rsidRDefault="006F43DA" w:rsidP="00092E85">
      <w:pPr>
        <w:spacing w:after="0"/>
        <w:ind w:left="-567" w:right="-518"/>
        <w:jc w:val="both"/>
        <w:rPr>
          <w:rFonts w:ascii="Humanst521 BT" w:hAnsi="Humanst521 BT"/>
          <w:sz w:val="24"/>
          <w:szCs w:val="24"/>
        </w:rPr>
      </w:pPr>
      <w:r w:rsidRPr="00C66C2C">
        <w:rPr>
          <w:rFonts w:ascii="Humanst521 BT" w:hAnsi="Humanst521 BT"/>
          <w:sz w:val="24"/>
          <w:szCs w:val="24"/>
        </w:rPr>
        <w:t>Posteriormente, e</w:t>
      </w:r>
      <w:r w:rsidR="00BC0CC9" w:rsidRPr="00C66C2C">
        <w:rPr>
          <w:rFonts w:ascii="Humanst521 BT" w:hAnsi="Humanst521 BT"/>
          <w:sz w:val="24"/>
          <w:szCs w:val="24"/>
        </w:rPr>
        <w:t xml:space="preserve">l 4 de mayo de 2017 la Comisión dictó acuerdo en el que ordenó otorgar el derecho de audiencia al Partido de Baja California, </w:t>
      </w:r>
      <w:r w:rsidRPr="00C66C2C">
        <w:rPr>
          <w:rFonts w:ascii="Humanst521 BT" w:hAnsi="Humanst521 BT"/>
          <w:sz w:val="24"/>
          <w:szCs w:val="24"/>
        </w:rPr>
        <w:t>para que manifestara lo que a su derecho convenga, aportara las pruebas pertinentes y formulara sus alegatos.</w:t>
      </w:r>
      <w:r w:rsidR="00C66C2C">
        <w:rPr>
          <w:rFonts w:ascii="Humanst521 BT" w:hAnsi="Humanst521 BT"/>
          <w:sz w:val="24"/>
          <w:szCs w:val="24"/>
        </w:rPr>
        <w:t xml:space="preserve"> Esta a</w:t>
      </w:r>
      <w:r w:rsidRPr="00C66C2C">
        <w:rPr>
          <w:rFonts w:ascii="Humanst521 BT" w:hAnsi="Humanst521 BT"/>
          <w:sz w:val="24"/>
          <w:szCs w:val="24"/>
        </w:rPr>
        <w:t xml:space="preserve">udiencia tuvo lugar el día 17 de mayo del presente año, </w:t>
      </w:r>
      <w:r w:rsidR="00C66C2C">
        <w:rPr>
          <w:rFonts w:ascii="Humanst521 BT" w:hAnsi="Humanst521 BT"/>
          <w:sz w:val="24"/>
          <w:szCs w:val="24"/>
        </w:rPr>
        <w:t>contando con la comparecencia de</w:t>
      </w:r>
      <w:r w:rsidRPr="00C66C2C">
        <w:rPr>
          <w:rFonts w:ascii="Humanst521 BT" w:hAnsi="Humanst521 BT"/>
          <w:sz w:val="24"/>
          <w:szCs w:val="24"/>
        </w:rPr>
        <w:t xml:space="preserve"> los integrantes de la Comisión, y la representación del instituto político</w:t>
      </w:r>
      <w:r w:rsidR="00C66C2C">
        <w:rPr>
          <w:rFonts w:ascii="Humanst521 BT" w:hAnsi="Humanst521 BT"/>
          <w:sz w:val="24"/>
          <w:szCs w:val="24"/>
        </w:rPr>
        <w:t>. En consecuencia, al día siguiente la Comisión llevó a cabo la diligencia de ofrecimiento, admisión y desahogo de las probanzas presentadas por el instituto político</w:t>
      </w:r>
      <w:r w:rsidR="005E3F50">
        <w:rPr>
          <w:rFonts w:ascii="Humanst521 BT" w:hAnsi="Humanst521 BT"/>
          <w:sz w:val="24"/>
          <w:szCs w:val="24"/>
        </w:rPr>
        <w:t>.</w:t>
      </w:r>
    </w:p>
    <w:p w:rsidR="005E3F50" w:rsidRDefault="005E3F50" w:rsidP="00092E85">
      <w:pPr>
        <w:spacing w:after="0"/>
        <w:ind w:left="-567" w:right="-518"/>
        <w:jc w:val="both"/>
        <w:rPr>
          <w:rFonts w:ascii="Humanst521 BT" w:hAnsi="Humanst521 BT"/>
          <w:sz w:val="24"/>
          <w:szCs w:val="24"/>
        </w:rPr>
      </w:pPr>
    </w:p>
    <w:p w:rsidR="00A03210" w:rsidRDefault="005E3F50" w:rsidP="00092E85">
      <w:pPr>
        <w:spacing w:after="0"/>
        <w:ind w:left="-567" w:right="-518"/>
        <w:jc w:val="both"/>
        <w:rPr>
          <w:rFonts w:ascii="Humanst521 BT" w:hAnsi="Humanst521 BT"/>
          <w:sz w:val="24"/>
          <w:szCs w:val="24"/>
        </w:rPr>
      </w:pPr>
      <w:r>
        <w:rPr>
          <w:rFonts w:ascii="Humanst521 BT" w:hAnsi="Humanst521 BT"/>
          <w:sz w:val="24"/>
          <w:szCs w:val="24"/>
        </w:rPr>
        <w:t xml:space="preserve">El 6 de junio de 2017, el Tribunal de Justicia Electoral del Estado de Baja California dictó sentencia respecto del recurso de inconformidad número RI-17/2017, promovido por el Partido de Baja California, por la omisión de este órgano electoral de resolver en el plazo de 30 días naturales la solicitud de análisis y aprobación de las reformas estatutarias. </w:t>
      </w:r>
      <w:r w:rsidR="00A03210">
        <w:rPr>
          <w:rFonts w:ascii="Humanst521 BT" w:hAnsi="Humanst521 BT"/>
          <w:sz w:val="24"/>
          <w:szCs w:val="24"/>
        </w:rPr>
        <w:t>En esta sentencia se ordenó al Consejo General Electoral que en un plazo improrrogable de cinco días hábiles, contados a partir de la notificación correspondiente, resolviera lo que en derecho proceda respecto de la solicitud formulada por el partido político.</w:t>
      </w:r>
    </w:p>
    <w:p w:rsidR="00A03210" w:rsidRDefault="00A03210" w:rsidP="00092E85">
      <w:pPr>
        <w:spacing w:after="0"/>
        <w:ind w:left="-567" w:right="-518"/>
        <w:jc w:val="both"/>
        <w:rPr>
          <w:rFonts w:ascii="Humanst521 BT" w:hAnsi="Humanst521 BT"/>
          <w:sz w:val="24"/>
          <w:szCs w:val="24"/>
        </w:rPr>
      </w:pPr>
    </w:p>
    <w:p w:rsidR="00005693" w:rsidRDefault="00A03210" w:rsidP="00A03210">
      <w:pPr>
        <w:spacing w:after="0"/>
        <w:ind w:left="-567" w:right="-518"/>
        <w:jc w:val="both"/>
        <w:rPr>
          <w:rFonts w:ascii="Humanst521 BT" w:hAnsi="Humanst521 BT"/>
          <w:sz w:val="24"/>
          <w:szCs w:val="24"/>
        </w:rPr>
      </w:pPr>
      <w:r>
        <w:rPr>
          <w:rFonts w:ascii="Humanst521 BT" w:hAnsi="Humanst521 BT"/>
          <w:sz w:val="24"/>
          <w:szCs w:val="24"/>
        </w:rPr>
        <w:t xml:space="preserve">En ese  sentido, el </w:t>
      </w:r>
      <w:r w:rsidR="006F43DA">
        <w:rPr>
          <w:rFonts w:ascii="Humanst521 BT" w:hAnsi="Humanst521 BT"/>
          <w:sz w:val="24"/>
          <w:szCs w:val="24"/>
        </w:rPr>
        <w:t>12 de junio de 2017,</w:t>
      </w:r>
      <w:r>
        <w:rPr>
          <w:rFonts w:ascii="Humanst521 BT" w:hAnsi="Humanst521 BT"/>
          <w:sz w:val="24"/>
          <w:szCs w:val="24"/>
        </w:rPr>
        <w:t xml:space="preserve">la Comisión del Régimen de Partidos Políticos y Financiamiento celebró sesión de dictaminación en la cual aprobó el Dictamen Número Cuarenta y Tres, relativo a la “Declaratoria de procedencia legal a las reformas y adecuaciones de los Estatutos del Partido de Baja California”, </w:t>
      </w:r>
      <w:r w:rsidR="00F37F84">
        <w:rPr>
          <w:rFonts w:ascii="Humanst521 BT" w:hAnsi="Humanst521 BT"/>
          <w:sz w:val="24"/>
          <w:szCs w:val="24"/>
        </w:rPr>
        <w:t xml:space="preserve">el cual </w:t>
      </w:r>
      <w:r>
        <w:rPr>
          <w:rFonts w:ascii="Humanst521 BT" w:hAnsi="Humanst521 BT"/>
          <w:sz w:val="24"/>
          <w:szCs w:val="24"/>
        </w:rPr>
        <w:t>fue turnado al Pleno del Consejo General Electoral para su análisis y acuerdo definitivo,</w:t>
      </w:r>
      <w:r w:rsidR="00F37F84">
        <w:rPr>
          <w:rFonts w:ascii="Humanst521 BT" w:hAnsi="Humanst521 BT"/>
          <w:sz w:val="24"/>
          <w:szCs w:val="24"/>
        </w:rPr>
        <w:t xml:space="preserve"> quien a su vez lo aprobó por unanimidad durante la VIII Sesión Extraordinaria de fecha 14 de junio de los corrientes.</w:t>
      </w:r>
      <w:r w:rsidR="00B913FC">
        <w:rPr>
          <w:rFonts w:ascii="Humanst521 BT" w:hAnsi="Humanst521 BT"/>
          <w:sz w:val="24"/>
          <w:szCs w:val="24"/>
        </w:rPr>
        <w:t>Dentro de los puntos resolutivos medulares se encuentran los siguientes:</w:t>
      </w:r>
    </w:p>
    <w:p w:rsidR="00B913FC" w:rsidRDefault="00B913FC" w:rsidP="00A03210">
      <w:pPr>
        <w:spacing w:after="0"/>
        <w:ind w:left="-567" w:right="-518"/>
        <w:jc w:val="both"/>
        <w:rPr>
          <w:rFonts w:ascii="Humanst521 BT" w:hAnsi="Humanst521 BT"/>
          <w:sz w:val="24"/>
          <w:szCs w:val="24"/>
        </w:rPr>
      </w:pPr>
      <w:bookmarkStart w:id="0" w:name="_GoBack"/>
      <w:bookmarkEnd w:id="0"/>
    </w:p>
    <w:p w:rsidR="00B913FC" w:rsidRDefault="00B913FC" w:rsidP="00A03210">
      <w:pPr>
        <w:spacing w:after="0"/>
        <w:ind w:left="-567" w:right="-518"/>
        <w:jc w:val="both"/>
        <w:rPr>
          <w:rFonts w:ascii="Humanst521 BT" w:hAnsi="Humanst521 BT"/>
          <w:sz w:val="24"/>
          <w:szCs w:val="24"/>
        </w:rPr>
      </w:pPr>
      <w:r>
        <w:rPr>
          <w:rFonts w:ascii="Humanst521 BT" w:hAnsi="Humanst521 BT"/>
          <w:b/>
          <w:sz w:val="24"/>
          <w:szCs w:val="24"/>
        </w:rPr>
        <w:t xml:space="preserve">PRIMERO. </w:t>
      </w:r>
      <w:r>
        <w:rPr>
          <w:rFonts w:ascii="Humanst521 BT" w:hAnsi="Humanst521 BT"/>
          <w:sz w:val="24"/>
          <w:szCs w:val="24"/>
        </w:rPr>
        <w:t>Esta autoridad declara la improcedencia de la modificación de las reformas y adecuaciones de los Estatutos del Partido de Baja California, en términos de los Considerandos IX y X, del presente Dictamen.</w:t>
      </w:r>
    </w:p>
    <w:p w:rsidR="00B913FC" w:rsidRDefault="00B913FC" w:rsidP="00A03210">
      <w:pPr>
        <w:spacing w:after="0"/>
        <w:ind w:left="-567" w:right="-518"/>
        <w:jc w:val="both"/>
        <w:rPr>
          <w:rFonts w:ascii="Humanst521 BT" w:hAnsi="Humanst521 BT"/>
          <w:sz w:val="24"/>
          <w:szCs w:val="24"/>
        </w:rPr>
      </w:pPr>
    </w:p>
    <w:p w:rsidR="00394920" w:rsidRPr="00394920" w:rsidRDefault="00394920" w:rsidP="00394920">
      <w:pPr>
        <w:ind w:left="-567" w:right="-518"/>
        <w:jc w:val="both"/>
        <w:rPr>
          <w:rFonts w:ascii="Humanst521 BT" w:hAnsi="Humanst521 BT" w:cstheme="minorHAnsi"/>
          <w:b/>
          <w:sz w:val="24"/>
          <w:szCs w:val="24"/>
        </w:rPr>
      </w:pPr>
      <w:r w:rsidRPr="00394920">
        <w:rPr>
          <w:rFonts w:ascii="Humanst521 BT" w:hAnsi="Humanst521 BT" w:cstheme="minorHAnsi"/>
          <w:b/>
          <w:sz w:val="24"/>
          <w:szCs w:val="24"/>
        </w:rPr>
        <w:t>I</w:t>
      </w:r>
      <w:r w:rsidR="00307012">
        <w:rPr>
          <w:rFonts w:ascii="Humanst521 BT" w:hAnsi="Humanst521 BT" w:cstheme="minorHAnsi"/>
          <w:b/>
          <w:sz w:val="24"/>
          <w:szCs w:val="24"/>
        </w:rPr>
        <w:t>II.- DESCUENTOS EFECTUADOS</w:t>
      </w:r>
      <w:r w:rsidRPr="00394920">
        <w:rPr>
          <w:rFonts w:ascii="Humanst521 BT" w:hAnsi="Humanst521 BT" w:cstheme="minorHAnsi"/>
          <w:b/>
          <w:sz w:val="24"/>
          <w:szCs w:val="24"/>
        </w:rPr>
        <w:t>POR CONCEPTO DE MULTAS IMPUESTAS POR EL INSTITUTO NACIONAL ELECTORAL</w:t>
      </w:r>
      <w:r>
        <w:rPr>
          <w:rFonts w:ascii="Humanst521 BT" w:hAnsi="Humanst521 BT" w:cstheme="minorHAnsi"/>
          <w:b/>
          <w:sz w:val="24"/>
          <w:szCs w:val="24"/>
        </w:rPr>
        <w:t>,A LOS PARTIDOS POLÍ</w:t>
      </w:r>
      <w:r w:rsidRPr="00394920">
        <w:rPr>
          <w:rFonts w:ascii="Humanst521 BT" w:hAnsi="Humanst521 BT" w:cstheme="minorHAnsi"/>
          <w:b/>
          <w:sz w:val="24"/>
          <w:szCs w:val="24"/>
        </w:rPr>
        <w:t>TICOS.</w:t>
      </w:r>
    </w:p>
    <w:p w:rsidR="00E40E04" w:rsidRDefault="00F8210B" w:rsidP="005303B6">
      <w:pPr>
        <w:ind w:left="-567" w:right="-567"/>
        <w:jc w:val="both"/>
        <w:rPr>
          <w:rFonts w:ascii="Humanst521 BT" w:eastAsia="Times New Roman" w:hAnsi="Humanst521 BT" w:cs="Times New Roman"/>
          <w:bCs/>
          <w:color w:val="000000"/>
          <w:sz w:val="24"/>
          <w:szCs w:val="24"/>
        </w:rPr>
      </w:pPr>
      <w:r>
        <w:rPr>
          <w:rFonts w:ascii="Humanst521 BT" w:hAnsi="Humanst521 BT"/>
          <w:sz w:val="24"/>
          <w:szCs w:val="24"/>
        </w:rPr>
        <w:lastRenderedPageBreak/>
        <w:t>Ahora bien, d</w:t>
      </w:r>
      <w:r w:rsidR="00EC50BB" w:rsidRPr="00192985">
        <w:rPr>
          <w:rFonts w:ascii="Humanst521 BT" w:hAnsi="Humanst521 BT"/>
          <w:sz w:val="24"/>
          <w:szCs w:val="24"/>
        </w:rPr>
        <w:t>el mismo modo me permito informar respecto a los montos correspon</w:t>
      </w:r>
      <w:r w:rsidR="00192985" w:rsidRPr="00192985">
        <w:rPr>
          <w:rFonts w:ascii="Humanst521 BT" w:hAnsi="Humanst521 BT"/>
          <w:sz w:val="24"/>
          <w:szCs w:val="24"/>
        </w:rPr>
        <w:t xml:space="preserve">dientes a las </w:t>
      </w:r>
      <w:r w:rsidR="00192985" w:rsidRPr="00192985">
        <w:rPr>
          <w:rFonts w:ascii="Humanst521 BT" w:eastAsia="Times New Roman" w:hAnsi="Humanst521 BT" w:cs="Times New Roman"/>
          <w:bCs/>
          <w:color w:val="000000"/>
          <w:sz w:val="24"/>
          <w:szCs w:val="24"/>
        </w:rPr>
        <w:t xml:space="preserve">multas impuestas a los partidos políticos en razón de las resoluciones emitidas </w:t>
      </w:r>
      <w:r w:rsidR="00B43C96">
        <w:rPr>
          <w:rFonts w:ascii="Humanst521 BT" w:eastAsia="Times New Roman" w:hAnsi="Humanst521 BT" w:cs="Times New Roman"/>
          <w:bCs/>
          <w:color w:val="000000"/>
          <w:sz w:val="24"/>
          <w:szCs w:val="24"/>
        </w:rPr>
        <w:t xml:space="preserve">por el </w:t>
      </w:r>
      <w:r w:rsidR="00192985" w:rsidRPr="00192985">
        <w:rPr>
          <w:rFonts w:ascii="Humanst521 BT" w:eastAsia="Times New Roman" w:hAnsi="Humanst521 BT" w:cs="Times New Roman"/>
          <w:bCs/>
          <w:color w:val="000000"/>
          <w:sz w:val="24"/>
          <w:szCs w:val="24"/>
        </w:rPr>
        <w:t>Instituto Nacional Electoral número INE/CG574/2016</w:t>
      </w:r>
      <w:r w:rsidR="00C53F3E">
        <w:rPr>
          <w:rFonts w:ascii="Humanst521 BT" w:eastAsia="Times New Roman" w:hAnsi="Humanst521 BT" w:cs="Times New Roman"/>
          <w:bCs/>
          <w:color w:val="000000"/>
          <w:sz w:val="24"/>
          <w:szCs w:val="24"/>
        </w:rPr>
        <w:t xml:space="preserve"> y</w:t>
      </w:r>
      <w:r w:rsidR="00E40E04">
        <w:rPr>
          <w:rFonts w:ascii="Humanst521 BT" w:eastAsia="Times New Roman" w:hAnsi="Humanst521 BT" w:cs="Times New Roman"/>
          <w:bCs/>
          <w:color w:val="000000"/>
          <w:sz w:val="24"/>
          <w:szCs w:val="24"/>
        </w:rPr>
        <w:t xml:space="preserve">el </w:t>
      </w:r>
      <w:r w:rsidR="00192985" w:rsidRPr="00192985">
        <w:rPr>
          <w:rFonts w:ascii="Humanst521 BT" w:eastAsia="Times New Roman" w:hAnsi="Humanst521 BT" w:cs="Times New Roman"/>
          <w:bCs/>
          <w:color w:val="000000"/>
          <w:sz w:val="24"/>
          <w:szCs w:val="24"/>
        </w:rPr>
        <w:t>dictamen consolidado INE/CG573/201</w:t>
      </w:r>
      <w:r w:rsidR="00E40E04">
        <w:rPr>
          <w:rFonts w:ascii="Humanst521 BT" w:eastAsia="Times New Roman" w:hAnsi="Humanst521 BT" w:cs="Times New Roman"/>
          <w:bCs/>
          <w:color w:val="000000"/>
          <w:sz w:val="24"/>
          <w:szCs w:val="24"/>
        </w:rPr>
        <w:t xml:space="preserve">6, al respecto detallo los descuentos efectuados a cada uno de los Partidos Políticos en los meses de </w:t>
      </w:r>
      <w:r w:rsidR="001003EE">
        <w:rPr>
          <w:rFonts w:ascii="Humanst521 BT" w:eastAsia="Times New Roman" w:hAnsi="Humanst521 BT" w:cs="Times New Roman"/>
          <w:bCs/>
          <w:color w:val="000000"/>
          <w:sz w:val="24"/>
          <w:szCs w:val="24"/>
        </w:rPr>
        <w:t>abril</w:t>
      </w:r>
      <w:r w:rsidR="00E40E04">
        <w:rPr>
          <w:rFonts w:ascii="Humanst521 BT" w:eastAsia="Times New Roman" w:hAnsi="Humanst521 BT" w:cs="Times New Roman"/>
          <w:bCs/>
          <w:color w:val="000000"/>
          <w:sz w:val="24"/>
          <w:szCs w:val="24"/>
        </w:rPr>
        <w:t xml:space="preserve">, </w:t>
      </w:r>
      <w:r w:rsidR="001003EE">
        <w:rPr>
          <w:rFonts w:ascii="Humanst521 BT" w:eastAsia="Times New Roman" w:hAnsi="Humanst521 BT" w:cs="Times New Roman"/>
          <w:bCs/>
          <w:color w:val="000000"/>
          <w:sz w:val="24"/>
          <w:szCs w:val="24"/>
        </w:rPr>
        <w:t>mayo</w:t>
      </w:r>
      <w:r w:rsidR="00E40E04">
        <w:rPr>
          <w:rFonts w:ascii="Humanst521 BT" w:eastAsia="Times New Roman" w:hAnsi="Humanst521 BT" w:cs="Times New Roman"/>
          <w:bCs/>
          <w:color w:val="000000"/>
          <w:sz w:val="24"/>
          <w:szCs w:val="24"/>
        </w:rPr>
        <w:t xml:space="preserve"> y </w:t>
      </w:r>
      <w:r w:rsidR="001003EE">
        <w:rPr>
          <w:rFonts w:ascii="Humanst521 BT" w:eastAsia="Times New Roman" w:hAnsi="Humanst521 BT" w:cs="Times New Roman"/>
          <w:bCs/>
          <w:color w:val="000000"/>
          <w:sz w:val="24"/>
          <w:szCs w:val="24"/>
        </w:rPr>
        <w:t>junio</w:t>
      </w:r>
      <w:r w:rsidR="00E40E04">
        <w:rPr>
          <w:rFonts w:ascii="Humanst521 BT" w:eastAsia="Times New Roman" w:hAnsi="Humanst521 BT" w:cs="Times New Roman"/>
          <w:bCs/>
          <w:color w:val="000000"/>
          <w:sz w:val="24"/>
          <w:szCs w:val="24"/>
        </w:rPr>
        <w:t xml:space="preserve"> del 201</w:t>
      </w:r>
      <w:r w:rsidR="002D550C">
        <w:rPr>
          <w:rFonts w:ascii="Humanst521 BT" w:eastAsia="Times New Roman" w:hAnsi="Humanst521 BT" w:cs="Times New Roman"/>
          <w:bCs/>
          <w:color w:val="000000"/>
          <w:sz w:val="24"/>
          <w:szCs w:val="24"/>
        </w:rPr>
        <w:t>7</w:t>
      </w:r>
      <w:r w:rsidR="00E40E04">
        <w:rPr>
          <w:rFonts w:ascii="Humanst521 BT" w:eastAsia="Times New Roman" w:hAnsi="Humanst521 BT" w:cs="Times New Roman"/>
          <w:bCs/>
          <w:color w:val="000000"/>
          <w:sz w:val="24"/>
          <w:szCs w:val="24"/>
        </w:rPr>
        <w:t xml:space="preserve">, </w:t>
      </w:r>
      <w:r w:rsidR="006D4510">
        <w:rPr>
          <w:rFonts w:ascii="Humanst521 BT" w:eastAsia="Times New Roman" w:hAnsi="Humanst521 BT" w:cs="Times New Roman"/>
          <w:bCs/>
          <w:color w:val="000000"/>
          <w:sz w:val="24"/>
          <w:szCs w:val="24"/>
        </w:rPr>
        <w:t>así como el saldo pendiente por descontar de las mismas.</w:t>
      </w:r>
    </w:p>
    <w:tbl>
      <w:tblPr>
        <w:tblW w:w="11058" w:type="dxa"/>
        <w:tblInd w:w="-923" w:type="dxa"/>
        <w:tblLayout w:type="fixed"/>
        <w:tblCellMar>
          <w:left w:w="70" w:type="dxa"/>
          <w:right w:w="70" w:type="dxa"/>
        </w:tblCellMar>
        <w:tblLook w:val="04A0"/>
      </w:tblPr>
      <w:tblGrid>
        <w:gridCol w:w="2836"/>
        <w:gridCol w:w="1701"/>
        <w:gridCol w:w="1418"/>
        <w:gridCol w:w="1559"/>
        <w:gridCol w:w="1701"/>
        <w:gridCol w:w="1843"/>
      </w:tblGrid>
      <w:tr w:rsidR="00EB44AC" w:rsidRPr="006A197A" w:rsidTr="001003EE">
        <w:trPr>
          <w:trHeight w:val="2018"/>
        </w:trPr>
        <w:tc>
          <w:tcPr>
            <w:tcW w:w="2836" w:type="dxa"/>
            <w:tcBorders>
              <w:top w:val="single" w:sz="4" w:space="0" w:color="auto"/>
              <w:left w:val="single" w:sz="8" w:space="0" w:color="auto"/>
              <w:right w:val="nil"/>
            </w:tcBorders>
            <w:shd w:val="clear" w:color="auto" w:fill="C4BC96" w:themeFill="background2" w:themeFillShade="BF"/>
            <w:vAlign w:val="center"/>
            <w:hideMark/>
          </w:tcPr>
          <w:p w:rsidR="00EB44AC" w:rsidRPr="005C43BF" w:rsidRDefault="00EB44AC" w:rsidP="00EB44AC">
            <w:pPr>
              <w:spacing w:after="0" w:line="240" w:lineRule="auto"/>
              <w:jc w:val="center"/>
              <w:rPr>
                <w:rFonts w:ascii="Humanst521 BT" w:eastAsia="Times New Roman" w:hAnsi="Humanst521 BT" w:cs="Times New Roman"/>
                <w:b/>
                <w:bCs/>
                <w:color w:val="000000"/>
                <w:sz w:val="18"/>
                <w:szCs w:val="16"/>
              </w:rPr>
            </w:pPr>
            <w:r w:rsidRPr="005C43BF">
              <w:rPr>
                <w:rFonts w:ascii="Humanst521 BT" w:eastAsia="Times New Roman" w:hAnsi="Humanst521 BT" w:cs="Times New Roman"/>
                <w:b/>
                <w:bCs/>
                <w:color w:val="000000"/>
                <w:sz w:val="18"/>
                <w:szCs w:val="16"/>
              </w:rPr>
              <w:t>MULTAS PARTIDOS POLÍTICOS CAMPAÑA SEGÚN RESOLUCIÓN INE/CG574/2016</w:t>
            </w:r>
          </w:p>
          <w:p w:rsidR="00EB44AC" w:rsidRPr="005C43BF" w:rsidRDefault="00EB44AC" w:rsidP="00EB44AC">
            <w:pPr>
              <w:spacing w:after="0" w:line="240" w:lineRule="auto"/>
              <w:jc w:val="center"/>
              <w:rPr>
                <w:rFonts w:ascii="Humanst521 BT" w:eastAsia="Times New Roman" w:hAnsi="Humanst521 BT" w:cs="Times New Roman"/>
                <w:b/>
                <w:bCs/>
                <w:color w:val="000000"/>
                <w:sz w:val="18"/>
                <w:szCs w:val="16"/>
              </w:rPr>
            </w:pPr>
            <w:r w:rsidRPr="005C43BF">
              <w:rPr>
                <w:rFonts w:ascii="Humanst521 BT" w:eastAsia="Times New Roman" w:hAnsi="Humanst521 BT" w:cs="Times New Roman"/>
                <w:b/>
                <w:bCs/>
                <w:color w:val="000000"/>
                <w:sz w:val="18"/>
                <w:szCs w:val="16"/>
              </w:rPr>
              <w:t>Y DICTAMEN CONSOLIDADO INE/CG573/2016</w:t>
            </w:r>
          </w:p>
          <w:p w:rsidR="00EB44AC" w:rsidRPr="005C43BF" w:rsidRDefault="00EB44AC" w:rsidP="003A7549">
            <w:pPr>
              <w:spacing w:after="0" w:line="240" w:lineRule="auto"/>
              <w:rPr>
                <w:rFonts w:ascii="Humanst521 BT" w:eastAsia="Times New Roman" w:hAnsi="Humanst521 BT" w:cs="Times New Roman"/>
                <w:b/>
                <w:bCs/>
                <w:color w:val="000000"/>
                <w:sz w:val="16"/>
                <w:szCs w:val="16"/>
              </w:rPr>
            </w:pPr>
            <w:r w:rsidRPr="005C43BF">
              <w:rPr>
                <w:rFonts w:ascii="Humanst521 BT" w:eastAsia="Times New Roman" w:hAnsi="Humanst521 BT" w:cs="Times New Roman"/>
                <w:b/>
                <w:bCs/>
                <w:color w:val="000000"/>
                <w:sz w:val="16"/>
                <w:szCs w:val="16"/>
              </w:rPr>
              <w:t> </w:t>
            </w:r>
          </w:p>
        </w:tc>
        <w:tc>
          <w:tcPr>
            <w:tcW w:w="1701" w:type="dxa"/>
            <w:tcBorders>
              <w:top w:val="single" w:sz="4" w:space="0" w:color="auto"/>
              <w:left w:val="single" w:sz="4" w:space="0" w:color="auto"/>
              <w:right w:val="single" w:sz="4" w:space="0" w:color="auto"/>
            </w:tcBorders>
            <w:shd w:val="clear" w:color="auto" w:fill="C4BC96" w:themeFill="background2" w:themeFillShade="BF"/>
            <w:vAlign w:val="center"/>
            <w:hideMark/>
          </w:tcPr>
          <w:p w:rsidR="00EB44AC" w:rsidRPr="005C43BF" w:rsidRDefault="00EB44AC" w:rsidP="003A754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DESCUENTO</w:t>
            </w:r>
          </w:p>
          <w:p w:rsidR="00EB44AC" w:rsidRPr="005C43BF" w:rsidRDefault="001003EE" w:rsidP="001003EE">
            <w:pPr>
              <w:spacing w:after="0" w:line="240" w:lineRule="auto"/>
              <w:jc w:val="center"/>
              <w:rPr>
                <w:rFonts w:ascii="Humanst521 BT" w:eastAsia="Times New Roman" w:hAnsi="Humanst521 BT" w:cs="Times New Roman"/>
                <w:b/>
                <w:bCs/>
                <w:color w:val="000000"/>
                <w:sz w:val="20"/>
                <w:szCs w:val="16"/>
              </w:rPr>
            </w:pPr>
            <w:r>
              <w:rPr>
                <w:rFonts w:ascii="Humanst521 BT" w:eastAsia="Times New Roman" w:hAnsi="Humanst521 BT" w:cs="Times New Roman"/>
                <w:b/>
                <w:bCs/>
                <w:color w:val="000000"/>
                <w:sz w:val="20"/>
                <w:szCs w:val="16"/>
              </w:rPr>
              <w:t>ABRIL</w:t>
            </w:r>
          </w:p>
        </w:tc>
        <w:tc>
          <w:tcPr>
            <w:tcW w:w="1418" w:type="dxa"/>
            <w:tcBorders>
              <w:top w:val="single" w:sz="4" w:space="0" w:color="auto"/>
              <w:left w:val="nil"/>
              <w:right w:val="single" w:sz="4" w:space="0" w:color="auto"/>
            </w:tcBorders>
            <w:shd w:val="clear" w:color="auto" w:fill="C4BC96" w:themeFill="background2" w:themeFillShade="BF"/>
            <w:vAlign w:val="center"/>
            <w:hideMark/>
          </w:tcPr>
          <w:p w:rsidR="00EB44AC" w:rsidRPr="005C43BF" w:rsidRDefault="00EB44AC" w:rsidP="003A754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 xml:space="preserve">DESCUENTO </w:t>
            </w:r>
          </w:p>
          <w:p w:rsidR="00EB44AC" w:rsidRPr="005C43BF" w:rsidRDefault="001003EE" w:rsidP="003A7549">
            <w:pPr>
              <w:spacing w:after="0" w:line="240" w:lineRule="auto"/>
              <w:jc w:val="center"/>
              <w:rPr>
                <w:rFonts w:ascii="Humanst521 BT" w:eastAsia="Times New Roman" w:hAnsi="Humanst521 BT" w:cs="Times New Roman"/>
                <w:b/>
                <w:bCs/>
                <w:color w:val="000000"/>
                <w:sz w:val="20"/>
                <w:szCs w:val="16"/>
              </w:rPr>
            </w:pPr>
            <w:r>
              <w:rPr>
                <w:rFonts w:ascii="Humanst521 BT" w:eastAsia="Times New Roman" w:hAnsi="Humanst521 BT" w:cs="Times New Roman"/>
                <w:b/>
                <w:bCs/>
                <w:color w:val="000000"/>
                <w:sz w:val="20"/>
                <w:szCs w:val="16"/>
              </w:rPr>
              <w:t>MAYO</w:t>
            </w:r>
          </w:p>
        </w:tc>
        <w:tc>
          <w:tcPr>
            <w:tcW w:w="1559" w:type="dxa"/>
            <w:tcBorders>
              <w:top w:val="single" w:sz="4" w:space="0" w:color="auto"/>
              <w:left w:val="nil"/>
              <w:right w:val="single" w:sz="4" w:space="0" w:color="auto"/>
            </w:tcBorders>
            <w:shd w:val="clear" w:color="auto" w:fill="C4BC96" w:themeFill="background2" w:themeFillShade="BF"/>
            <w:vAlign w:val="center"/>
            <w:hideMark/>
          </w:tcPr>
          <w:p w:rsidR="00EB44AC" w:rsidRPr="005C43BF" w:rsidRDefault="00EB44AC" w:rsidP="003A754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DESCUENTO</w:t>
            </w:r>
          </w:p>
          <w:p w:rsidR="00EB44AC" w:rsidRPr="005C43BF" w:rsidRDefault="001003EE" w:rsidP="001003EE">
            <w:pPr>
              <w:spacing w:after="0" w:line="240" w:lineRule="auto"/>
              <w:jc w:val="center"/>
              <w:rPr>
                <w:rFonts w:ascii="Humanst521 BT" w:eastAsia="Times New Roman" w:hAnsi="Humanst521 BT" w:cs="Times New Roman"/>
                <w:b/>
                <w:bCs/>
                <w:color w:val="000000"/>
                <w:sz w:val="20"/>
                <w:szCs w:val="16"/>
              </w:rPr>
            </w:pPr>
            <w:r>
              <w:rPr>
                <w:rFonts w:ascii="Humanst521 BT" w:eastAsia="Times New Roman" w:hAnsi="Humanst521 BT" w:cs="Times New Roman"/>
                <w:b/>
                <w:bCs/>
                <w:color w:val="000000"/>
                <w:sz w:val="20"/>
                <w:szCs w:val="16"/>
              </w:rPr>
              <w:t>JUNIO</w:t>
            </w:r>
          </w:p>
        </w:tc>
        <w:tc>
          <w:tcPr>
            <w:tcW w:w="1701" w:type="dxa"/>
            <w:tcBorders>
              <w:top w:val="single" w:sz="4" w:space="0" w:color="auto"/>
              <w:left w:val="nil"/>
              <w:right w:val="single" w:sz="4" w:space="0" w:color="auto"/>
            </w:tcBorders>
            <w:shd w:val="clear" w:color="auto" w:fill="C4BC96" w:themeFill="background2" w:themeFillShade="BF"/>
            <w:vAlign w:val="center"/>
            <w:hideMark/>
          </w:tcPr>
          <w:p w:rsidR="00EB44AC" w:rsidRPr="005C43BF" w:rsidRDefault="00EB44AC" w:rsidP="008245E7">
            <w:pPr>
              <w:spacing w:after="0" w:line="240" w:lineRule="auto"/>
              <w:jc w:val="right"/>
              <w:rPr>
                <w:rFonts w:ascii="Humanst521 BT" w:eastAsia="Times New Roman" w:hAnsi="Humanst521 BT" w:cs="Times New Roman"/>
                <w:b/>
                <w:bCs/>
                <w:color w:val="000000"/>
                <w:sz w:val="20"/>
                <w:szCs w:val="16"/>
              </w:rPr>
            </w:pPr>
          </w:p>
          <w:p w:rsidR="00EB44AC" w:rsidRPr="005C43BF" w:rsidRDefault="00EB44AC" w:rsidP="008245E7">
            <w:pPr>
              <w:spacing w:after="0" w:line="240" w:lineRule="auto"/>
              <w:jc w:val="right"/>
              <w:rPr>
                <w:rFonts w:ascii="Humanst521 BT" w:eastAsia="Times New Roman" w:hAnsi="Humanst521 BT" w:cs="Times New Roman"/>
                <w:b/>
                <w:bCs/>
                <w:color w:val="000000"/>
                <w:sz w:val="20"/>
                <w:szCs w:val="16"/>
              </w:rPr>
            </w:pPr>
          </w:p>
          <w:p w:rsidR="00EB44AC" w:rsidRPr="005C43BF" w:rsidRDefault="00EB44AC" w:rsidP="008245E7">
            <w:pPr>
              <w:spacing w:after="0" w:line="240" w:lineRule="auto"/>
              <w:jc w:val="right"/>
              <w:rPr>
                <w:rFonts w:ascii="Humanst521 BT" w:eastAsia="Times New Roman" w:hAnsi="Humanst521 BT" w:cs="Times New Roman"/>
                <w:b/>
                <w:bCs/>
                <w:color w:val="000000"/>
                <w:sz w:val="20"/>
                <w:szCs w:val="16"/>
              </w:rPr>
            </w:pPr>
          </w:p>
          <w:p w:rsidR="00EB44AC" w:rsidRPr="005C43BF" w:rsidRDefault="00EB44AC" w:rsidP="008245E7">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TOTAL</w:t>
            </w:r>
          </w:p>
          <w:p w:rsidR="00EB44AC" w:rsidRPr="005C43BF" w:rsidRDefault="00EB44AC" w:rsidP="008245E7">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DESCUENTOS</w:t>
            </w:r>
          </w:p>
          <w:p w:rsidR="00EB44AC" w:rsidRPr="005C43BF" w:rsidRDefault="00EB44AC" w:rsidP="008245E7">
            <w:pPr>
              <w:spacing w:after="0" w:line="240" w:lineRule="auto"/>
              <w:jc w:val="right"/>
              <w:rPr>
                <w:rFonts w:ascii="Humanst521 BT" w:eastAsia="Times New Roman" w:hAnsi="Humanst521 BT" w:cs="Times New Roman"/>
                <w:b/>
                <w:bCs/>
                <w:color w:val="000000"/>
                <w:sz w:val="20"/>
                <w:szCs w:val="16"/>
              </w:rPr>
            </w:pPr>
          </w:p>
          <w:p w:rsidR="00EB44AC" w:rsidRPr="005C43BF" w:rsidRDefault="00EB44AC" w:rsidP="008245E7">
            <w:pPr>
              <w:spacing w:after="0" w:line="240" w:lineRule="auto"/>
              <w:jc w:val="right"/>
              <w:rPr>
                <w:rFonts w:ascii="Humanst521 BT" w:eastAsia="Times New Roman" w:hAnsi="Humanst521 BT" w:cs="Times New Roman"/>
                <w:b/>
                <w:bCs/>
                <w:color w:val="000000"/>
                <w:sz w:val="20"/>
                <w:szCs w:val="16"/>
              </w:rPr>
            </w:pPr>
          </w:p>
          <w:p w:rsidR="00EB44AC" w:rsidRPr="005C43BF" w:rsidRDefault="00EB44AC" w:rsidP="008245E7">
            <w:pPr>
              <w:spacing w:after="0" w:line="240" w:lineRule="auto"/>
              <w:jc w:val="right"/>
              <w:rPr>
                <w:rFonts w:ascii="Humanst521 BT" w:eastAsia="Times New Roman" w:hAnsi="Humanst521 BT" w:cs="Times New Roman"/>
                <w:b/>
                <w:bCs/>
                <w:color w:val="000000"/>
                <w:sz w:val="20"/>
                <w:szCs w:val="16"/>
              </w:rPr>
            </w:pPr>
          </w:p>
        </w:tc>
        <w:tc>
          <w:tcPr>
            <w:tcW w:w="1843"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rsidR="00EB44AC" w:rsidRPr="005C43BF" w:rsidRDefault="00EB44AC" w:rsidP="003A754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SALDO</w:t>
            </w:r>
          </w:p>
          <w:p w:rsidR="00EB44AC" w:rsidRPr="005C43BF" w:rsidRDefault="00EB44AC" w:rsidP="003A754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 xml:space="preserve"> PENDIENTE </w:t>
            </w:r>
          </w:p>
          <w:p w:rsidR="00EB44AC" w:rsidRPr="005C43BF" w:rsidRDefault="00EB44AC" w:rsidP="003A754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 xml:space="preserve">DE MULTAS </w:t>
            </w:r>
          </w:p>
          <w:p w:rsidR="00EB44AC" w:rsidRPr="005C43BF" w:rsidRDefault="00EB44AC" w:rsidP="003A754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CAMPAÑA</w:t>
            </w:r>
          </w:p>
          <w:p w:rsidR="00EB44AC" w:rsidRPr="005C43BF" w:rsidRDefault="00EB44AC" w:rsidP="001003EE">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AL 3</w:t>
            </w:r>
            <w:r w:rsidR="001003EE">
              <w:rPr>
                <w:rFonts w:ascii="Humanst521 BT" w:eastAsia="Times New Roman" w:hAnsi="Humanst521 BT" w:cs="Times New Roman"/>
                <w:b/>
                <w:bCs/>
                <w:color w:val="000000"/>
                <w:sz w:val="20"/>
                <w:szCs w:val="16"/>
              </w:rPr>
              <w:t>0</w:t>
            </w:r>
            <w:r w:rsidRPr="005C43BF">
              <w:rPr>
                <w:rFonts w:ascii="Humanst521 BT" w:eastAsia="Times New Roman" w:hAnsi="Humanst521 BT" w:cs="Times New Roman"/>
                <w:b/>
                <w:bCs/>
                <w:color w:val="000000"/>
                <w:sz w:val="20"/>
                <w:szCs w:val="16"/>
              </w:rPr>
              <w:t xml:space="preserve"> DE </w:t>
            </w:r>
            <w:r w:rsidR="001003EE">
              <w:rPr>
                <w:rFonts w:ascii="Humanst521 BT" w:eastAsia="Times New Roman" w:hAnsi="Humanst521 BT" w:cs="Times New Roman"/>
                <w:b/>
                <w:bCs/>
                <w:color w:val="000000"/>
                <w:sz w:val="20"/>
                <w:szCs w:val="16"/>
              </w:rPr>
              <w:t>JUNIO</w:t>
            </w:r>
            <w:r w:rsidR="002D550C" w:rsidRPr="005C43BF">
              <w:rPr>
                <w:rFonts w:ascii="Humanst521 BT" w:eastAsia="Times New Roman" w:hAnsi="Humanst521 BT" w:cs="Times New Roman"/>
                <w:b/>
                <w:bCs/>
                <w:color w:val="000000"/>
                <w:sz w:val="20"/>
                <w:szCs w:val="16"/>
              </w:rPr>
              <w:t xml:space="preserve"> 2017</w:t>
            </w:r>
            <w:r w:rsidRPr="005C43BF">
              <w:rPr>
                <w:rFonts w:ascii="Humanst521 BT" w:eastAsia="Times New Roman" w:hAnsi="Humanst521 BT" w:cs="Times New Roman"/>
                <w:b/>
                <w:bCs/>
                <w:color w:val="000000"/>
                <w:sz w:val="20"/>
                <w:szCs w:val="16"/>
              </w:rPr>
              <w:t> </w:t>
            </w:r>
          </w:p>
        </w:tc>
      </w:tr>
      <w:tr w:rsidR="00E40E04" w:rsidRPr="006A197A" w:rsidTr="001003EE">
        <w:trPr>
          <w:trHeight w:val="300"/>
        </w:trPr>
        <w:tc>
          <w:tcPr>
            <w:tcW w:w="2836"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bottom"/>
            <w:hideMark/>
          </w:tcPr>
          <w:p w:rsidR="009703BF" w:rsidRPr="005C43BF" w:rsidRDefault="00E40E04" w:rsidP="003A754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 xml:space="preserve">PARTIDOS </w:t>
            </w:r>
          </w:p>
          <w:p w:rsidR="00E40E04" w:rsidRPr="005C43BF" w:rsidRDefault="00E40E04" w:rsidP="003A7549">
            <w:pPr>
              <w:spacing w:after="0" w:line="240" w:lineRule="auto"/>
              <w:jc w:val="center"/>
              <w:rPr>
                <w:rFonts w:ascii="Humanst521 BT" w:eastAsia="Times New Roman" w:hAnsi="Humanst521 BT" w:cs="Times New Roman"/>
                <w:b/>
                <w:bCs/>
                <w:color w:val="000000"/>
                <w:sz w:val="16"/>
                <w:szCs w:val="16"/>
              </w:rPr>
            </w:pPr>
            <w:r w:rsidRPr="005C43BF">
              <w:rPr>
                <w:rFonts w:ascii="Humanst521 BT" w:eastAsia="Times New Roman" w:hAnsi="Humanst521 BT" w:cs="Times New Roman"/>
                <w:b/>
                <w:bCs/>
                <w:color w:val="000000"/>
                <w:sz w:val="20"/>
                <w:szCs w:val="16"/>
              </w:rPr>
              <w:t>POLITICOS</w:t>
            </w:r>
          </w:p>
        </w:tc>
        <w:tc>
          <w:tcPr>
            <w:tcW w:w="1701" w:type="dxa"/>
            <w:tcBorders>
              <w:top w:val="single" w:sz="4" w:space="0" w:color="auto"/>
              <w:left w:val="single" w:sz="4" w:space="0" w:color="auto"/>
              <w:bottom w:val="single" w:sz="4" w:space="0" w:color="000000"/>
              <w:right w:val="nil"/>
            </w:tcBorders>
            <w:shd w:val="clear" w:color="auto" w:fill="BFBFBF" w:themeFill="background1" w:themeFillShade="BF"/>
            <w:vAlign w:val="center"/>
            <w:hideMark/>
          </w:tcPr>
          <w:p w:rsidR="00E40E04" w:rsidRPr="005C43BF" w:rsidRDefault="00E40E04" w:rsidP="00E40E04">
            <w:pPr>
              <w:spacing w:after="0" w:line="240" w:lineRule="auto"/>
              <w:jc w:val="center"/>
              <w:rPr>
                <w:rFonts w:ascii="Humanst521 BT" w:eastAsia="Times New Roman" w:hAnsi="Humanst521 BT" w:cs="Times New Roman"/>
                <w:b/>
                <w:bCs/>
                <w:color w:val="000000"/>
                <w:sz w:val="18"/>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0E04" w:rsidRPr="005C43BF" w:rsidRDefault="00E40E04" w:rsidP="00E40E04">
            <w:pPr>
              <w:spacing w:after="0" w:line="240" w:lineRule="auto"/>
              <w:jc w:val="center"/>
              <w:rPr>
                <w:rFonts w:ascii="Humanst521 BT" w:eastAsia="Times New Roman" w:hAnsi="Humanst521 BT" w:cs="Times New Roman"/>
                <w:b/>
                <w:bCs/>
                <w:color w:val="000000"/>
                <w:sz w:val="24"/>
                <w:szCs w:val="16"/>
              </w:rPr>
            </w:pP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40E04" w:rsidRPr="005C43BF" w:rsidRDefault="00E40E04" w:rsidP="003A7549">
            <w:pPr>
              <w:spacing w:after="0" w:line="240" w:lineRule="auto"/>
              <w:jc w:val="center"/>
              <w:rPr>
                <w:rFonts w:ascii="Humanst521 BT" w:eastAsia="Times New Roman" w:hAnsi="Humanst521 BT" w:cs="Times New Roman"/>
                <w:b/>
                <w:bCs/>
                <w:color w:val="000000"/>
                <w:sz w:val="24"/>
                <w:szCs w:val="16"/>
              </w:rPr>
            </w:pPr>
            <w:r w:rsidRPr="005C43BF">
              <w:rPr>
                <w:rFonts w:ascii="Humanst521 BT" w:eastAsia="Times New Roman" w:hAnsi="Humanst521 BT" w:cs="Times New Roman"/>
                <w:b/>
                <w:bCs/>
                <w:color w:val="000000"/>
                <w:sz w:val="24"/>
                <w:szCs w:val="16"/>
              </w:rPr>
              <w:t> </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40E04" w:rsidRPr="005C43BF" w:rsidRDefault="00E40E04" w:rsidP="008245E7">
            <w:pPr>
              <w:spacing w:after="0" w:line="240" w:lineRule="auto"/>
              <w:jc w:val="right"/>
              <w:rPr>
                <w:rFonts w:ascii="Humanst521 BT" w:eastAsia="Times New Roman" w:hAnsi="Humanst521 BT" w:cs="Times New Roman"/>
                <w:b/>
                <w:bCs/>
                <w:color w:val="000000"/>
                <w:sz w:val="24"/>
                <w:szCs w:val="16"/>
              </w:rPr>
            </w:pP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40E04" w:rsidRPr="005C43BF" w:rsidRDefault="00E40E04" w:rsidP="003A7549">
            <w:pPr>
              <w:spacing w:after="0" w:line="240" w:lineRule="auto"/>
              <w:rPr>
                <w:rFonts w:ascii="Humanst521 BT" w:eastAsia="Times New Roman" w:hAnsi="Humanst521 BT" w:cs="Times New Roman"/>
                <w:color w:val="000000"/>
                <w:sz w:val="24"/>
                <w:szCs w:val="16"/>
              </w:rPr>
            </w:pPr>
            <w:r w:rsidRPr="005C43BF">
              <w:rPr>
                <w:rFonts w:ascii="Humanst521 BT" w:eastAsia="Times New Roman" w:hAnsi="Humanst521 BT" w:cs="Times New Roman"/>
                <w:color w:val="000000"/>
                <w:sz w:val="24"/>
                <w:szCs w:val="16"/>
              </w:rPr>
              <w:t> </w:t>
            </w:r>
          </w:p>
        </w:tc>
      </w:tr>
      <w:tr w:rsidR="00E40E04" w:rsidRPr="006A197A" w:rsidTr="001003EE">
        <w:trPr>
          <w:trHeight w:val="360"/>
        </w:trPr>
        <w:tc>
          <w:tcPr>
            <w:tcW w:w="2836" w:type="dxa"/>
            <w:tcBorders>
              <w:top w:val="nil"/>
              <w:left w:val="single" w:sz="8" w:space="0" w:color="auto"/>
              <w:bottom w:val="single" w:sz="4" w:space="0" w:color="auto"/>
              <w:right w:val="single" w:sz="4" w:space="0" w:color="auto"/>
            </w:tcBorders>
            <w:shd w:val="clear" w:color="auto" w:fill="FFFFFF" w:themeFill="background1"/>
            <w:vAlign w:val="bottom"/>
            <w:hideMark/>
          </w:tcPr>
          <w:p w:rsidR="009703BF" w:rsidRPr="005C43BF" w:rsidRDefault="009703BF" w:rsidP="00DE71D8">
            <w:pPr>
              <w:spacing w:after="0" w:line="240" w:lineRule="auto"/>
              <w:jc w:val="center"/>
              <w:rPr>
                <w:rFonts w:ascii="Humanst521 BT" w:eastAsia="Times New Roman" w:hAnsi="Humanst521 BT" w:cs="Times New Roman"/>
                <w:b/>
                <w:color w:val="000000"/>
                <w:sz w:val="20"/>
                <w:szCs w:val="16"/>
              </w:rPr>
            </w:pPr>
          </w:p>
          <w:p w:rsidR="00E40E04" w:rsidRPr="005C43BF" w:rsidRDefault="00EB44AC" w:rsidP="00DE71D8">
            <w:pPr>
              <w:spacing w:after="0" w:line="240" w:lineRule="auto"/>
              <w:jc w:val="center"/>
              <w:rPr>
                <w:rFonts w:ascii="Humanst521 BT" w:eastAsia="Times New Roman" w:hAnsi="Humanst521 BT" w:cs="Times New Roman"/>
                <w:b/>
                <w:color w:val="000000"/>
                <w:sz w:val="20"/>
                <w:szCs w:val="16"/>
              </w:rPr>
            </w:pPr>
            <w:r w:rsidRPr="005C43BF">
              <w:rPr>
                <w:rFonts w:ascii="Humanst521 BT" w:eastAsia="Times New Roman" w:hAnsi="Humanst521 BT" w:cs="Times New Roman"/>
                <w:b/>
                <w:color w:val="000000"/>
                <w:sz w:val="20"/>
                <w:szCs w:val="16"/>
              </w:rPr>
              <w:t>Partido Revolucionario Institucional</w:t>
            </w:r>
          </w:p>
        </w:tc>
        <w:tc>
          <w:tcPr>
            <w:tcW w:w="1701" w:type="dxa"/>
            <w:tcBorders>
              <w:top w:val="nil"/>
              <w:left w:val="nil"/>
              <w:bottom w:val="single" w:sz="4" w:space="0" w:color="auto"/>
              <w:right w:val="nil"/>
            </w:tcBorders>
            <w:shd w:val="clear" w:color="auto" w:fill="FFFFFF" w:themeFill="background1"/>
            <w:vAlign w:val="bottom"/>
            <w:hideMark/>
          </w:tcPr>
          <w:p w:rsidR="009703BF" w:rsidRPr="005C43BF" w:rsidRDefault="00717374" w:rsidP="00250EF7">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xml:space="preserve">$ </w:t>
            </w:r>
            <w:r w:rsidR="005719E7">
              <w:rPr>
                <w:rFonts w:ascii="Humanst521 BT" w:eastAsia="Times New Roman" w:hAnsi="Humanst521 BT" w:cs="Times New Roman"/>
                <w:sz w:val="20"/>
                <w:szCs w:val="16"/>
              </w:rPr>
              <w:t>826</w:t>
            </w:r>
            <w:r w:rsidR="00E40E04"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3</w:t>
            </w:r>
            <w:r w:rsidR="005719E7">
              <w:rPr>
                <w:rFonts w:ascii="Humanst521 BT" w:eastAsia="Times New Roman" w:hAnsi="Humanst521 BT" w:cs="Times New Roman"/>
                <w:sz w:val="20"/>
                <w:szCs w:val="16"/>
              </w:rPr>
              <w:t>6</w:t>
            </w:r>
            <w:r w:rsidR="00C53F3E" w:rsidRPr="005C43BF">
              <w:rPr>
                <w:rFonts w:ascii="Humanst521 BT" w:eastAsia="Times New Roman" w:hAnsi="Humanst521 BT" w:cs="Times New Roman"/>
                <w:sz w:val="20"/>
                <w:szCs w:val="16"/>
              </w:rPr>
              <w:t>3.</w:t>
            </w:r>
            <w:r w:rsidR="005719E7">
              <w:rPr>
                <w:rFonts w:ascii="Humanst521 BT" w:eastAsia="Times New Roman" w:hAnsi="Humanst521 BT" w:cs="Times New Roman"/>
                <w:sz w:val="20"/>
                <w:szCs w:val="16"/>
              </w:rPr>
              <w:t>90</w:t>
            </w:r>
          </w:p>
          <w:p w:rsidR="00E40E04" w:rsidRPr="005C43BF" w:rsidRDefault="00E40E04" w:rsidP="00250EF7">
            <w:pPr>
              <w:spacing w:after="0" w:line="240" w:lineRule="auto"/>
              <w:jc w:val="right"/>
              <w:rPr>
                <w:rFonts w:ascii="Humanst521 BT" w:eastAsia="Times New Roman" w:hAnsi="Humanst521 BT" w:cs="Times New Roman"/>
                <w:sz w:val="20"/>
                <w:szCs w:val="16"/>
              </w:rPr>
            </w:pPr>
          </w:p>
        </w:tc>
        <w:tc>
          <w:tcPr>
            <w:tcW w:w="1418" w:type="dxa"/>
            <w:tcBorders>
              <w:top w:val="nil"/>
              <w:left w:val="single" w:sz="4" w:space="0" w:color="auto"/>
              <w:bottom w:val="single" w:sz="4" w:space="0" w:color="auto"/>
              <w:right w:val="single" w:sz="4" w:space="0" w:color="auto"/>
            </w:tcBorders>
            <w:shd w:val="clear" w:color="auto" w:fill="FFFFFF" w:themeFill="background1"/>
            <w:vAlign w:val="bottom"/>
            <w:hideMark/>
          </w:tcPr>
          <w:p w:rsidR="009703BF" w:rsidRPr="005C43BF" w:rsidRDefault="00250EF7" w:rsidP="00250EF7">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5719E7">
              <w:rPr>
                <w:rFonts w:ascii="Humanst521 BT" w:eastAsia="Times New Roman" w:hAnsi="Humanst521 BT" w:cs="Times New Roman"/>
                <w:sz w:val="20"/>
                <w:szCs w:val="16"/>
              </w:rPr>
              <w:t>0.00</w:t>
            </w:r>
          </w:p>
          <w:p w:rsidR="00E40E04" w:rsidRPr="005C43BF" w:rsidRDefault="00E40E04" w:rsidP="00250EF7">
            <w:pPr>
              <w:spacing w:after="0" w:line="240" w:lineRule="auto"/>
              <w:jc w:val="right"/>
              <w:rPr>
                <w:rFonts w:ascii="Humanst521 BT" w:eastAsia="Times New Roman" w:hAnsi="Humanst521 BT" w:cs="Times New Roman"/>
                <w:sz w:val="20"/>
                <w:szCs w:val="16"/>
              </w:rPr>
            </w:pP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9703BF" w:rsidRPr="005C43BF" w:rsidRDefault="00EB44AC" w:rsidP="00250EF7">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xml:space="preserve">$ </w:t>
            </w:r>
            <w:r w:rsidR="005719E7">
              <w:rPr>
                <w:rFonts w:ascii="Humanst521 BT" w:eastAsia="Times New Roman" w:hAnsi="Humanst521 BT" w:cs="Times New Roman"/>
                <w:sz w:val="20"/>
                <w:szCs w:val="16"/>
              </w:rPr>
              <w:t>0.00</w:t>
            </w:r>
          </w:p>
          <w:p w:rsidR="00E40E04" w:rsidRPr="005C43BF" w:rsidRDefault="00E40E04" w:rsidP="00250EF7">
            <w:pPr>
              <w:spacing w:after="0" w:line="240" w:lineRule="auto"/>
              <w:jc w:val="right"/>
              <w:rPr>
                <w:rFonts w:ascii="Humanst521 BT" w:eastAsia="Times New Roman" w:hAnsi="Humanst521 BT" w:cs="Times New Roman"/>
                <w:sz w:val="20"/>
                <w:szCs w:val="16"/>
              </w:rPr>
            </w:pPr>
          </w:p>
        </w:tc>
        <w:tc>
          <w:tcPr>
            <w:tcW w:w="1701" w:type="dxa"/>
            <w:tcBorders>
              <w:top w:val="nil"/>
              <w:left w:val="nil"/>
              <w:bottom w:val="single" w:sz="4" w:space="0" w:color="auto"/>
              <w:right w:val="single" w:sz="4" w:space="0" w:color="auto"/>
            </w:tcBorders>
            <w:shd w:val="clear" w:color="auto" w:fill="FFFFFF" w:themeFill="background1"/>
            <w:vAlign w:val="bottom"/>
            <w:hideMark/>
          </w:tcPr>
          <w:p w:rsidR="009703BF" w:rsidRPr="005C43BF" w:rsidRDefault="00CB4A12" w:rsidP="008245E7">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8</w:t>
            </w:r>
            <w:r w:rsidR="005719E7">
              <w:rPr>
                <w:rFonts w:ascii="Humanst521 BT" w:eastAsia="Times New Roman" w:hAnsi="Humanst521 BT" w:cs="Times New Roman"/>
                <w:sz w:val="20"/>
                <w:szCs w:val="16"/>
              </w:rPr>
              <w:t>26</w:t>
            </w:r>
            <w:r w:rsidR="00C53F3E" w:rsidRPr="005C43BF">
              <w:rPr>
                <w:rFonts w:ascii="Humanst521 BT" w:eastAsia="Times New Roman" w:hAnsi="Humanst521 BT" w:cs="Times New Roman"/>
                <w:sz w:val="20"/>
                <w:szCs w:val="16"/>
              </w:rPr>
              <w:t>,</w:t>
            </w:r>
            <w:r w:rsidR="005719E7">
              <w:rPr>
                <w:rFonts w:ascii="Humanst521 BT" w:eastAsia="Times New Roman" w:hAnsi="Humanst521 BT" w:cs="Times New Roman"/>
                <w:sz w:val="20"/>
                <w:szCs w:val="16"/>
              </w:rPr>
              <w:t>363</w:t>
            </w:r>
            <w:r w:rsidR="00E40E04" w:rsidRPr="005C43BF">
              <w:rPr>
                <w:rFonts w:ascii="Humanst521 BT" w:eastAsia="Times New Roman" w:hAnsi="Humanst521 BT" w:cs="Times New Roman"/>
                <w:sz w:val="20"/>
                <w:szCs w:val="16"/>
              </w:rPr>
              <w:t>.</w:t>
            </w:r>
            <w:r w:rsidR="005719E7">
              <w:rPr>
                <w:rFonts w:ascii="Humanst521 BT" w:eastAsia="Times New Roman" w:hAnsi="Humanst521 BT" w:cs="Times New Roman"/>
                <w:sz w:val="20"/>
                <w:szCs w:val="16"/>
              </w:rPr>
              <w:t>90</w:t>
            </w:r>
          </w:p>
          <w:p w:rsidR="00E40E04" w:rsidRPr="005C43BF" w:rsidRDefault="00E40E04" w:rsidP="008245E7">
            <w:pPr>
              <w:spacing w:after="0" w:line="240" w:lineRule="auto"/>
              <w:jc w:val="right"/>
              <w:rPr>
                <w:rFonts w:ascii="Humanst521 BT" w:eastAsia="Times New Roman" w:hAnsi="Humanst521 BT" w:cs="Times New Roman"/>
                <w:sz w:val="20"/>
                <w:szCs w:val="16"/>
              </w:rPr>
            </w:pPr>
          </w:p>
        </w:tc>
        <w:tc>
          <w:tcPr>
            <w:tcW w:w="1843" w:type="dxa"/>
            <w:tcBorders>
              <w:top w:val="nil"/>
              <w:left w:val="nil"/>
              <w:bottom w:val="single" w:sz="4" w:space="0" w:color="auto"/>
              <w:right w:val="single" w:sz="4" w:space="0" w:color="auto"/>
            </w:tcBorders>
            <w:shd w:val="clear" w:color="auto" w:fill="FFFFFF" w:themeFill="background1"/>
            <w:vAlign w:val="bottom"/>
            <w:hideMark/>
          </w:tcPr>
          <w:p w:rsidR="009703BF" w:rsidRPr="005C43BF" w:rsidRDefault="009703BF" w:rsidP="00250EF7">
            <w:pPr>
              <w:spacing w:after="0" w:line="240" w:lineRule="auto"/>
              <w:jc w:val="right"/>
              <w:rPr>
                <w:rFonts w:ascii="Humanst521 BT" w:eastAsia="Times New Roman" w:hAnsi="Humanst521 BT" w:cs="Times New Roman"/>
                <w:sz w:val="20"/>
                <w:szCs w:val="16"/>
              </w:rPr>
            </w:pPr>
          </w:p>
          <w:p w:rsidR="009703BF" w:rsidRPr="005C43BF" w:rsidRDefault="009703BF" w:rsidP="00250EF7">
            <w:pPr>
              <w:spacing w:after="0" w:line="240" w:lineRule="auto"/>
              <w:jc w:val="right"/>
              <w:rPr>
                <w:rFonts w:ascii="Humanst521 BT" w:eastAsia="Times New Roman" w:hAnsi="Humanst521 BT" w:cs="Times New Roman"/>
                <w:sz w:val="20"/>
                <w:szCs w:val="16"/>
              </w:rPr>
            </w:pPr>
          </w:p>
          <w:p w:rsidR="009703BF" w:rsidRPr="005C43BF" w:rsidRDefault="00250EF7" w:rsidP="009703BF">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xml:space="preserve">$ </w:t>
            </w:r>
            <w:r w:rsidR="005719E7">
              <w:rPr>
                <w:rFonts w:ascii="Humanst521 BT" w:eastAsia="Times New Roman" w:hAnsi="Humanst521 BT" w:cs="Times New Roman"/>
                <w:sz w:val="20"/>
                <w:szCs w:val="16"/>
              </w:rPr>
              <w:t>0</w:t>
            </w:r>
            <w:r w:rsidR="00E40E04" w:rsidRPr="005C43BF">
              <w:rPr>
                <w:rFonts w:ascii="Humanst521 BT" w:eastAsia="Times New Roman" w:hAnsi="Humanst521 BT" w:cs="Times New Roman"/>
                <w:sz w:val="20"/>
                <w:szCs w:val="16"/>
              </w:rPr>
              <w:t>.</w:t>
            </w:r>
            <w:r w:rsidR="005719E7">
              <w:rPr>
                <w:rFonts w:ascii="Humanst521 BT" w:eastAsia="Times New Roman" w:hAnsi="Humanst521 BT" w:cs="Times New Roman"/>
                <w:sz w:val="20"/>
                <w:szCs w:val="16"/>
              </w:rPr>
              <w:t>0</w:t>
            </w:r>
            <w:r w:rsidR="00C53F3E" w:rsidRPr="005C43BF">
              <w:rPr>
                <w:rFonts w:ascii="Humanst521 BT" w:eastAsia="Times New Roman" w:hAnsi="Humanst521 BT" w:cs="Times New Roman"/>
                <w:sz w:val="20"/>
                <w:szCs w:val="16"/>
              </w:rPr>
              <w:t>0</w:t>
            </w:r>
          </w:p>
          <w:p w:rsidR="00E40E04" w:rsidRPr="005C43BF" w:rsidRDefault="00E40E04" w:rsidP="009703BF">
            <w:pPr>
              <w:spacing w:after="0" w:line="240" w:lineRule="auto"/>
              <w:jc w:val="right"/>
              <w:rPr>
                <w:rFonts w:ascii="Humanst521 BT" w:eastAsia="Times New Roman" w:hAnsi="Humanst521 BT" w:cs="Times New Roman"/>
                <w:sz w:val="20"/>
                <w:szCs w:val="16"/>
              </w:rPr>
            </w:pPr>
          </w:p>
        </w:tc>
      </w:tr>
      <w:tr w:rsidR="00EB44AC" w:rsidRPr="006A197A" w:rsidTr="001003EE">
        <w:trPr>
          <w:trHeight w:val="641"/>
        </w:trPr>
        <w:tc>
          <w:tcPr>
            <w:tcW w:w="2836" w:type="dxa"/>
            <w:tcBorders>
              <w:top w:val="nil"/>
              <w:left w:val="single" w:sz="8" w:space="0" w:color="auto"/>
              <w:bottom w:val="single" w:sz="4" w:space="0" w:color="auto"/>
              <w:right w:val="single" w:sz="4" w:space="0" w:color="auto"/>
            </w:tcBorders>
            <w:shd w:val="clear" w:color="auto" w:fill="FFFFFF" w:themeFill="background1"/>
            <w:hideMark/>
          </w:tcPr>
          <w:p w:rsidR="009703BF" w:rsidRPr="005C43BF" w:rsidRDefault="009703BF" w:rsidP="00DE71D8">
            <w:pPr>
              <w:spacing w:after="0" w:line="240" w:lineRule="auto"/>
              <w:jc w:val="center"/>
              <w:rPr>
                <w:rFonts w:ascii="Humanst521 BT" w:eastAsia="Times New Roman" w:hAnsi="Humanst521 BT" w:cs="Times New Roman"/>
                <w:b/>
                <w:color w:val="000000"/>
                <w:sz w:val="20"/>
                <w:szCs w:val="16"/>
              </w:rPr>
            </w:pPr>
          </w:p>
          <w:p w:rsidR="00EB44AC" w:rsidRPr="005C43BF" w:rsidRDefault="00EB44AC" w:rsidP="00DE71D8">
            <w:pPr>
              <w:spacing w:after="0" w:line="240" w:lineRule="auto"/>
              <w:jc w:val="center"/>
              <w:rPr>
                <w:rFonts w:ascii="Humanst521 BT" w:eastAsia="Times New Roman" w:hAnsi="Humanst521 BT" w:cs="Times New Roman"/>
                <w:b/>
                <w:color w:val="000000"/>
                <w:sz w:val="20"/>
                <w:szCs w:val="16"/>
              </w:rPr>
            </w:pPr>
            <w:r w:rsidRPr="005C43BF">
              <w:rPr>
                <w:rFonts w:ascii="Humanst521 BT" w:eastAsia="Times New Roman" w:hAnsi="Humanst521 BT" w:cs="Times New Roman"/>
                <w:b/>
                <w:color w:val="000000"/>
                <w:sz w:val="20"/>
                <w:szCs w:val="16"/>
              </w:rPr>
              <w:t>Partido de la Revolución Democrática</w:t>
            </w:r>
          </w:p>
        </w:tc>
        <w:tc>
          <w:tcPr>
            <w:tcW w:w="1701" w:type="dxa"/>
            <w:tcBorders>
              <w:top w:val="nil"/>
              <w:left w:val="nil"/>
              <w:bottom w:val="single" w:sz="4" w:space="0" w:color="auto"/>
              <w:right w:val="nil"/>
            </w:tcBorders>
            <w:shd w:val="clear" w:color="auto" w:fill="FFFFFF" w:themeFill="background1"/>
            <w:hideMark/>
          </w:tcPr>
          <w:p w:rsidR="009703BF" w:rsidRPr="005C43BF" w:rsidRDefault="009703BF" w:rsidP="009703BF">
            <w:pPr>
              <w:jc w:val="right"/>
              <w:rPr>
                <w:rFonts w:ascii="Humanst521 BT" w:eastAsia="Times New Roman" w:hAnsi="Humanst521 BT" w:cs="Times New Roman"/>
                <w:sz w:val="20"/>
                <w:szCs w:val="16"/>
              </w:rPr>
            </w:pPr>
          </w:p>
          <w:p w:rsidR="00EB44AC" w:rsidRPr="005C43BF" w:rsidRDefault="00A67228" w:rsidP="005719E7">
            <w:pPr>
              <w:jc w:val="right"/>
              <w:rPr>
                <w:rFonts w:ascii="Humanst521 BT" w:hAnsi="Humanst521 BT"/>
                <w:sz w:val="20"/>
              </w:rPr>
            </w:pPr>
            <w:r w:rsidRPr="005C43BF">
              <w:rPr>
                <w:rFonts w:ascii="Humanst521 BT" w:eastAsia="Times New Roman" w:hAnsi="Humanst521 BT" w:cs="Times New Roman"/>
                <w:sz w:val="20"/>
                <w:szCs w:val="16"/>
              </w:rPr>
              <w:t>$</w:t>
            </w:r>
            <w:r w:rsidR="005719E7">
              <w:rPr>
                <w:rFonts w:ascii="Humanst521 BT" w:eastAsia="Times New Roman" w:hAnsi="Humanst521 BT" w:cs="Times New Roman"/>
                <w:sz w:val="20"/>
                <w:szCs w:val="16"/>
              </w:rPr>
              <w:t>0.00</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9703BF" w:rsidRPr="005C43BF" w:rsidRDefault="009703BF" w:rsidP="009703BF">
            <w:pPr>
              <w:spacing w:after="0" w:line="240" w:lineRule="auto"/>
              <w:jc w:val="center"/>
              <w:rPr>
                <w:rFonts w:ascii="Humanst521 BT" w:eastAsia="Times New Roman" w:hAnsi="Humanst521 BT" w:cs="Times New Roman"/>
                <w:sz w:val="20"/>
                <w:szCs w:val="16"/>
              </w:rPr>
            </w:pPr>
          </w:p>
          <w:p w:rsidR="009703BF" w:rsidRPr="005C43BF" w:rsidRDefault="009703BF" w:rsidP="009703BF">
            <w:pPr>
              <w:spacing w:after="0" w:line="240" w:lineRule="auto"/>
              <w:rPr>
                <w:rFonts w:ascii="Humanst521 BT" w:eastAsia="Times New Roman" w:hAnsi="Humanst521 BT" w:cs="Times New Roman"/>
                <w:sz w:val="20"/>
                <w:szCs w:val="16"/>
              </w:rPr>
            </w:pPr>
          </w:p>
          <w:p w:rsidR="00EB44AC" w:rsidRPr="005C43BF" w:rsidRDefault="00D52949" w:rsidP="005719E7">
            <w:pPr>
              <w:spacing w:after="0" w:line="240" w:lineRule="auto"/>
              <w:jc w:val="center"/>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5719E7">
              <w:rPr>
                <w:rFonts w:ascii="Humanst521 BT" w:eastAsia="Times New Roman" w:hAnsi="Humanst521 BT" w:cs="Times New Roman"/>
                <w:sz w:val="20"/>
                <w:szCs w:val="16"/>
              </w:rPr>
              <w:t>0.00</w:t>
            </w:r>
          </w:p>
        </w:tc>
        <w:tc>
          <w:tcPr>
            <w:tcW w:w="1559" w:type="dxa"/>
            <w:tcBorders>
              <w:top w:val="nil"/>
              <w:left w:val="nil"/>
              <w:bottom w:val="single" w:sz="4" w:space="0" w:color="auto"/>
              <w:right w:val="single" w:sz="4" w:space="0" w:color="auto"/>
            </w:tcBorders>
            <w:shd w:val="clear" w:color="auto" w:fill="FFFFFF" w:themeFill="background1"/>
            <w:hideMark/>
          </w:tcPr>
          <w:p w:rsidR="009703BF" w:rsidRPr="005C43BF" w:rsidRDefault="009703BF" w:rsidP="009703BF">
            <w:pPr>
              <w:spacing w:after="0" w:line="240" w:lineRule="auto"/>
              <w:rPr>
                <w:rFonts w:ascii="Humanst521 BT" w:eastAsia="Times New Roman" w:hAnsi="Humanst521 BT" w:cs="Times New Roman"/>
                <w:sz w:val="20"/>
                <w:szCs w:val="16"/>
              </w:rPr>
            </w:pPr>
          </w:p>
          <w:p w:rsidR="009703BF" w:rsidRPr="005C43BF" w:rsidRDefault="009703BF" w:rsidP="009703BF">
            <w:pPr>
              <w:spacing w:after="0" w:line="240" w:lineRule="auto"/>
              <w:jc w:val="center"/>
              <w:rPr>
                <w:rFonts w:ascii="Humanst521 BT" w:eastAsia="Times New Roman" w:hAnsi="Humanst521 BT" w:cs="Times New Roman"/>
                <w:sz w:val="20"/>
                <w:szCs w:val="16"/>
              </w:rPr>
            </w:pPr>
          </w:p>
          <w:p w:rsidR="00EB44AC" w:rsidRPr="005C43BF" w:rsidRDefault="00EB44AC" w:rsidP="005719E7">
            <w:pPr>
              <w:spacing w:after="0" w:line="240" w:lineRule="auto"/>
              <w:jc w:val="center"/>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5719E7">
              <w:rPr>
                <w:rFonts w:ascii="Humanst521 BT" w:eastAsia="Times New Roman" w:hAnsi="Humanst521 BT" w:cs="Times New Roman"/>
                <w:sz w:val="20"/>
                <w:szCs w:val="16"/>
              </w:rPr>
              <w:t>0.00</w:t>
            </w:r>
          </w:p>
        </w:tc>
        <w:tc>
          <w:tcPr>
            <w:tcW w:w="1701" w:type="dxa"/>
            <w:tcBorders>
              <w:top w:val="nil"/>
              <w:left w:val="nil"/>
              <w:bottom w:val="single" w:sz="4" w:space="0" w:color="auto"/>
              <w:right w:val="single" w:sz="4" w:space="0" w:color="auto"/>
            </w:tcBorders>
            <w:shd w:val="clear" w:color="auto" w:fill="FFFFFF" w:themeFill="background1"/>
            <w:hideMark/>
          </w:tcPr>
          <w:p w:rsidR="009703BF" w:rsidRPr="005C43BF" w:rsidRDefault="009703BF" w:rsidP="008245E7">
            <w:pPr>
              <w:spacing w:after="0" w:line="240" w:lineRule="auto"/>
              <w:jc w:val="right"/>
              <w:rPr>
                <w:rFonts w:ascii="Humanst521 BT" w:eastAsia="Times New Roman" w:hAnsi="Humanst521 BT" w:cs="Times New Roman"/>
                <w:sz w:val="20"/>
                <w:szCs w:val="16"/>
              </w:rPr>
            </w:pPr>
          </w:p>
          <w:p w:rsidR="009703BF" w:rsidRPr="005C43BF" w:rsidRDefault="009703BF" w:rsidP="008245E7">
            <w:pPr>
              <w:spacing w:after="0" w:line="240" w:lineRule="auto"/>
              <w:jc w:val="right"/>
              <w:rPr>
                <w:rFonts w:ascii="Humanst521 BT" w:eastAsia="Times New Roman" w:hAnsi="Humanst521 BT" w:cs="Times New Roman"/>
                <w:sz w:val="20"/>
                <w:szCs w:val="16"/>
              </w:rPr>
            </w:pPr>
          </w:p>
          <w:p w:rsidR="00EB44AC" w:rsidRPr="005C43BF" w:rsidRDefault="00CB4A12" w:rsidP="00FA7DB4">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FA7DB4">
              <w:rPr>
                <w:rFonts w:ascii="Humanst521 BT" w:eastAsia="Times New Roman" w:hAnsi="Humanst521 BT" w:cs="Times New Roman"/>
                <w:sz w:val="20"/>
                <w:szCs w:val="16"/>
              </w:rPr>
              <w:t>0.00</w:t>
            </w:r>
          </w:p>
        </w:tc>
        <w:tc>
          <w:tcPr>
            <w:tcW w:w="1843" w:type="dxa"/>
            <w:tcBorders>
              <w:top w:val="nil"/>
              <w:left w:val="nil"/>
              <w:bottom w:val="single" w:sz="4" w:space="0" w:color="auto"/>
              <w:right w:val="single" w:sz="4" w:space="0" w:color="auto"/>
            </w:tcBorders>
            <w:shd w:val="clear" w:color="auto" w:fill="FFFFFF" w:themeFill="background1"/>
            <w:hideMark/>
          </w:tcPr>
          <w:p w:rsidR="009703BF" w:rsidRPr="005C43BF" w:rsidRDefault="009703BF" w:rsidP="008245E7">
            <w:pPr>
              <w:spacing w:after="0" w:line="240" w:lineRule="auto"/>
              <w:jc w:val="right"/>
              <w:rPr>
                <w:rFonts w:ascii="Humanst521 BT" w:eastAsia="Times New Roman" w:hAnsi="Humanst521 BT" w:cs="Times New Roman"/>
                <w:sz w:val="20"/>
                <w:szCs w:val="16"/>
              </w:rPr>
            </w:pPr>
          </w:p>
          <w:p w:rsidR="009703BF" w:rsidRPr="005C43BF" w:rsidRDefault="009703BF" w:rsidP="008245E7">
            <w:pPr>
              <w:spacing w:after="0" w:line="240" w:lineRule="auto"/>
              <w:jc w:val="right"/>
              <w:rPr>
                <w:rFonts w:ascii="Humanst521 BT" w:eastAsia="Times New Roman" w:hAnsi="Humanst521 BT" w:cs="Times New Roman"/>
                <w:sz w:val="20"/>
                <w:szCs w:val="16"/>
              </w:rPr>
            </w:pPr>
          </w:p>
          <w:p w:rsidR="00EB44AC" w:rsidRPr="005C43BF" w:rsidRDefault="00CB4A12" w:rsidP="00C53F3E">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5</w:t>
            </w:r>
            <w:r w:rsidR="00EB44AC"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599</w:t>
            </w:r>
            <w:r w:rsidR="00EB44AC"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878</w:t>
            </w:r>
            <w:r w:rsidR="00EB44AC"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13</w:t>
            </w:r>
          </w:p>
        </w:tc>
      </w:tr>
      <w:tr w:rsidR="00EB44AC" w:rsidRPr="006A197A" w:rsidTr="001003EE">
        <w:trPr>
          <w:trHeight w:val="597"/>
        </w:trPr>
        <w:tc>
          <w:tcPr>
            <w:tcW w:w="2836" w:type="dxa"/>
            <w:tcBorders>
              <w:top w:val="nil"/>
              <w:left w:val="single" w:sz="8" w:space="0" w:color="auto"/>
              <w:bottom w:val="single" w:sz="4" w:space="0" w:color="auto"/>
              <w:right w:val="single" w:sz="4" w:space="0" w:color="auto"/>
            </w:tcBorders>
            <w:shd w:val="clear" w:color="auto" w:fill="FFFFFF" w:themeFill="background1"/>
            <w:vAlign w:val="center"/>
            <w:hideMark/>
          </w:tcPr>
          <w:p w:rsidR="00EB44AC" w:rsidRPr="005C43BF" w:rsidRDefault="00EB44AC" w:rsidP="00DE71D8">
            <w:pPr>
              <w:spacing w:after="0" w:line="240" w:lineRule="auto"/>
              <w:jc w:val="center"/>
              <w:rPr>
                <w:rFonts w:ascii="Humanst521 BT" w:eastAsia="Times New Roman" w:hAnsi="Humanst521 BT" w:cs="Times New Roman"/>
                <w:b/>
                <w:color w:val="000000"/>
                <w:sz w:val="20"/>
                <w:szCs w:val="16"/>
              </w:rPr>
            </w:pPr>
            <w:r w:rsidRPr="005C43BF">
              <w:rPr>
                <w:rFonts w:ascii="Humanst521 BT" w:eastAsia="Times New Roman" w:hAnsi="Humanst521 BT" w:cs="Times New Roman"/>
                <w:b/>
                <w:color w:val="000000"/>
                <w:sz w:val="20"/>
                <w:szCs w:val="16"/>
              </w:rPr>
              <w:t>Partido del Trabajo</w:t>
            </w:r>
          </w:p>
        </w:tc>
        <w:tc>
          <w:tcPr>
            <w:tcW w:w="1701" w:type="dxa"/>
            <w:tcBorders>
              <w:top w:val="nil"/>
              <w:left w:val="nil"/>
              <w:bottom w:val="single" w:sz="4" w:space="0" w:color="auto"/>
              <w:right w:val="nil"/>
            </w:tcBorders>
            <w:shd w:val="clear" w:color="auto" w:fill="FFFFFF" w:themeFill="background1"/>
            <w:vAlign w:val="center"/>
            <w:hideMark/>
          </w:tcPr>
          <w:p w:rsidR="00EB44AC" w:rsidRPr="005C43BF" w:rsidRDefault="00FA7DB4" w:rsidP="00FA7DB4">
            <w:pPr>
              <w:spacing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EB44AC" w:rsidRPr="005C43BF" w:rsidRDefault="00250EF7" w:rsidP="00FA7DB4">
            <w:pPr>
              <w:spacing w:after="0" w:line="240" w:lineRule="auto"/>
              <w:jc w:val="center"/>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0.00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EB44AC" w:rsidRPr="005C43BF" w:rsidRDefault="00250EF7" w:rsidP="00FA7DB4">
            <w:pPr>
              <w:spacing w:after="0" w:line="240" w:lineRule="auto"/>
              <w:jc w:val="center"/>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0.00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EB44AC" w:rsidRPr="005C43BF" w:rsidRDefault="00CB4A12" w:rsidP="00C53F3E">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xml:space="preserve">$ </w:t>
            </w:r>
            <w:r w:rsidR="00C53F3E" w:rsidRPr="005C43BF">
              <w:rPr>
                <w:rFonts w:ascii="Humanst521 BT" w:eastAsia="Times New Roman" w:hAnsi="Humanst521 BT" w:cs="Times New Roman"/>
                <w:sz w:val="20"/>
                <w:szCs w:val="16"/>
              </w:rPr>
              <w:t>0.00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EB44AC" w:rsidRPr="005C43BF" w:rsidRDefault="00250EF7" w:rsidP="009703BF">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xml:space="preserve">$ </w:t>
            </w:r>
            <w:r w:rsidR="00EB44AC" w:rsidRPr="005C43BF">
              <w:rPr>
                <w:rFonts w:ascii="Humanst521 BT" w:eastAsia="Times New Roman" w:hAnsi="Humanst521 BT" w:cs="Times New Roman"/>
                <w:sz w:val="20"/>
                <w:szCs w:val="16"/>
              </w:rPr>
              <w:t>447,901.68</w:t>
            </w:r>
          </w:p>
        </w:tc>
      </w:tr>
      <w:tr w:rsidR="00EB44AC" w:rsidRPr="006A197A" w:rsidTr="001003EE">
        <w:trPr>
          <w:trHeight w:val="604"/>
        </w:trPr>
        <w:tc>
          <w:tcPr>
            <w:tcW w:w="2836" w:type="dxa"/>
            <w:tcBorders>
              <w:top w:val="nil"/>
              <w:left w:val="single" w:sz="8" w:space="0" w:color="auto"/>
              <w:bottom w:val="single" w:sz="4" w:space="0" w:color="auto"/>
              <w:right w:val="single" w:sz="4" w:space="0" w:color="auto"/>
            </w:tcBorders>
            <w:shd w:val="clear" w:color="auto" w:fill="FFFFFF" w:themeFill="background1"/>
            <w:vAlign w:val="center"/>
            <w:hideMark/>
          </w:tcPr>
          <w:p w:rsidR="00EB44AC" w:rsidRPr="005C43BF" w:rsidRDefault="00250EF7" w:rsidP="00A0734E">
            <w:pPr>
              <w:spacing w:after="0" w:line="240" w:lineRule="auto"/>
              <w:jc w:val="center"/>
              <w:rPr>
                <w:rFonts w:ascii="Humanst521 BT" w:eastAsia="Times New Roman" w:hAnsi="Humanst521 BT" w:cs="Times New Roman"/>
                <w:b/>
                <w:color w:val="000000"/>
                <w:sz w:val="20"/>
                <w:szCs w:val="18"/>
              </w:rPr>
            </w:pPr>
            <w:r w:rsidRPr="005C43BF">
              <w:rPr>
                <w:rFonts w:ascii="Humanst521 BT" w:eastAsia="Times New Roman" w:hAnsi="Humanst521 BT" w:cs="Times New Roman"/>
                <w:b/>
                <w:color w:val="000000"/>
                <w:sz w:val="20"/>
                <w:szCs w:val="18"/>
              </w:rPr>
              <w:t>Partido de Baja California</w:t>
            </w:r>
          </w:p>
        </w:tc>
        <w:tc>
          <w:tcPr>
            <w:tcW w:w="1701" w:type="dxa"/>
            <w:tcBorders>
              <w:top w:val="nil"/>
              <w:left w:val="nil"/>
              <w:bottom w:val="single" w:sz="4" w:space="0" w:color="auto"/>
              <w:right w:val="nil"/>
            </w:tcBorders>
            <w:shd w:val="clear" w:color="auto" w:fill="FFFFFF" w:themeFill="background1"/>
            <w:vAlign w:val="center"/>
            <w:hideMark/>
          </w:tcPr>
          <w:p w:rsidR="00A67228" w:rsidRPr="005C43BF" w:rsidRDefault="00A67228" w:rsidP="009703BF">
            <w:pPr>
              <w:jc w:val="right"/>
              <w:rPr>
                <w:rFonts w:ascii="Humanst521 BT" w:eastAsia="Times New Roman" w:hAnsi="Humanst521 BT" w:cs="Times New Roman"/>
                <w:sz w:val="20"/>
                <w:szCs w:val="16"/>
              </w:rPr>
            </w:pPr>
          </w:p>
          <w:p w:rsidR="00EB44AC" w:rsidRPr="005C43BF" w:rsidRDefault="00A67228" w:rsidP="00FA7DB4">
            <w:pPr>
              <w:jc w:val="right"/>
              <w:rPr>
                <w:rFonts w:ascii="Humanst521 BT" w:hAnsi="Humanst521 BT"/>
                <w:sz w:val="20"/>
              </w:rPr>
            </w:pPr>
            <w:r w:rsidRPr="005C43BF">
              <w:rPr>
                <w:rFonts w:ascii="Humanst521 BT" w:eastAsia="Times New Roman" w:hAnsi="Humanst521 BT" w:cs="Times New Roman"/>
                <w:sz w:val="20"/>
                <w:szCs w:val="16"/>
              </w:rPr>
              <w:t>$</w:t>
            </w:r>
            <w:r w:rsidR="00FA7DB4">
              <w:rPr>
                <w:rFonts w:ascii="Humanst521 BT" w:eastAsia="Times New Roman" w:hAnsi="Humanst521 BT" w:cs="Times New Roman"/>
                <w:sz w:val="20"/>
                <w:szCs w:val="16"/>
              </w:rPr>
              <w:t>6</w:t>
            </w:r>
            <w:r w:rsidR="00CF6E10" w:rsidRPr="005C43BF">
              <w:rPr>
                <w:rFonts w:ascii="Humanst521 BT" w:eastAsia="Times New Roman" w:hAnsi="Humanst521 BT" w:cs="Times New Roman"/>
                <w:sz w:val="20"/>
                <w:szCs w:val="16"/>
              </w:rPr>
              <w:t>,</w:t>
            </w:r>
            <w:r w:rsidR="00FA7DB4">
              <w:rPr>
                <w:rFonts w:ascii="Humanst521 BT" w:eastAsia="Times New Roman" w:hAnsi="Humanst521 BT" w:cs="Times New Roman"/>
                <w:sz w:val="20"/>
                <w:szCs w:val="16"/>
              </w:rPr>
              <w:t>640</w:t>
            </w:r>
            <w:r w:rsidR="00EB44AC" w:rsidRPr="005C43BF">
              <w:rPr>
                <w:rFonts w:ascii="Humanst521 BT" w:eastAsia="Times New Roman" w:hAnsi="Humanst521 BT" w:cs="Times New Roman"/>
                <w:sz w:val="20"/>
                <w:szCs w:val="16"/>
              </w:rPr>
              <w:t>.</w:t>
            </w:r>
            <w:r w:rsidR="00FA7DB4">
              <w:rPr>
                <w:rFonts w:ascii="Humanst521 BT" w:eastAsia="Times New Roman" w:hAnsi="Humanst521 BT" w:cs="Times New Roman"/>
                <w:sz w:val="20"/>
                <w:szCs w:val="16"/>
              </w:rPr>
              <w:t>53</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EB44AC" w:rsidRPr="005C43BF" w:rsidRDefault="00250EF7" w:rsidP="00CF6E10">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xml:space="preserve">$ </w:t>
            </w:r>
            <w:r w:rsidR="00EB44AC" w:rsidRPr="005C43BF">
              <w:rPr>
                <w:rFonts w:ascii="Humanst521 BT" w:eastAsia="Times New Roman" w:hAnsi="Humanst521 BT" w:cs="Times New Roman"/>
                <w:sz w:val="20"/>
                <w:szCs w:val="16"/>
              </w:rPr>
              <w:t>3</w:t>
            </w:r>
            <w:r w:rsidR="00CF6E10" w:rsidRPr="005C43BF">
              <w:rPr>
                <w:rFonts w:ascii="Humanst521 BT" w:eastAsia="Times New Roman" w:hAnsi="Humanst521 BT" w:cs="Times New Roman"/>
                <w:sz w:val="20"/>
                <w:szCs w:val="16"/>
              </w:rPr>
              <w:t>65</w:t>
            </w:r>
            <w:r w:rsidR="00EB44AC" w:rsidRPr="005C43BF">
              <w:rPr>
                <w:rFonts w:ascii="Humanst521 BT" w:eastAsia="Times New Roman" w:hAnsi="Humanst521 BT" w:cs="Times New Roman"/>
                <w:sz w:val="20"/>
                <w:szCs w:val="16"/>
              </w:rPr>
              <w:t>,</w:t>
            </w:r>
            <w:r w:rsidR="00CF6E10" w:rsidRPr="005C43BF">
              <w:rPr>
                <w:rFonts w:ascii="Humanst521 BT" w:eastAsia="Times New Roman" w:hAnsi="Humanst521 BT" w:cs="Times New Roman"/>
                <w:sz w:val="20"/>
                <w:szCs w:val="16"/>
              </w:rPr>
              <w:t>230</w:t>
            </w:r>
            <w:r w:rsidR="00EB44AC" w:rsidRPr="005C43BF">
              <w:rPr>
                <w:rFonts w:ascii="Humanst521 BT" w:eastAsia="Times New Roman" w:hAnsi="Humanst521 BT" w:cs="Times New Roman"/>
                <w:sz w:val="20"/>
                <w:szCs w:val="16"/>
              </w:rPr>
              <w:t>.</w:t>
            </w:r>
            <w:r w:rsidR="00CF6E10" w:rsidRPr="005C43BF">
              <w:rPr>
                <w:rFonts w:ascii="Humanst521 BT" w:eastAsia="Times New Roman" w:hAnsi="Humanst521 BT" w:cs="Times New Roman"/>
                <w:sz w:val="20"/>
                <w:szCs w:val="16"/>
              </w:rPr>
              <w:t>29</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EB44AC" w:rsidRPr="005C43BF" w:rsidRDefault="00250EF7" w:rsidP="00FA7DB4">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FA7DB4">
              <w:rPr>
                <w:rFonts w:ascii="Humanst521 BT" w:eastAsia="Times New Roman" w:hAnsi="Humanst521 BT" w:cs="Times New Roman"/>
                <w:sz w:val="20"/>
                <w:szCs w:val="16"/>
              </w:rPr>
              <w:t>365</w:t>
            </w:r>
            <w:r w:rsidR="00EB44AC" w:rsidRPr="005C43BF">
              <w:rPr>
                <w:rFonts w:ascii="Humanst521 BT" w:eastAsia="Times New Roman" w:hAnsi="Humanst521 BT" w:cs="Times New Roman"/>
                <w:sz w:val="20"/>
                <w:szCs w:val="16"/>
              </w:rPr>
              <w:t>,</w:t>
            </w:r>
            <w:r w:rsidR="00FA7DB4">
              <w:rPr>
                <w:rFonts w:ascii="Humanst521 BT" w:eastAsia="Times New Roman" w:hAnsi="Humanst521 BT" w:cs="Times New Roman"/>
                <w:sz w:val="20"/>
                <w:szCs w:val="16"/>
              </w:rPr>
              <w:t>230</w:t>
            </w:r>
            <w:r w:rsidR="00EB44AC" w:rsidRPr="005C43BF">
              <w:rPr>
                <w:rFonts w:ascii="Humanst521 BT" w:eastAsia="Times New Roman" w:hAnsi="Humanst521 BT" w:cs="Times New Roman"/>
                <w:sz w:val="20"/>
                <w:szCs w:val="16"/>
              </w:rPr>
              <w:t>.</w:t>
            </w:r>
            <w:r w:rsidR="00FA7DB4">
              <w:rPr>
                <w:rFonts w:ascii="Humanst521 BT" w:eastAsia="Times New Roman" w:hAnsi="Humanst521 BT" w:cs="Times New Roman"/>
                <w:sz w:val="20"/>
                <w:szCs w:val="16"/>
              </w:rPr>
              <w:t>2</w:t>
            </w:r>
            <w:r w:rsidR="00EB44AC" w:rsidRPr="005C43BF">
              <w:rPr>
                <w:rFonts w:ascii="Humanst521 BT" w:eastAsia="Times New Roman" w:hAnsi="Humanst521 BT" w:cs="Times New Roman"/>
                <w:sz w:val="20"/>
                <w:szCs w:val="16"/>
              </w:rPr>
              <w:t>9</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EB44AC" w:rsidRPr="005C43BF" w:rsidRDefault="00CB4A12" w:rsidP="00FA7DB4">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FA7DB4">
              <w:rPr>
                <w:rFonts w:ascii="Humanst521 BT" w:eastAsia="Times New Roman" w:hAnsi="Humanst521 BT" w:cs="Times New Roman"/>
                <w:sz w:val="20"/>
                <w:szCs w:val="16"/>
              </w:rPr>
              <w:t>737</w:t>
            </w:r>
            <w:r w:rsidR="00EB44AC" w:rsidRPr="005C43BF">
              <w:rPr>
                <w:rFonts w:ascii="Humanst521 BT" w:eastAsia="Times New Roman" w:hAnsi="Humanst521 BT" w:cs="Times New Roman"/>
                <w:sz w:val="20"/>
                <w:szCs w:val="16"/>
              </w:rPr>
              <w:t>,</w:t>
            </w:r>
            <w:r w:rsidR="00FA7DB4">
              <w:rPr>
                <w:rFonts w:ascii="Humanst521 BT" w:eastAsia="Times New Roman" w:hAnsi="Humanst521 BT" w:cs="Times New Roman"/>
                <w:sz w:val="20"/>
                <w:szCs w:val="16"/>
              </w:rPr>
              <w:t>101</w:t>
            </w:r>
            <w:r w:rsidR="00EB44AC" w:rsidRPr="005C43BF">
              <w:rPr>
                <w:rFonts w:ascii="Humanst521 BT" w:eastAsia="Times New Roman" w:hAnsi="Humanst521 BT" w:cs="Times New Roman"/>
                <w:sz w:val="20"/>
                <w:szCs w:val="16"/>
              </w:rPr>
              <w:t>.</w:t>
            </w:r>
            <w:r w:rsidR="00FA7DB4">
              <w:rPr>
                <w:rFonts w:ascii="Humanst521 BT" w:eastAsia="Times New Roman" w:hAnsi="Humanst521 BT" w:cs="Times New Roman"/>
                <w:sz w:val="20"/>
                <w:szCs w:val="16"/>
              </w:rPr>
              <w:t>11</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EB44AC" w:rsidRPr="005C43BF" w:rsidRDefault="00CB4A12" w:rsidP="00FA7DB4">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FA7DB4">
              <w:rPr>
                <w:rFonts w:ascii="Humanst521 BT" w:eastAsia="Times New Roman" w:hAnsi="Humanst521 BT" w:cs="Times New Roman"/>
                <w:sz w:val="20"/>
                <w:szCs w:val="16"/>
              </w:rPr>
              <w:t>2</w:t>
            </w:r>
            <w:r w:rsidR="00EB44AC" w:rsidRPr="005C43BF">
              <w:rPr>
                <w:rFonts w:ascii="Humanst521 BT" w:eastAsia="Times New Roman" w:hAnsi="Humanst521 BT" w:cs="Times New Roman"/>
                <w:sz w:val="20"/>
                <w:szCs w:val="16"/>
              </w:rPr>
              <w:t>´</w:t>
            </w:r>
            <w:r w:rsidR="00FA7DB4">
              <w:rPr>
                <w:rFonts w:ascii="Humanst521 BT" w:eastAsia="Times New Roman" w:hAnsi="Humanst521 BT" w:cs="Times New Roman"/>
                <w:sz w:val="20"/>
                <w:szCs w:val="16"/>
              </w:rPr>
              <w:t>737</w:t>
            </w:r>
            <w:r w:rsidR="00EB44AC" w:rsidRPr="005C43BF">
              <w:rPr>
                <w:rFonts w:ascii="Humanst521 BT" w:eastAsia="Times New Roman" w:hAnsi="Humanst521 BT" w:cs="Times New Roman"/>
                <w:sz w:val="20"/>
                <w:szCs w:val="16"/>
              </w:rPr>
              <w:t>,</w:t>
            </w:r>
            <w:r w:rsidR="00FA7DB4">
              <w:rPr>
                <w:rFonts w:ascii="Humanst521 BT" w:eastAsia="Times New Roman" w:hAnsi="Humanst521 BT" w:cs="Times New Roman"/>
                <w:sz w:val="20"/>
                <w:szCs w:val="16"/>
              </w:rPr>
              <w:t>561</w:t>
            </w:r>
            <w:r w:rsidR="00EB44AC" w:rsidRPr="005C43BF">
              <w:rPr>
                <w:rFonts w:ascii="Humanst521 BT" w:eastAsia="Times New Roman" w:hAnsi="Humanst521 BT" w:cs="Times New Roman"/>
                <w:sz w:val="20"/>
                <w:szCs w:val="16"/>
              </w:rPr>
              <w:t>.</w:t>
            </w:r>
            <w:r w:rsidR="00FA7DB4">
              <w:rPr>
                <w:rFonts w:ascii="Humanst521 BT" w:eastAsia="Times New Roman" w:hAnsi="Humanst521 BT" w:cs="Times New Roman"/>
                <w:sz w:val="20"/>
                <w:szCs w:val="16"/>
              </w:rPr>
              <w:t>29</w:t>
            </w:r>
          </w:p>
        </w:tc>
      </w:tr>
      <w:tr w:rsidR="00EB44AC" w:rsidRPr="006A197A" w:rsidTr="001003EE">
        <w:trPr>
          <w:trHeight w:val="483"/>
        </w:trPr>
        <w:tc>
          <w:tcPr>
            <w:tcW w:w="2836" w:type="dxa"/>
            <w:tcBorders>
              <w:top w:val="nil"/>
              <w:left w:val="single" w:sz="8" w:space="0" w:color="auto"/>
              <w:bottom w:val="single" w:sz="4" w:space="0" w:color="auto"/>
              <w:right w:val="single" w:sz="4" w:space="0" w:color="auto"/>
            </w:tcBorders>
            <w:shd w:val="clear" w:color="auto" w:fill="FFFFFF" w:themeFill="background1"/>
            <w:vAlign w:val="center"/>
            <w:hideMark/>
          </w:tcPr>
          <w:p w:rsidR="00307012" w:rsidRPr="005C43BF" w:rsidRDefault="00307012" w:rsidP="00A0734E">
            <w:pPr>
              <w:spacing w:after="0" w:line="240" w:lineRule="auto"/>
              <w:jc w:val="center"/>
              <w:rPr>
                <w:rFonts w:ascii="Humanst521 BT" w:eastAsia="Times New Roman" w:hAnsi="Humanst521 BT" w:cs="Times New Roman"/>
                <w:b/>
                <w:color w:val="000000"/>
                <w:sz w:val="20"/>
                <w:szCs w:val="18"/>
              </w:rPr>
            </w:pPr>
          </w:p>
          <w:p w:rsidR="00307012" w:rsidRPr="005C43BF" w:rsidRDefault="00307012" w:rsidP="00A0734E">
            <w:pPr>
              <w:spacing w:after="0" w:line="240" w:lineRule="auto"/>
              <w:jc w:val="center"/>
              <w:rPr>
                <w:rFonts w:ascii="Humanst521 BT" w:eastAsia="Times New Roman" w:hAnsi="Humanst521 BT" w:cs="Times New Roman"/>
                <w:b/>
                <w:color w:val="000000"/>
                <w:sz w:val="20"/>
                <w:szCs w:val="18"/>
              </w:rPr>
            </w:pPr>
          </w:p>
          <w:p w:rsidR="00EB44AC" w:rsidRPr="005C43BF" w:rsidRDefault="00250EF7" w:rsidP="00A0734E">
            <w:pPr>
              <w:spacing w:after="0" w:line="240" w:lineRule="auto"/>
              <w:jc w:val="center"/>
              <w:rPr>
                <w:rFonts w:ascii="Humanst521 BT" w:eastAsia="Times New Roman" w:hAnsi="Humanst521 BT" w:cs="Times New Roman"/>
                <w:b/>
                <w:color w:val="000000"/>
                <w:sz w:val="20"/>
                <w:szCs w:val="18"/>
              </w:rPr>
            </w:pPr>
            <w:r w:rsidRPr="005C43BF">
              <w:rPr>
                <w:rFonts w:ascii="Humanst521 BT" w:eastAsia="Times New Roman" w:hAnsi="Humanst521 BT" w:cs="Times New Roman"/>
                <w:b/>
                <w:color w:val="000000"/>
                <w:sz w:val="20"/>
                <w:szCs w:val="18"/>
              </w:rPr>
              <w:t>Partido Encuentro Social</w:t>
            </w:r>
          </w:p>
          <w:p w:rsidR="00307012" w:rsidRPr="005C43BF" w:rsidRDefault="00307012" w:rsidP="00A0734E">
            <w:pPr>
              <w:spacing w:after="0" w:line="240" w:lineRule="auto"/>
              <w:jc w:val="center"/>
              <w:rPr>
                <w:rFonts w:ascii="Humanst521 BT" w:eastAsia="Times New Roman" w:hAnsi="Humanst521 BT" w:cs="Times New Roman"/>
                <w:b/>
                <w:color w:val="000000"/>
                <w:sz w:val="20"/>
                <w:szCs w:val="18"/>
              </w:rPr>
            </w:pPr>
          </w:p>
          <w:p w:rsidR="00307012" w:rsidRPr="005C43BF" w:rsidRDefault="00307012" w:rsidP="00307012">
            <w:pPr>
              <w:spacing w:after="0" w:line="240" w:lineRule="auto"/>
              <w:rPr>
                <w:rFonts w:ascii="Humanst521 BT" w:eastAsia="Times New Roman" w:hAnsi="Humanst521 BT" w:cs="Times New Roman"/>
                <w:b/>
                <w:color w:val="000000"/>
                <w:sz w:val="20"/>
                <w:szCs w:val="18"/>
              </w:rPr>
            </w:pPr>
          </w:p>
        </w:tc>
        <w:tc>
          <w:tcPr>
            <w:tcW w:w="1701" w:type="dxa"/>
            <w:tcBorders>
              <w:top w:val="nil"/>
              <w:left w:val="nil"/>
              <w:bottom w:val="single" w:sz="4" w:space="0" w:color="auto"/>
              <w:right w:val="nil"/>
            </w:tcBorders>
            <w:shd w:val="clear" w:color="auto" w:fill="FFFFFF" w:themeFill="background1"/>
            <w:vAlign w:val="center"/>
            <w:hideMark/>
          </w:tcPr>
          <w:p w:rsidR="00CB4A12" w:rsidRPr="005C43BF" w:rsidRDefault="00CB4A12" w:rsidP="00307012">
            <w:pPr>
              <w:rPr>
                <w:rFonts w:ascii="Humanst521 BT" w:eastAsia="Times New Roman" w:hAnsi="Humanst521 BT" w:cs="Times New Roman"/>
                <w:sz w:val="20"/>
                <w:szCs w:val="16"/>
              </w:rPr>
            </w:pPr>
          </w:p>
          <w:p w:rsidR="00EB44AC" w:rsidRPr="005C43BF" w:rsidRDefault="00A67228" w:rsidP="00FA7DB4">
            <w:pPr>
              <w:jc w:val="right"/>
              <w:rPr>
                <w:rFonts w:ascii="Humanst521 BT" w:hAnsi="Humanst521 BT"/>
                <w:sz w:val="20"/>
              </w:rPr>
            </w:pPr>
            <w:r w:rsidRPr="005C43BF">
              <w:rPr>
                <w:rFonts w:ascii="Humanst521 BT" w:eastAsia="Times New Roman" w:hAnsi="Humanst521 BT" w:cs="Times New Roman"/>
                <w:sz w:val="20"/>
                <w:szCs w:val="16"/>
              </w:rPr>
              <w:t xml:space="preserve">$ </w:t>
            </w:r>
            <w:r w:rsidR="00FA7DB4">
              <w:rPr>
                <w:rFonts w:ascii="Humanst521 BT" w:eastAsia="Times New Roman" w:hAnsi="Humanst521 BT" w:cs="Times New Roman"/>
                <w:sz w:val="20"/>
                <w:szCs w:val="16"/>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EB44AC" w:rsidRPr="005C43BF" w:rsidRDefault="00FA7DB4" w:rsidP="00FA7DB4">
            <w:pPr>
              <w:spacing w:after="0" w:line="240" w:lineRule="auto"/>
              <w:jc w:val="right"/>
              <w:rPr>
                <w:rFonts w:ascii="Humanst521 BT" w:eastAsia="Times New Roman" w:hAnsi="Humanst521 BT" w:cs="Times New Roman"/>
                <w:color w:val="000000"/>
                <w:sz w:val="20"/>
                <w:szCs w:val="16"/>
              </w:rPr>
            </w:pPr>
            <w:r>
              <w:rPr>
                <w:rFonts w:ascii="Humanst521 BT" w:eastAsia="Times New Roman" w:hAnsi="Humanst521 BT" w:cs="Times New Roman"/>
                <w:color w:val="000000"/>
                <w:sz w:val="20"/>
                <w:szCs w:val="16"/>
              </w:rPr>
              <w:t>$0.00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EB44AC" w:rsidRPr="005C43BF" w:rsidRDefault="00FA7DB4" w:rsidP="00FA7DB4">
            <w:pPr>
              <w:spacing w:after="0" w:line="240" w:lineRule="auto"/>
              <w:jc w:val="right"/>
              <w:rPr>
                <w:rFonts w:ascii="Humanst521 BT" w:eastAsia="Times New Roman" w:hAnsi="Humanst521 BT" w:cs="Times New Roman"/>
                <w:color w:val="000000"/>
                <w:sz w:val="20"/>
                <w:szCs w:val="16"/>
              </w:rPr>
            </w:pPr>
            <w:r>
              <w:rPr>
                <w:rFonts w:ascii="Humanst521 BT" w:eastAsia="Times New Roman" w:hAnsi="Humanst521 BT" w:cs="Times New Roman"/>
                <w:color w:val="000000"/>
                <w:sz w:val="20"/>
                <w:szCs w:val="16"/>
              </w:rPr>
              <w:t>$47</w:t>
            </w:r>
            <w:r w:rsidR="00CF6E10" w:rsidRPr="005C43BF">
              <w:rPr>
                <w:rFonts w:ascii="Humanst521 BT" w:eastAsia="Times New Roman" w:hAnsi="Humanst521 BT" w:cs="Times New Roman"/>
                <w:color w:val="000000"/>
                <w:sz w:val="20"/>
                <w:szCs w:val="16"/>
              </w:rPr>
              <w:t>8</w:t>
            </w:r>
            <w:r w:rsidR="00EB44AC" w:rsidRPr="005C43BF">
              <w:rPr>
                <w:rFonts w:ascii="Humanst521 BT" w:eastAsia="Times New Roman" w:hAnsi="Humanst521 BT" w:cs="Times New Roman"/>
                <w:color w:val="000000"/>
                <w:sz w:val="20"/>
                <w:szCs w:val="16"/>
              </w:rPr>
              <w:t>,</w:t>
            </w:r>
            <w:r>
              <w:rPr>
                <w:rFonts w:ascii="Humanst521 BT" w:eastAsia="Times New Roman" w:hAnsi="Humanst521 BT" w:cs="Times New Roman"/>
                <w:color w:val="000000"/>
                <w:sz w:val="20"/>
                <w:szCs w:val="16"/>
              </w:rPr>
              <w:t>067</w:t>
            </w:r>
            <w:r w:rsidR="00EB44AC" w:rsidRPr="005C43BF">
              <w:rPr>
                <w:rFonts w:ascii="Humanst521 BT" w:eastAsia="Times New Roman" w:hAnsi="Humanst521 BT" w:cs="Times New Roman"/>
                <w:color w:val="000000"/>
                <w:sz w:val="20"/>
                <w:szCs w:val="16"/>
              </w:rPr>
              <w:t>.</w:t>
            </w:r>
            <w:r>
              <w:rPr>
                <w:rFonts w:ascii="Humanst521 BT" w:eastAsia="Times New Roman" w:hAnsi="Humanst521 BT" w:cs="Times New Roman"/>
                <w:color w:val="000000"/>
                <w:sz w:val="20"/>
                <w:szCs w:val="16"/>
              </w:rPr>
              <w:t>35</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307012" w:rsidRPr="005C43BF" w:rsidRDefault="00307012" w:rsidP="008245E7">
            <w:pPr>
              <w:spacing w:after="0" w:line="240" w:lineRule="auto"/>
              <w:jc w:val="right"/>
              <w:rPr>
                <w:rFonts w:ascii="Humanst521 BT" w:eastAsia="Times New Roman" w:hAnsi="Humanst521 BT" w:cs="Times New Roman"/>
                <w:color w:val="000000"/>
                <w:sz w:val="20"/>
                <w:szCs w:val="16"/>
              </w:rPr>
            </w:pPr>
          </w:p>
          <w:p w:rsidR="00307012" w:rsidRPr="005C43BF" w:rsidRDefault="00307012" w:rsidP="008245E7">
            <w:pPr>
              <w:spacing w:after="0" w:line="240" w:lineRule="auto"/>
              <w:jc w:val="right"/>
              <w:rPr>
                <w:rFonts w:ascii="Humanst521 BT" w:eastAsia="Times New Roman" w:hAnsi="Humanst521 BT" w:cs="Times New Roman"/>
                <w:color w:val="000000"/>
                <w:sz w:val="20"/>
                <w:szCs w:val="16"/>
              </w:rPr>
            </w:pPr>
          </w:p>
          <w:p w:rsidR="00EB44AC" w:rsidRPr="005C43BF" w:rsidRDefault="00717374" w:rsidP="008245E7">
            <w:pPr>
              <w:spacing w:after="0" w:line="240" w:lineRule="auto"/>
              <w:jc w:val="right"/>
              <w:rPr>
                <w:rFonts w:ascii="Humanst521 BT" w:eastAsia="Times New Roman" w:hAnsi="Humanst521 BT" w:cs="Times New Roman"/>
                <w:color w:val="000000"/>
                <w:sz w:val="20"/>
                <w:szCs w:val="16"/>
              </w:rPr>
            </w:pPr>
            <w:r w:rsidRPr="005C43BF">
              <w:rPr>
                <w:rFonts w:ascii="Humanst521 BT" w:eastAsia="Times New Roman" w:hAnsi="Humanst521 BT" w:cs="Times New Roman"/>
                <w:color w:val="000000"/>
                <w:sz w:val="20"/>
                <w:szCs w:val="16"/>
              </w:rPr>
              <w:t>$</w:t>
            </w:r>
            <w:r w:rsidR="00FA7DB4">
              <w:rPr>
                <w:rFonts w:ascii="Humanst521 BT" w:eastAsia="Times New Roman" w:hAnsi="Humanst521 BT" w:cs="Times New Roman"/>
                <w:color w:val="000000"/>
                <w:sz w:val="20"/>
                <w:szCs w:val="16"/>
              </w:rPr>
              <w:t>478</w:t>
            </w:r>
            <w:r w:rsidR="00EB44AC" w:rsidRPr="005C43BF">
              <w:rPr>
                <w:rFonts w:ascii="Humanst521 BT" w:eastAsia="Times New Roman" w:hAnsi="Humanst521 BT" w:cs="Times New Roman"/>
                <w:color w:val="000000"/>
                <w:sz w:val="20"/>
                <w:szCs w:val="16"/>
              </w:rPr>
              <w:t>,</w:t>
            </w:r>
            <w:r w:rsidR="00FA7DB4">
              <w:rPr>
                <w:rFonts w:ascii="Humanst521 BT" w:eastAsia="Times New Roman" w:hAnsi="Humanst521 BT" w:cs="Times New Roman"/>
                <w:color w:val="000000"/>
                <w:sz w:val="20"/>
                <w:szCs w:val="16"/>
              </w:rPr>
              <w:t>067</w:t>
            </w:r>
            <w:r w:rsidR="00EB44AC" w:rsidRPr="005C43BF">
              <w:rPr>
                <w:rFonts w:ascii="Humanst521 BT" w:eastAsia="Times New Roman" w:hAnsi="Humanst521 BT" w:cs="Times New Roman"/>
                <w:color w:val="000000"/>
                <w:sz w:val="20"/>
                <w:szCs w:val="16"/>
              </w:rPr>
              <w:t>.</w:t>
            </w:r>
            <w:r w:rsidR="00FA7DB4">
              <w:rPr>
                <w:rFonts w:ascii="Humanst521 BT" w:eastAsia="Times New Roman" w:hAnsi="Humanst521 BT" w:cs="Times New Roman"/>
                <w:color w:val="000000"/>
                <w:sz w:val="20"/>
                <w:szCs w:val="16"/>
              </w:rPr>
              <w:t>35</w:t>
            </w:r>
          </w:p>
          <w:p w:rsidR="00307012" w:rsidRPr="005C43BF" w:rsidRDefault="00307012" w:rsidP="008245E7">
            <w:pPr>
              <w:spacing w:after="0" w:line="240" w:lineRule="auto"/>
              <w:jc w:val="right"/>
              <w:rPr>
                <w:rFonts w:ascii="Humanst521 BT" w:eastAsia="Times New Roman" w:hAnsi="Humanst521 BT" w:cs="Times New Roman"/>
                <w:color w:val="000000"/>
                <w:sz w:val="20"/>
                <w:szCs w:val="16"/>
              </w:rPr>
            </w:pPr>
          </w:p>
          <w:p w:rsidR="00307012" w:rsidRPr="005C43BF" w:rsidRDefault="00307012" w:rsidP="008245E7">
            <w:pPr>
              <w:spacing w:after="0" w:line="240" w:lineRule="auto"/>
              <w:jc w:val="right"/>
              <w:rPr>
                <w:rFonts w:ascii="Humanst521 BT" w:eastAsia="Times New Roman" w:hAnsi="Humanst521 BT" w:cs="Times New Roman"/>
                <w:color w:val="000000"/>
                <w:sz w:val="20"/>
                <w:szCs w:val="16"/>
              </w:rPr>
            </w:pP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307012" w:rsidRPr="005C43BF" w:rsidRDefault="00307012" w:rsidP="009703BF">
            <w:pPr>
              <w:spacing w:after="0" w:line="240" w:lineRule="auto"/>
              <w:jc w:val="right"/>
              <w:rPr>
                <w:rFonts w:ascii="Humanst521 BT" w:eastAsia="Times New Roman" w:hAnsi="Humanst521 BT" w:cs="Times New Roman"/>
                <w:sz w:val="20"/>
                <w:szCs w:val="16"/>
              </w:rPr>
            </w:pPr>
          </w:p>
          <w:p w:rsidR="00EB44AC" w:rsidRPr="005C43BF" w:rsidRDefault="00CB4A12" w:rsidP="009703BF">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CF6E10" w:rsidRPr="005C43BF">
              <w:rPr>
                <w:rFonts w:ascii="Humanst521 BT" w:eastAsia="Times New Roman" w:hAnsi="Humanst521 BT" w:cs="Times New Roman"/>
                <w:sz w:val="20"/>
                <w:szCs w:val="16"/>
              </w:rPr>
              <w:t>1</w:t>
            </w:r>
            <w:r w:rsidR="00EB44AC" w:rsidRPr="005C43BF">
              <w:rPr>
                <w:rFonts w:ascii="Humanst521 BT" w:eastAsia="Times New Roman" w:hAnsi="Humanst521 BT" w:cs="Times New Roman"/>
                <w:sz w:val="20"/>
                <w:szCs w:val="16"/>
              </w:rPr>
              <w:t>´</w:t>
            </w:r>
            <w:r w:rsidR="00FA7DB4">
              <w:rPr>
                <w:rFonts w:ascii="Humanst521 BT" w:eastAsia="Times New Roman" w:hAnsi="Humanst521 BT" w:cs="Times New Roman"/>
                <w:sz w:val="20"/>
                <w:szCs w:val="16"/>
              </w:rPr>
              <w:t>081</w:t>
            </w:r>
            <w:r w:rsidR="00EB44AC" w:rsidRPr="005C43BF">
              <w:rPr>
                <w:rFonts w:ascii="Humanst521 BT" w:eastAsia="Times New Roman" w:hAnsi="Humanst521 BT" w:cs="Times New Roman"/>
                <w:sz w:val="20"/>
                <w:szCs w:val="16"/>
              </w:rPr>
              <w:t>,</w:t>
            </w:r>
            <w:r w:rsidR="00FA7DB4">
              <w:rPr>
                <w:rFonts w:ascii="Humanst521 BT" w:eastAsia="Times New Roman" w:hAnsi="Humanst521 BT" w:cs="Times New Roman"/>
                <w:sz w:val="20"/>
                <w:szCs w:val="16"/>
              </w:rPr>
              <w:t>146</w:t>
            </w:r>
            <w:r w:rsidR="00EB44AC" w:rsidRPr="005C43BF">
              <w:rPr>
                <w:rFonts w:ascii="Humanst521 BT" w:eastAsia="Times New Roman" w:hAnsi="Humanst521 BT" w:cs="Times New Roman"/>
                <w:sz w:val="20"/>
                <w:szCs w:val="16"/>
              </w:rPr>
              <w:t>.</w:t>
            </w:r>
            <w:r w:rsidR="00FA7DB4">
              <w:rPr>
                <w:rFonts w:ascii="Humanst521 BT" w:eastAsia="Times New Roman" w:hAnsi="Humanst521 BT" w:cs="Times New Roman"/>
                <w:sz w:val="20"/>
                <w:szCs w:val="16"/>
              </w:rPr>
              <w:t>60</w:t>
            </w:r>
          </w:p>
          <w:p w:rsidR="00307012" w:rsidRPr="005C43BF" w:rsidRDefault="00307012" w:rsidP="009703BF">
            <w:pPr>
              <w:spacing w:after="0" w:line="240" w:lineRule="auto"/>
              <w:jc w:val="right"/>
              <w:rPr>
                <w:rFonts w:ascii="Humanst521 BT" w:eastAsia="Times New Roman" w:hAnsi="Humanst521 BT" w:cs="Times New Roman"/>
                <w:sz w:val="20"/>
                <w:szCs w:val="16"/>
              </w:rPr>
            </w:pPr>
          </w:p>
        </w:tc>
      </w:tr>
      <w:tr w:rsidR="00EB44AC" w:rsidRPr="006A197A" w:rsidTr="001003EE">
        <w:trPr>
          <w:trHeight w:val="405"/>
        </w:trPr>
        <w:tc>
          <w:tcPr>
            <w:tcW w:w="2836" w:type="dxa"/>
            <w:tcBorders>
              <w:top w:val="nil"/>
              <w:left w:val="single" w:sz="8" w:space="0" w:color="auto"/>
              <w:bottom w:val="single" w:sz="4" w:space="0" w:color="auto"/>
              <w:right w:val="single" w:sz="4" w:space="0" w:color="auto"/>
            </w:tcBorders>
            <w:shd w:val="clear" w:color="auto" w:fill="FFFFFF" w:themeFill="background1"/>
            <w:vAlign w:val="center"/>
            <w:hideMark/>
          </w:tcPr>
          <w:p w:rsidR="009703BF" w:rsidRPr="005C43BF" w:rsidRDefault="00250EF7" w:rsidP="00A0734E">
            <w:pPr>
              <w:spacing w:after="0" w:line="240" w:lineRule="auto"/>
              <w:jc w:val="center"/>
              <w:rPr>
                <w:rFonts w:ascii="Humanst521 BT" w:eastAsia="Times New Roman" w:hAnsi="Humanst521 BT" w:cs="Times New Roman"/>
                <w:b/>
                <w:color w:val="000000"/>
                <w:sz w:val="20"/>
                <w:szCs w:val="18"/>
              </w:rPr>
            </w:pPr>
            <w:r w:rsidRPr="005C43BF">
              <w:rPr>
                <w:rFonts w:ascii="Humanst521 BT" w:eastAsia="Times New Roman" w:hAnsi="Humanst521 BT" w:cs="Times New Roman"/>
                <w:b/>
                <w:color w:val="000000"/>
                <w:sz w:val="20"/>
                <w:szCs w:val="18"/>
              </w:rPr>
              <w:t xml:space="preserve">Partido Peninsular </w:t>
            </w:r>
          </w:p>
          <w:p w:rsidR="00EB44AC" w:rsidRPr="005C43BF" w:rsidRDefault="00250EF7" w:rsidP="00A0734E">
            <w:pPr>
              <w:spacing w:after="0" w:line="240" w:lineRule="auto"/>
              <w:jc w:val="center"/>
              <w:rPr>
                <w:rFonts w:ascii="Humanst521 BT" w:eastAsia="Times New Roman" w:hAnsi="Humanst521 BT" w:cs="Times New Roman"/>
                <w:b/>
                <w:color w:val="000000"/>
                <w:sz w:val="20"/>
                <w:szCs w:val="18"/>
              </w:rPr>
            </w:pPr>
            <w:r w:rsidRPr="005C43BF">
              <w:rPr>
                <w:rFonts w:ascii="Humanst521 BT" w:eastAsia="Times New Roman" w:hAnsi="Humanst521 BT" w:cs="Times New Roman"/>
                <w:b/>
                <w:color w:val="000000"/>
                <w:sz w:val="20"/>
                <w:szCs w:val="18"/>
              </w:rPr>
              <w:t>de las Californias</w:t>
            </w:r>
          </w:p>
        </w:tc>
        <w:tc>
          <w:tcPr>
            <w:tcW w:w="1701" w:type="dxa"/>
            <w:tcBorders>
              <w:top w:val="nil"/>
              <w:left w:val="nil"/>
              <w:bottom w:val="single" w:sz="4" w:space="0" w:color="auto"/>
              <w:right w:val="nil"/>
            </w:tcBorders>
            <w:shd w:val="clear" w:color="auto" w:fill="FFFFFF" w:themeFill="background1"/>
            <w:vAlign w:val="center"/>
            <w:hideMark/>
          </w:tcPr>
          <w:p w:rsidR="00CB4A12" w:rsidRPr="005C43BF" w:rsidRDefault="00CB4A12" w:rsidP="009703BF">
            <w:pPr>
              <w:jc w:val="right"/>
              <w:rPr>
                <w:rFonts w:ascii="Humanst521 BT" w:eastAsia="Times New Roman" w:hAnsi="Humanst521 BT" w:cs="Times New Roman"/>
                <w:sz w:val="20"/>
                <w:szCs w:val="16"/>
              </w:rPr>
            </w:pPr>
          </w:p>
          <w:p w:rsidR="00EB44AC" w:rsidRPr="005C43BF" w:rsidRDefault="00FA7DB4" w:rsidP="009703BF">
            <w:pPr>
              <w:jc w:val="right"/>
              <w:rPr>
                <w:rFonts w:ascii="Humanst521 BT" w:hAnsi="Humanst521 BT"/>
                <w:sz w:val="20"/>
              </w:rPr>
            </w:pPr>
            <w:r>
              <w:rPr>
                <w:rFonts w:ascii="Humanst521 BT" w:eastAsia="Times New Roman" w:hAnsi="Humanst521 BT" w:cs="Times New Roman"/>
                <w:sz w:val="20"/>
                <w:szCs w:val="16"/>
              </w:rPr>
              <w:t>$</w:t>
            </w:r>
            <w:r w:rsidR="00EB44AC" w:rsidRPr="005C43BF">
              <w:rPr>
                <w:rFonts w:ascii="Humanst521 BT" w:eastAsia="Times New Roman" w:hAnsi="Humanst521 BT" w:cs="Times New Roman"/>
                <w:sz w:val="20"/>
                <w:szCs w:val="16"/>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A67228" w:rsidRPr="005C43BF" w:rsidRDefault="00A67228" w:rsidP="009703BF">
            <w:pPr>
              <w:jc w:val="right"/>
              <w:rPr>
                <w:rFonts w:ascii="Humanst521 BT" w:eastAsia="Times New Roman" w:hAnsi="Humanst521 BT" w:cs="Times New Roman"/>
                <w:sz w:val="20"/>
                <w:szCs w:val="16"/>
              </w:rPr>
            </w:pPr>
          </w:p>
          <w:p w:rsidR="00EB44AC" w:rsidRPr="005C43BF" w:rsidRDefault="00FA7DB4" w:rsidP="00FA7DB4">
            <w:pPr>
              <w:jc w:val="right"/>
              <w:rPr>
                <w:rFonts w:ascii="Humanst521 BT" w:hAnsi="Humanst521 BT"/>
                <w:sz w:val="20"/>
              </w:rPr>
            </w:pPr>
            <w:r>
              <w:rPr>
                <w:rFonts w:ascii="Humanst521 BT" w:eastAsia="Times New Roman" w:hAnsi="Humanst521 BT" w:cs="Times New Roman"/>
                <w:sz w:val="20"/>
                <w:szCs w:val="16"/>
              </w:rPr>
              <w:t xml:space="preserve">$ </w:t>
            </w:r>
            <w:r w:rsidR="00EB44AC" w:rsidRPr="005C43BF">
              <w:rPr>
                <w:rFonts w:ascii="Humanst521 BT" w:eastAsia="Times New Roman" w:hAnsi="Humanst521 BT" w:cs="Times New Roman"/>
                <w:sz w:val="20"/>
                <w:szCs w:val="16"/>
              </w:rPr>
              <w:t>0.00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CB4A12" w:rsidRPr="005C43BF" w:rsidRDefault="00CB4A12" w:rsidP="009703BF">
            <w:pPr>
              <w:jc w:val="right"/>
              <w:rPr>
                <w:rFonts w:ascii="Humanst521 BT" w:eastAsia="Times New Roman" w:hAnsi="Humanst521 BT" w:cs="Times New Roman"/>
                <w:sz w:val="20"/>
                <w:szCs w:val="16"/>
              </w:rPr>
            </w:pPr>
          </w:p>
          <w:p w:rsidR="00EB44AC" w:rsidRPr="005C43BF" w:rsidRDefault="00FA7DB4" w:rsidP="00FA7DB4">
            <w:pPr>
              <w:jc w:val="right"/>
              <w:rPr>
                <w:rFonts w:ascii="Humanst521 BT" w:hAnsi="Humanst521 BT"/>
                <w:sz w:val="20"/>
              </w:rPr>
            </w:pPr>
            <w:r>
              <w:rPr>
                <w:rFonts w:ascii="Humanst521 BT" w:eastAsia="Times New Roman" w:hAnsi="Humanst521 BT" w:cs="Times New Roman"/>
                <w:sz w:val="20"/>
                <w:szCs w:val="16"/>
              </w:rPr>
              <w:t>$</w:t>
            </w:r>
            <w:r w:rsidR="00EB44AC" w:rsidRPr="005C43BF">
              <w:rPr>
                <w:rFonts w:ascii="Humanst521 BT" w:eastAsia="Times New Roman" w:hAnsi="Humanst521 BT" w:cs="Times New Roman"/>
                <w:sz w:val="20"/>
                <w:szCs w:val="16"/>
              </w:rPr>
              <w:t>0.00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CB4A12" w:rsidRPr="005C43BF" w:rsidRDefault="00CB4A12" w:rsidP="008245E7">
            <w:pPr>
              <w:jc w:val="right"/>
              <w:rPr>
                <w:rFonts w:ascii="Humanst521 BT" w:eastAsia="Times New Roman" w:hAnsi="Humanst521 BT" w:cs="Times New Roman"/>
                <w:sz w:val="20"/>
                <w:szCs w:val="16"/>
              </w:rPr>
            </w:pPr>
          </w:p>
          <w:p w:rsidR="00EB44AC" w:rsidRPr="005C43BF" w:rsidRDefault="00FA7DB4" w:rsidP="00FA7DB4">
            <w:pPr>
              <w:jc w:val="right"/>
              <w:rPr>
                <w:rFonts w:ascii="Humanst521 BT" w:hAnsi="Humanst521 BT"/>
                <w:sz w:val="20"/>
              </w:rPr>
            </w:pPr>
            <w:r>
              <w:rPr>
                <w:rFonts w:ascii="Humanst521 BT" w:eastAsia="Times New Roman" w:hAnsi="Humanst521 BT" w:cs="Times New Roman"/>
                <w:sz w:val="20"/>
                <w:szCs w:val="16"/>
              </w:rPr>
              <w:t>$</w:t>
            </w:r>
            <w:r w:rsidR="00EB44AC" w:rsidRPr="005C43BF">
              <w:rPr>
                <w:rFonts w:ascii="Humanst521 BT" w:eastAsia="Times New Roman" w:hAnsi="Humanst521 BT" w:cs="Times New Roman"/>
                <w:sz w:val="20"/>
                <w:szCs w:val="16"/>
              </w:rPr>
              <w:t>0.00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9703BF" w:rsidRPr="005C43BF" w:rsidRDefault="009703BF" w:rsidP="009703BF">
            <w:pPr>
              <w:spacing w:after="0" w:line="240" w:lineRule="auto"/>
              <w:jc w:val="right"/>
              <w:rPr>
                <w:rFonts w:ascii="Humanst521 BT" w:eastAsia="Times New Roman" w:hAnsi="Humanst521 BT" w:cs="Times New Roman"/>
                <w:sz w:val="20"/>
                <w:szCs w:val="16"/>
              </w:rPr>
            </w:pPr>
          </w:p>
          <w:p w:rsidR="00EB44AC" w:rsidRPr="005C43BF" w:rsidRDefault="00A67228" w:rsidP="00FA7DB4">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EB44AC" w:rsidRPr="005C43BF">
              <w:rPr>
                <w:rFonts w:ascii="Humanst521 BT" w:eastAsia="Times New Roman" w:hAnsi="Humanst521 BT" w:cs="Times New Roman"/>
                <w:sz w:val="20"/>
                <w:szCs w:val="16"/>
              </w:rPr>
              <w:t>2´831,207.09</w:t>
            </w:r>
          </w:p>
        </w:tc>
      </w:tr>
      <w:tr w:rsidR="00A67228" w:rsidRPr="006A197A" w:rsidTr="001003EE">
        <w:trPr>
          <w:trHeight w:val="70"/>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F6E10" w:rsidRPr="005C43BF" w:rsidRDefault="00CF6E10" w:rsidP="009703BF">
            <w:pPr>
              <w:spacing w:after="0" w:line="240" w:lineRule="auto"/>
              <w:jc w:val="center"/>
              <w:rPr>
                <w:rFonts w:ascii="Humanst521 BT" w:eastAsia="Times New Roman" w:hAnsi="Humanst521 BT" w:cs="Times New Roman"/>
                <w:b/>
                <w:color w:val="000000"/>
                <w:sz w:val="20"/>
                <w:szCs w:val="18"/>
              </w:rPr>
            </w:pPr>
          </w:p>
          <w:p w:rsidR="00A67228" w:rsidRPr="005C43BF" w:rsidRDefault="00250EF7" w:rsidP="009703BF">
            <w:pPr>
              <w:spacing w:after="0" w:line="240" w:lineRule="auto"/>
              <w:jc w:val="center"/>
              <w:rPr>
                <w:rFonts w:ascii="Humanst521 BT" w:eastAsia="Times New Roman" w:hAnsi="Humanst521 BT" w:cs="Times New Roman"/>
                <w:b/>
                <w:color w:val="000000"/>
                <w:sz w:val="20"/>
                <w:szCs w:val="18"/>
              </w:rPr>
            </w:pPr>
            <w:r w:rsidRPr="005C43BF">
              <w:rPr>
                <w:rFonts w:ascii="Humanst521 BT" w:eastAsia="Times New Roman" w:hAnsi="Humanst521 BT" w:cs="Times New Roman"/>
                <w:b/>
                <w:color w:val="000000"/>
                <w:sz w:val="20"/>
                <w:szCs w:val="18"/>
              </w:rPr>
              <w:t xml:space="preserve">Partido Municipalista de </w:t>
            </w:r>
            <w:r w:rsidR="00A67228" w:rsidRPr="005C43BF">
              <w:rPr>
                <w:rFonts w:ascii="Humanst521 BT" w:eastAsia="Times New Roman" w:hAnsi="Humanst521 BT" w:cs="Times New Roman"/>
                <w:b/>
                <w:color w:val="000000"/>
                <w:sz w:val="20"/>
                <w:szCs w:val="18"/>
              </w:rPr>
              <w:t>B.C.</w:t>
            </w:r>
          </w:p>
        </w:tc>
        <w:tc>
          <w:tcPr>
            <w:tcW w:w="1701" w:type="dxa"/>
            <w:tcBorders>
              <w:top w:val="single" w:sz="4" w:space="0" w:color="auto"/>
              <w:left w:val="nil"/>
              <w:bottom w:val="single" w:sz="4" w:space="0" w:color="auto"/>
              <w:right w:val="nil"/>
            </w:tcBorders>
            <w:shd w:val="clear" w:color="auto" w:fill="FFFFFF" w:themeFill="background1"/>
            <w:vAlign w:val="center"/>
            <w:hideMark/>
          </w:tcPr>
          <w:p w:rsidR="00A67228" w:rsidRPr="005C43BF" w:rsidRDefault="00A67228" w:rsidP="009703BF">
            <w:pPr>
              <w:jc w:val="right"/>
              <w:rPr>
                <w:rFonts w:ascii="Humanst521 BT" w:eastAsia="Times New Roman" w:hAnsi="Humanst521 BT" w:cs="Times New Roman"/>
                <w:sz w:val="20"/>
                <w:szCs w:val="16"/>
              </w:rPr>
            </w:pPr>
          </w:p>
          <w:p w:rsidR="00A67228" w:rsidRPr="005C43BF" w:rsidRDefault="00A67228" w:rsidP="00FA7DB4">
            <w:pPr>
              <w:jc w:val="right"/>
              <w:rPr>
                <w:rFonts w:ascii="Humanst521 BT" w:hAnsi="Humanst521 BT"/>
                <w:sz w:val="20"/>
              </w:rPr>
            </w:pPr>
            <w:r w:rsidRPr="005C43BF">
              <w:rPr>
                <w:rFonts w:ascii="Humanst521 BT" w:eastAsia="Times New Roman" w:hAnsi="Humanst521 BT" w:cs="Times New Roman"/>
                <w:sz w:val="20"/>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7228" w:rsidRPr="005C43BF" w:rsidRDefault="00A67228" w:rsidP="009703BF">
            <w:pPr>
              <w:jc w:val="right"/>
              <w:rPr>
                <w:rFonts w:ascii="Humanst521 BT" w:eastAsia="Times New Roman" w:hAnsi="Humanst521 BT" w:cs="Times New Roman"/>
                <w:sz w:val="20"/>
                <w:szCs w:val="16"/>
              </w:rPr>
            </w:pPr>
          </w:p>
          <w:p w:rsidR="00A67228" w:rsidRPr="005C43BF" w:rsidRDefault="00FA7DB4" w:rsidP="009703BF">
            <w:pPr>
              <w:jc w:val="right"/>
              <w:rPr>
                <w:rFonts w:ascii="Humanst521 BT" w:hAnsi="Humanst521 BT"/>
                <w:sz w:val="20"/>
              </w:rPr>
            </w:pPr>
            <w:r>
              <w:rPr>
                <w:rFonts w:ascii="Humanst521 BT" w:eastAsia="Times New Roman" w:hAnsi="Humanst521 BT" w:cs="Times New Roman"/>
                <w:sz w:val="20"/>
                <w:szCs w:val="16"/>
              </w:rPr>
              <w:t>$</w:t>
            </w:r>
            <w:r w:rsidR="00A67228" w:rsidRPr="005C43BF">
              <w:rPr>
                <w:rFonts w:ascii="Humanst521 BT" w:eastAsia="Times New Roman" w:hAnsi="Humanst521 BT" w:cs="Times New Roman"/>
                <w:sz w:val="20"/>
                <w:szCs w:val="16"/>
              </w:rPr>
              <w:t>0.00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A67228" w:rsidRPr="005C43BF" w:rsidRDefault="00A67228" w:rsidP="009703BF">
            <w:pPr>
              <w:jc w:val="right"/>
              <w:rPr>
                <w:rFonts w:ascii="Humanst521 BT" w:eastAsia="Times New Roman" w:hAnsi="Humanst521 BT" w:cs="Times New Roman"/>
                <w:sz w:val="20"/>
                <w:szCs w:val="16"/>
              </w:rPr>
            </w:pPr>
          </w:p>
          <w:p w:rsidR="00A67228" w:rsidRPr="005C43BF" w:rsidRDefault="00FA7DB4" w:rsidP="00FA7DB4">
            <w:pPr>
              <w:jc w:val="right"/>
              <w:rPr>
                <w:rFonts w:ascii="Humanst521 BT" w:eastAsia="Times New Roman" w:hAnsi="Humanst521 BT" w:cs="Times New Roman"/>
                <w:sz w:val="20"/>
                <w:szCs w:val="16"/>
              </w:rPr>
            </w:pPr>
            <w:r>
              <w:rPr>
                <w:rFonts w:ascii="Humanst521 BT" w:eastAsia="Times New Roman" w:hAnsi="Humanst521 BT" w:cs="Times New Roman"/>
                <w:sz w:val="20"/>
                <w:szCs w:val="16"/>
              </w:rPr>
              <w:t>$</w:t>
            </w:r>
            <w:r w:rsidR="00A67228" w:rsidRPr="005C43BF">
              <w:rPr>
                <w:rFonts w:ascii="Humanst521 BT" w:eastAsia="Times New Roman" w:hAnsi="Humanst521 BT" w:cs="Times New Roman"/>
                <w:sz w:val="20"/>
                <w:szCs w:val="16"/>
              </w:rPr>
              <w:t>0.00</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A67228" w:rsidRPr="005C43BF" w:rsidRDefault="00A67228" w:rsidP="008245E7">
            <w:pPr>
              <w:jc w:val="right"/>
              <w:rPr>
                <w:rFonts w:ascii="Humanst521 BT" w:eastAsia="Times New Roman" w:hAnsi="Humanst521 BT" w:cs="Times New Roman"/>
                <w:sz w:val="20"/>
                <w:szCs w:val="16"/>
              </w:rPr>
            </w:pPr>
          </w:p>
          <w:p w:rsidR="00A67228" w:rsidRPr="005C43BF" w:rsidRDefault="00FA7DB4" w:rsidP="00FA7DB4">
            <w:pPr>
              <w:jc w:val="right"/>
              <w:rPr>
                <w:rFonts w:ascii="Humanst521 BT" w:hAnsi="Humanst521 BT"/>
                <w:sz w:val="20"/>
              </w:rPr>
            </w:pPr>
            <w:r>
              <w:rPr>
                <w:rFonts w:ascii="Humanst521 BT" w:eastAsia="Times New Roman" w:hAnsi="Humanst521 BT" w:cs="Times New Roman"/>
                <w:sz w:val="20"/>
                <w:szCs w:val="16"/>
              </w:rPr>
              <w:t>$</w:t>
            </w:r>
            <w:r w:rsidR="00A67228" w:rsidRPr="005C43BF">
              <w:rPr>
                <w:rFonts w:ascii="Humanst521 BT" w:eastAsia="Times New Roman" w:hAnsi="Humanst521 BT" w:cs="Times New Roman"/>
                <w:sz w:val="20"/>
                <w:szCs w:val="16"/>
              </w:rPr>
              <w:t>0.00</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9703BF" w:rsidRPr="005C43BF" w:rsidRDefault="009703BF" w:rsidP="009703BF">
            <w:pPr>
              <w:spacing w:after="0" w:line="240" w:lineRule="auto"/>
              <w:jc w:val="right"/>
              <w:rPr>
                <w:rFonts w:ascii="Humanst521 BT" w:eastAsia="Times New Roman" w:hAnsi="Humanst521 BT" w:cs="Times New Roman"/>
                <w:sz w:val="20"/>
                <w:szCs w:val="16"/>
              </w:rPr>
            </w:pPr>
          </w:p>
          <w:p w:rsidR="00CF6E10" w:rsidRPr="005C43BF" w:rsidRDefault="00CF6E10" w:rsidP="009703BF">
            <w:pPr>
              <w:spacing w:after="0" w:line="240" w:lineRule="auto"/>
              <w:jc w:val="right"/>
              <w:rPr>
                <w:rFonts w:ascii="Humanst521 BT" w:eastAsia="Times New Roman" w:hAnsi="Humanst521 BT" w:cs="Times New Roman"/>
                <w:sz w:val="20"/>
                <w:szCs w:val="16"/>
              </w:rPr>
            </w:pPr>
          </w:p>
          <w:p w:rsidR="00A67228" w:rsidRPr="005C43BF" w:rsidRDefault="00A67228" w:rsidP="00FA7DB4">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$2 ´062,960.03</w:t>
            </w:r>
          </w:p>
        </w:tc>
      </w:tr>
      <w:tr w:rsidR="00A67228" w:rsidRPr="006A197A" w:rsidTr="001003EE">
        <w:trPr>
          <w:trHeight w:val="360"/>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03BF" w:rsidRPr="005C43BF" w:rsidRDefault="00250EF7" w:rsidP="00A0734E">
            <w:pPr>
              <w:spacing w:after="0" w:line="240" w:lineRule="auto"/>
              <w:jc w:val="center"/>
              <w:rPr>
                <w:rFonts w:ascii="Humanst521 BT" w:eastAsia="Times New Roman" w:hAnsi="Humanst521 BT" w:cs="Times New Roman"/>
                <w:b/>
                <w:color w:val="000000"/>
                <w:sz w:val="20"/>
                <w:szCs w:val="16"/>
              </w:rPr>
            </w:pPr>
            <w:r w:rsidRPr="005C43BF">
              <w:rPr>
                <w:rFonts w:ascii="Humanst521 BT" w:eastAsia="Times New Roman" w:hAnsi="Humanst521 BT" w:cs="Times New Roman"/>
                <w:b/>
                <w:color w:val="000000"/>
                <w:sz w:val="20"/>
                <w:szCs w:val="16"/>
              </w:rPr>
              <w:t xml:space="preserve">Partido Humanista </w:t>
            </w:r>
            <w:r w:rsidR="00C02355" w:rsidRPr="005C43BF">
              <w:rPr>
                <w:rFonts w:ascii="Humanst521 BT" w:eastAsia="Times New Roman" w:hAnsi="Humanst521 BT" w:cs="Times New Roman"/>
                <w:b/>
                <w:color w:val="000000"/>
                <w:sz w:val="20"/>
                <w:szCs w:val="16"/>
              </w:rPr>
              <w:t>de</w:t>
            </w:r>
          </w:p>
          <w:p w:rsidR="00A67228" w:rsidRPr="005C43BF" w:rsidRDefault="00250EF7" w:rsidP="00A0734E">
            <w:pPr>
              <w:spacing w:after="0" w:line="240" w:lineRule="auto"/>
              <w:jc w:val="center"/>
              <w:rPr>
                <w:rFonts w:ascii="Humanst521 BT" w:eastAsia="Times New Roman" w:hAnsi="Humanst521 BT" w:cs="Times New Roman"/>
                <w:b/>
                <w:color w:val="000000"/>
                <w:sz w:val="20"/>
                <w:szCs w:val="16"/>
              </w:rPr>
            </w:pPr>
            <w:r w:rsidRPr="005C43BF">
              <w:rPr>
                <w:rFonts w:ascii="Humanst521 BT" w:eastAsia="Times New Roman" w:hAnsi="Humanst521 BT" w:cs="Times New Roman"/>
                <w:b/>
                <w:color w:val="000000"/>
                <w:sz w:val="20"/>
                <w:szCs w:val="16"/>
              </w:rPr>
              <w:t>Baja California</w:t>
            </w:r>
          </w:p>
        </w:tc>
        <w:tc>
          <w:tcPr>
            <w:tcW w:w="1701" w:type="dxa"/>
            <w:tcBorders>
              <w:top w:val="single" w:sz="4" w:space="0" w:color="auto"/>
              <w:left w:val="nil"/>
              <w:bottom w:val="single" w:sz="4" w:space="0" w:color="auto"/>
              <w:right w:val="nil"/>
            </w:tcBorders>
            <w:shd w:val="clear" w:color="auto" w:fill="FFFFFF" w:themeFill="background1"/>
            <w:vAlign w:val="center"/>
            <w:hideMark/>
          </w:tcPr>
          <w:p w:rsidR="00A67228" w:rsidRPr="005C43BF" w:rsidRDefault="00A67228" w:rsidP="009703BF">
            <w:pPr>
              <w:jc w:val="right"/>
              <w:rPr>
                <w:rFonts w:ascii="Humanst521 BT" w:eastAsia="Times New Roman" w:hAnsi="Humanst521 BT" w:cs="Times New Roman"/>
                <w:sz w:val="20"/>
                <w:szCs w:val="16"/>
              </w:rPr>
            </w:pPr>
          </w:p>
          <w:p w:rsidR="00A67228" w:rsidRPr="005C43BF" w:rsidRDefault="00FA7DB4" w:rsidP="009703BF">
            <w:pPr>
              <w:jc w:val="right"/>
              <w:rPr>
                <w:rFonts w:ascii="Humanst521 BT" w:hAnsi="Humanst521 BT"/>
                <w:sz w:val="20"/>
              </w:rPr>
            </w:pPr>
            <w:r>
              <w:rPr>
                <w:rFonts w:ascii="Humanst521 BT" w:eastAsia="Times New Roman" w:hAnsi="Humanst521 BT" w:cs="Times New Roman"/>
                <w:sz w:val="20"/>
                <w:szCs w:val="16"/>
              </w:rPr>
              <w:t>$</w:t>
            </w:r>
            <w:r w:rsidR="00A67228" w:rsidRPr="005C43BF">
              <w:rPr>
                <w:rFonts w:ascii="Humanst521 BT" w:eastAsia="Times New Roman" w:hAnsi="Humanst521 BT" w:cs="Times New Roman"/>
                <w:sz w:val="20"/>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7228" w:rsidRPr="005C43BF" w:rsidRDefault="00A67228" w:rsidP="009703BF">
            <w:pPr>
              <w:jc w:val="right"/>
              <w:rPr>
                <w:rFonts w:ascii="Humanst521 BT" w:eastAsia="Times New Roman" w:hAnsi="Humanst521 BT" w:cs="Times New Roman"/>
                <w:sz w:val="20"/>
                <w:szCs w:val="16"/>
              </w:rPr>
            </w:pPr>
          </w:p>
          <w:p w:rsidR="00A67228" w:rsidRPr="005C43BF" w:rsidRDefault="00FA7DB4" w:rsidP="009703BF">
            <w:pPr>
              <w:jc w:val="right"/>
              <w:rPr>
                <w:rFonts w:ascii="Humanst521 BT" w:hAnsi="Humanst521 BT"/>
                <w:sz w:val="20"/>
              </w:rPr>
            </w:pPr>
            <w:r>
              <w:rPr>
                <w:rFonts w:ascii="Humanst521 BT" w:eastAsia="Times New Roman" w:hAnsi="Humanst521 BT" w:cs="Times New Roman"/>
                <w:sz w:val="20"/>
                <w:szCs w:val="16"/>
              </w:rPr>
              <w:t>$</w:t>
            </w:r>
            <w:r w:rsidR="00A67228" w:rsidRPr="005C43BF">
              <w:rPr>
                <w:rFonts w:ascii="Humanst521 BT" w:eastAsia="Times New Roman" w:hAnsi="Humanst521 BT" w:cs="Times New Roman"/>
                <w:sz w:val="20"/>
                <w:szCs w:val="16"/>
              </w:rPr>
              <w:t>0.00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A67228" w:rsidRPr="005C43BF" w:rsidRDefault="00A67228" w:rsidP="009703BF">
            <w:pPr>
              <w:jc w:val="right"/>
              <w:rPr>
                <w:rFonts w:ascii="Humanst521 BT" w:eastAsia="Times New Roman" w:hAnsi="Humanst521 BT" w:cs="Times New Roman"/>
                <w:sz w:val="20"/>
                <w:szCs w:val="16"/>
              </w:rPr>
            </w:pPr>
          </w:p>
          <w:p w:rsidR="00A67228" w:rsidRPr="005C43BF" w:rsidRDefault="00FA7DB4" w:rsidP="009703BF">
            <w:pPr>
              <w:jc w:val="right"/>
              <w:rPr>
                <w:rFonts w:ascii="Humanst521 BT" w:eastAsia="Times New Roman" w:hAnsi="Humanst521 BT" w:cs="Times New Roman"/>
                <w:sz w:val="20"/>
                <w:szCs w:val="16"/>
              </w:rPr>
            </w:pPr>
            <w:r>
              <w:rPr>
                <w:rFonts w:ascii="Humanst521 BT" w:eastAsia="Times New Roman" w:hAnsi="Humanst521 BT" w:cs="Times New Roman"/>
                <w:sz w:val="20"/>
                <w:szCs w:val="16"/>
              </w:rPr>
              <w:t>$</w:t>
            </w:r>
            <w:r w:rsidR="00A67228" w:rsidRPr="005C43BF">
              <w:rPr>
                <w:rFonts w:ascii="Humanst521 BT" w:eastAsia="Times New Roman" w:hAnsi="Humanst521 BT" w:cs="Times New Roman"/>
                <w:sz w:val="20"/>
                <w:szCs w:val="16"/>
              </w:rPr>
              <w:t>0.00</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A67228" w:rsidRPr="005C43BF" w:rsidRDefault="00A67228" w:rsidP="008245E7">
            <w:pPr>
              <w:jc w:val="right"/>
              <w:rPr>
                <w:rFonts w:ascii="Humanst521 BT" w:eastAsia="Times New Roman" w:hAnsi="Humanst521 BT" w:cs="Times New Roman"/>
                <w:sz w:val="20"/>
                <w:szCs w:val="16"/>
              </w:rPr>
            </w:pPr>
          </w:p>
          <w:p w:rsidR="00A67228" w:rsidRPr="005C43BF" w:rsidRDefault="00FA7DB4" w:rsidP="00FA7DB4">
            <w:pPr>
              <w:jc w:val="right"/>
              <w:rPr>
                <w:rFonts w:ascii="Humanst521 BT" w:hAnsi="Humanst521 BT"/>
                <w:sz w:val="20"/>
              </w:rPr>
            </w:pPr>
            <w:r>
              <w:rPr>
                <w:rFonts w:ascii="Humanst521 BT" w:eastAsia="Times New Roman" w:hAnsi="Humanst521 BT" w:cs="Times New Roman"/>
                <w:sz w:val="20"/>
                <w:szCs w:val="16"/>
              </w:rPr>
              <w:t>$</w:t>
            </w:r>
            <w:r w:rsidR="00A67228" w:rsidRPr="005C43BF">
              <w:rPr>
                <w:rFonts w:ascii="Humanst521 BT" w:eastAsia="Times New Roman" w:hAnsi="Humanst521 BT" w:cs="Times New Roman"/>
                <w:sz w:val="20"/>
                <w:szCs w:val="16"/>
              </w:rPr>
              <w:t>0.00</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A67228" w:rsidRPr="005C43BF" w:rsidRDefault="00A67228" w:rsidP="00FA7DB4">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$2 ´332,026.96</w:t>
            </w:r>
          </w:p>
        </w:tc>
      </w:tr>
      <w:tr w:rsidR="00E40E04" w:rsidRPr="006A197A" w:rsidTr="001003EE">
        <w:trPr>
          <w:trHeight w:val="315"/>
        </w:trPr>
        <w:tc>
          <w:tcPr>
            <w:tcW w:w="2836" w:type="dxa"/>
            <w:tcBorders>
              <w:top w:val="nil"/>
              <w:left w:val="single" w:sz="8" w:space="0" w:color="auto"/>
              <w:bottom w:val="single" w:sz="8" w:space="0" w:color="auto"/>
              <w:right w:val="single" w:sz="4" w:space="0" w:color="auto"/>
            </w:tcBorders>
            <w:shd w:val="clear" w:color="auto" w:fill="D9D9D9" w:themeFill="background1" w:themeFillShade="D9"/>
            <w:hideMark/>
          </w:tcPr>
          <w:p w:rsidR="00E40E04" w:rsidRPr="005C43BF" w:rsidRDefault="00E40E04" w:rsidP="003A7549">
            <w:pPr>
              <w:spacing w:after="0" w:line="240" w:lineRule="auto"/>
              <w:jc w:val="center"/>
              <w:rPr>
                <w:rFonts w:ascii="Humanst521 BT" w:eastAsia="Times New Roman" w:hAnsi="Humanst521 BT" w:cs="Times New Roman"/>
                <w:b/>
                <w:bCs/>
                <w:sz w:val="19"/>
                <w:szCs w:val="19"/>
              </w:rPr>
            </w:pPr>
          </w:p>
          <w:p w:rsidR="00E40E04" w:rsidRPr="005C43BF" w:rsidRDefault="00E40E04" w:rsidP="003A7549">
            <w:pPr>
              <w:spacing w:after="0" w:line="240" w:lineRule="auto"/>
              <w:jc w:val="center"/>
              <w:rPr>
                <w:rFonts w:ascii="Humanst521 BT" w:eastAsia="Times New Roman" w:hAnsi="Humanst521 BT" w:cs="Times New Roman"/>
                <w:b/>
                <w:bCs/>
                <w:sz w:val="19"/>
                <w:szCs w:val="19"/>
              </w:rPr>
            </w:pPr>
            <w:r w:rsidRPr="005C43BF">
              <w:rPr>
                <w:rFonts w:ascii="Humanst521 BT" w:eastAsia="Times New Roman" w:hAnsi="Humanst521 BT" w:cs="Times New Roman"/>
                <w:b/>
                <w:bCs/>
                <w:sz w:val="19"/>
                <w:szCs w:val="19"/>
              </w:rPr>
              <w:t>TOTAL</w:t>
            </w:r>
          </w:p>
        </w:tc>
        <w:tc>
          <w:tcPr>
            <w:tcW w:w="1701" w:type="dxa"/>
            <w:tcBorders>
              <w:top w:val="nil"/>
              <w:left w:val="nil"/>
              <w:bottom w:val="single" w:sz="8" w:space="0" w:color="auto"/>
              <w:right w:val="nil"/>
            </w:tcBorders>
            <w:shd w:val="clear" w:color="auto" w:fill="D9D9D9" w:themeFill="background1" w:themeFillShade="D9"/>
            <w:vAlign w:val="bottom"/>
            <w:hideMark/>
          </w:tcPr>
          <w:p w:rsidR="00E40E04" w:rsidRPr="005C43BF" w:rsidRDefault="00E40E04" w:rsidP="003277A9">
            <w:pPr>
              <w:spacing w:after="0" w:line="240" w:lineRule="auto"/>
              <w:jc w:val="right"/>
              <w:rPr>
                <w:rFonts w:ascii="Humanst521 BT" w:eastAsia="Times New Roman" w:hAnsi="Humanst521 BT" w:cs="Times New Roman"/>
                <w:b/>
                <w:bCs/>
                <w:sz w:val="19"/>
                <w:szCs w:val="19"/>
              </w:rPr>
            </w:pPr>
            <w:r w:rsidRPr="005C43BF">
              <w:rPr>
                <w:rFonts w:ascii="Humanst521 BT" w:eastAsia="Times New Roman" w:hAnsi="Humanst521 BT" w:cs="Times New Roman"/>
                <w:b/>
                <w:bCs/>
                <w:sz w:val="19"/>
                <w:szCs w:val="19"/>
              </w:rPr>
              <w:t xml:space="preserve"> $</w:t>
            </w:r>
            <w:r w:rsidR="003277A9">
              <w:rPr>
                <w:rFonts w:ascii="Humanst521 BT" w:eastAsia="Times New Roman" w:hAnsi="Humanst521 BT" w:cs="Times New Roman"/>
                <w:b/>
                <w:bCs/>
                <w:sz w:val="19"/>
                <w:szCs w:val="19"/>
              </w:rPr>
              <w:t>833</w:t>
            </w:r>
            <w:r w:rsidRPr="005C43BF">
              <w:rPr>
                <w:rFonts w:ascii="Humanst521 BT" w:eastAsia="Times New Roman" w:hAnsi="Humanst521 BT" w:cs="Times New Roman"/>
                <w:b/>
                <w:bCs/>
                <w:sz w:val="19"/>
                <w:szCs w:val="19"/>
              </w:rPr>
              <w:t>,</w:t>
            </w:r>
            <w:r w:rsidR="003277A9">
              <w:rPr>
                <w:rFonts w:ascii="Humanst521 BT" w:eastAsia="Times New Roman" w:hAnsi="Humanst521 BT" w:cs="Times New Roman"/>
                <w:b/>
                <w:bCs/>
                <w:sz w:val="19"/>
                <w:szCs w:val="19"/>
              </w:rPr>
              <w:t>004</w:t>
            </w:r>
            <w:r w:rsidRPr="005C43BF">
              <w:rPr>
                <w:rFonts w:ascii="Humanst521 BT" w:eastAsia="Times New Roman" w:hAnsi="Humanst521 BT" w:cs="Times New Roman"/>
                <w:b/>
                <w:bCs/>
                <w:sz w:val="19"/>
                <w:szCs w:val="19"/>
              </w:rPr>
              <w:t>.</w:t>
            </w:r>
            <w:r w:rsidR="003277A9">
              <w:rPr>
                <w:rFonts w:ascii="Humanst521 BT" w:eastAsia="Times New Roman" w:hAnsi="Humanst521 BT" w:cs="Times New Roman"/>
                <w:b/>
                <w:bCs/>
                <w:sz w:val="19"/>
                <w:szCs w:val="19"/>
              </w:rPr>
              <w:t>43</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E40E04" w:rsidRPr="005C43BF" w:rsidRDefault="009703BF" w:rsidP="003277A9">
            <w:pPr>
              <w:spacing w:after="0" w:line="240" w:lineRule="auto"/>
              <w:jc w:val="right"/>
              <w:rPr>
                <w:rFonts w:ascii="Humanst521 BT" w:eastAsia="Times New Roman" w:hAnsi="Humanst521 BT" w:cs="Times New Roman"/>
                <w:b/>
                <w:bCs/>
                <w:sz w:val="19"/>
                <w:szCs w:val="19"/>
              </w:rPr>
            </w:pPr>
            <w:r w:rsidRPr="005C43BF">
              <w:rPr>
                <w:rFonts w:ascii="Humanst521 BT" w:eastAsia="Times New Roman" w:hAnsi="Humanst521 BT" w:cs="Times New Roman"/>
                <w:b/>
                <w:bCs/>
                <w:sz w:val="19"/>
                <w:szCs w:val="19"/>
              </w:rPr>
              <w:t xml:space="preserve"> $</w:t>
            </w:r>
            <w:r w:rsidR="003277A9">
              <w:rPr>
                <w:rFonts w:ascii="Humanst521 BT" w:eastAsia="Times New Roman" w:hAnsi="Humanst521 BT" w:cs="Times New Roman"/>
                <w:b/>
                <w:bCs/>
                <w:sz w:val="19"/>
                <w:szCs w:val="19"/>
              </w:rPr>
              <w:t>365</w:t>
            </w:r>
            <w:r w:rsidR="00E40E04" w:rsidRPr="005C43BF">
              <w:rPr>
                <w:rFonts w:ascii="Humanst521 BT" w:eastAsia="Times New Roman" w:hAnsi="Humanst521 BT" w:cs="Times New Roman"/>
                <w:b/>
                <w:bCs/>
                <w:sz w:val="19"/>
                <w:szCs w:val="19"/>
              </w:rPr>
              <w:t>,</w:t>
            </w:r>
            <w:r w:rsidR="003277A9">
              <w:rPr>
                <w:rFonts w:ascii="Humanst521 BT" w:eastAsia="Times New Roman" w:hAnsi="Humanst521 BT" w:cs="Times New Roman"/>
                <w:b/>
                <w:bCs/>
                <w:sz w:val="19"/>
                <w:szCs w:val="19"/>
              </w:rPr>
              <w:t>230</w:t>
            </w:r>
            <w:r w:rsidR="00E40E04" w:rsidRPr="005C43BF">
              <w:rPr>
                <w:rFonts w:ascii="Humanst521 BT" w:eastAsia="Times New Roman" w:hAnsi="Humanst521 BT" w:cs="Times New Roman"/>
                <w:b/>
                <w:bCs/>
                <w:sz w:val="19"/>
                <w:szCs w:val="19"/>
              </w:rPr>
              <w:t>.</w:t>
            </w:r>
            <w:r w:rsidR="003277A9">
              <w:rPr>
                <w:rFonts w:ascii="Humanst521 BT" w:eastAsia="Times New Roman" w:hAnsi="Humanst521 BT" w:cs="Times New Roman"/>
                <w:b/>
                <w:bCs/>
                <w:sz w:val="19"/>
                <w:szCs w:val="19"/>
              </w:rPr>
              <w:t>29</w:t>
            </w:r>
          </w:p>
        </w:tc>
        <w:tc>
          <w:tcPr>
            <w:tcW w:w="1559" w:type="dxa"/>
            <w:tcBorders>
              <w:top w:val="nil"/>
              <w:left w:val="nil"/>
              <w:bottom w:val="single" w:sz="4" w:space="0" w:color="auto"/>
              <w:right w:val="single" w:sz="4" w:space="0" w:color="auto"/>
            </w:tcBorders>
            <w:shd w:val="clear" w:color="auto" w:fill="D9D9D9" w:themeFill="background1" w:themeFillShade="D9"/>
            <w:vAlign w:val="bottom"/>
            <w:hideMark/>
          </w:tcPr>
          <w:p w:rsidR="00E40E04" w:rsidRPr="005C43BF" w:rsidRDefault="009703BF" w:rsidP="003277A9">
            <w:pPr>
              <w:spacing w:after="0" w:line="240" w:lineRule="auto"/>
              <w:jc w:val="right"/>
              <w:rPr>
                <w:rFonts w:ascii="Humanst521 BT" w:eastAsia="Times New Roman" w:hAnsi="Humanst521 BT" w:cs="Times New Roman"/>
                <w:b/>
                <w:bCs/>
                <w:sz w:val="19"/>
                <w:szCs w:val="19"/>
              </w:rPr>
            </w:pPr>
            <w:r w:rsidRPr="005C43BF">
              <w:rPr>
                <w:rFonts w:ascii="Humanst521 BT" w:eastAsia="Times New Roman" w:hAnsi="Humanst521 BT" w:cs="Times New Roman"/>
                <w:b/>
                <w:bCs/>
                <w:sz w:val="19"/>
                <w:szCs w:val="19"/>
              </w:rPr>
              <w:t xml:space="preserve"> $</w:t>
            </w:r>
            <w:r w:rsidR="003277A9">
              <w:rPr>
                <w:rFonts w:ascii="Humanst521 BT" w:eastAsia="Times New Roman" w:hAnsi="Humanst521 BT" w:cs="Times New Roman"/>
                <w:b/>
                <w:bCs/>
                <w:sz w:val="19"/>
                <w:szCs w:val="19"/>
              </w:rPr>
              <w:t>843</w:t>
            </w:r>
            <w:r w:rsidR="00E40E04" w:rsidRPr="005C43BF">
              <w:rPr>
                <w:rFonts w:ascii="Humanst521 BT" w:eastAsia="Times New Roman" w:hAnsi="Humanst521 BT" w:cs="Times New Roman"/>
                <w:b/>
                <w:bCs/>
                <w:sz w:val="19"/>
                <w:szCs w:val="19"/>
              </w:rPr>
              <w:t>,</w:t>
            </w:r>
            <w:r w:rsidR="003277A9">
              <w:rPr>
                <w:rFonts w:ascii="Humanst521 BT" w:eastAsia="Times New Roman" w:hAnsi="Humanst521 BT" w:cs="Times New Roman"/>
                <w:b/>
                <w:bCs/>
                <w:sz w:val="19"/>
                <w:szCs w:val="19"/>
              </w:rPr>
              <w:t>297</w:t>
            </w:r>
            <w:r w:rsidR="00E40E04" w:rsidRPr="005C43BF">
              <w:rPr>
                <w:rFonts w:ascii="Humanst521 BT" w:eastAsia="Times New Roman" w:hAnsi="Humanst521 BT" w:cs="Times New Roman"/>
                <w:b/>
                <w:bCs/>
                <w:sz w:val="19"/>
                <w:szCs w:val="19"/>
              </w:rPr>
              <w:t>.</w:t>
            </w:r>
            <w:r w:rsidR="003277A9">
              <w:rPr>
                <w:rFonts w:ascii="Humanst521 BT" w:eastAsia="Times New Roman" w:hAnsi="Humanst521 BT" w:cs="Times New Roman"/>
                <w:b/>
                <w:bCs/>
                <w:sz w:val="19"/>
                <w:szCs w:val="19"/>
              </w:rPr>
              <w:t>64</w:t>
            </w:r>
          </w:p>
        </w:tc>
        <w:tc>
          <w:tcPr>
            <w:tcW w:w="1701" w:type="dxa"/>
            <w:tcBorders>
              <w:top w:val="nil"/>
              <w:left w:val="nil"/>
              <w:bottom w:val="single" w:sz="4" w:space="0" w:color="auto"/>
              <w:right w:val="single" w:sz="4" w:space="0" w:color="auto"/>
            </w:tcBorders>
            <w:shd w:val="clear" w:color="auto" w:fill="D9D9D9" w:themeFill="background1" w:themeFillShade="D9"/>
            <w:vAlign w:val="bottom"/>
            <w:hideMark/>
          </w:tcPr>
          <w:p w:rsidR="00E40E04" w:rsidRPr="005C43BF" w:rsidRDefault="00A67228" w:rsidP="003277A9">
            <w:pPr>
              <w:spacing w:after="0" w:line="240" w:lineRule="auto"/>
              <w:jc w:val="right"/>
              <w:rPr>
                <w:rFonts w:ascii="Humanst521 BT" w:eastAsia="Times New Roman" w:hAnsi="Humanst521 BT" w:cs="Times New Roman"/>
                <w:b/>
                <w:bCs/>
                <w:sz w:val="19"/>
                <w:szCs w:val="19"/>
              </w:rPr>
            </w:pPr>
            <w:r w:rsidRPr="005C43BF">
              <w:rPr>
                <w:rFonts w:ascii="Humanst521 BT" w:eastAsia="Times New Roman" w:hAnsi="Humanst521 BT" w:cs="Times New Roman"/>
                <w:b/>
                <w:bCs/>
                <w:sz w:val="19"/>
                <w:szCs w:val="19"/>
              </w:rPr>
              <w:t xml:space="preserve"> $</w:t>
            </w:r>
            <w:r w:rsidR="003277A9">
              <w:rPr>
                <w:rFonts w:ascii="Humanst521 BT" w:eastAsia="Times New Roman" w:hAnsi="Humanst521 BT" w:cs="Times New Roman"/>
                <w:b/>
                <w:bCs/>
                <w:sz w:val="19"/>
                <w:szCs w:val="19"/>
              </w:rPr>
              <w:t>2</w:t>
            </w:r>
            <w:r w:rsidR="00E40E04" w:rsidRPr="005C43BF">
              <w:rPr>
                <w:rFonts w:ascii="Humanst521 BT" w:eastAsia="Times New Roman" w:hAnsi="Humanst521 BT" w:cs="Times New Roman"/>
                <w:b/>
                <w:bCs/>
                <w:sz w:val="19"/>
                <w:szCs w:val="19"/>
              </w:rPr>
              <w:t>´</w:t>
            </w:r>
            <w:r w:rsidR="003277A9">
              <w:rPr>
                <w:rFonts w:ascii="Humanst521 BT" w:eastAsia="Times New Roman" w:hAnsi="Humanst521 BT" w:cs="Times New Roman"/>
                <w:b/>
                <w:bCs/>
                <w:sz w:val="19"/>
                <w:szCs w:val="19"/>
              </w:rPr>
              <w:t>041</w:t>
            </w:r>
            <w:r w:rsidR="00E40E04" w:rsidRPr="005C43BF">
              <w:rPr>
                <w:rFonts w:ascii="Humanst521 BT" w:eastAsia="Times New Roman" w:hAnsi="Humanst521 BT" w:cs="Times New Roman"/>
                <w:b/>
                <w:bCs/>
                <w:sz w:val="19"/>
                <w:szCs w:val="19"/>
              </w:rPr>
              <w:t>,</w:t>
            </w:r>
            <w:r w:rsidR="003277A9">
              <w:rPr>
                <w:rFonts w:ascii="Humanst521 BT" w:eastAsia="Times New Roman" w:hAnsi="Humanst521 BT" w:cs="Times New Roman"/>
                <w:b/>
                <w:bCs/>
                <w:sz w:val="19"/>
                <w:szCs w:val="19"/>
              </w:rPr>
              <w:t>532</w:t>
            </w:r>
            <w:r w:rsidR="00E40E04" w:rsidRPr="005C43BF">
              <w:rPr>
                <w:rFonts w:ascii="Humanst521 BT" w:eastAsia="Times New Roman" w:hAnsi="Humanst521 BT" w:cs="Times New Roman"/>
                <w:b/>
                <w:bCs/>
                <w:sz w:val="19"/>
                <w:szCs w:val="19"/>
              </w:rPr>
              <w:t>.</w:t>
            </w:r>
            <w:r w:rsidR="003277A9">
              <w:rPr>
                <w:rFonts w:ascii="Humanst521 BT" w:eastAsia="Times New Roman" w:hAnsi="Humanst521 BT" w:cs="Times New Roman"/>
                <w:b/>
                <w:bCs/>
                <w:sz w:val="19"/>
                <w:szCs w:val="19"/>
              </w:rPr>
              <w:t>36</w:t>
            </w:r>
          </w:p>
        </w:tc>
        <w:tc>
          <w:tcPr>
            <w:tcW w:w="1843" w:type="dxa"/>
            <w:tcBorders>
              <w:top w:val="nil"/>
              <w:left w:val="nil"/>
              <w:bottom w:val="single" w:sz="4" w:space="0" w:color="auto"/>
              <w:right w:val="single" w:sz="4" w:space="0" w:color="auto"/>
            </w:tcBorders>
            <w:shd w:val="clear" w:color="auto" w:fill="D9D9D9" w:themeFill="background1" w:themeFillShade="D9"/>
            <w:noWrap/>
            <w:vAlign w:val="bottom"/>
            <w:hideMark/>
          </w:tcPr>
          <w:p w:rsidR="00E40E04" w:rsidRPr="005C43BF" w:rsidRDefault="00A67228" w:rsidP="003277A9">
            <w:pPr>
              <w:spacing w:after="0" w:line="240" w:lineRule="auto"/>
              <w:jc w:val="right"/>
              <w:rPr>
                <w:rFonts w:ascii="Humanst521 BT" w:eastAsia="Times New Roman" w:hAnsi="Humanst521 BT" w:cs="Times New Roman"/>
                <w:b/>
                <w:bCs/>
                <w:color w:val="000000"/>
                <w:sz w:val="19"/>
                <w:szCs w:val="19"/>
              </w:rPr>
            </w:pPr>
            <w:r w:rsidRPr="005C43BF">
              <w:rPr>
                <w:rFonts w:ascii="Humanst521 BT" w:eastAsia="Times New Roman" w:hAnsi="Humanst521 BT" w:cs="Times New Roman"/>
                <w:b/>
                <w:bCs/>
                <w:color w:val="000000"/>
                <w:sz w:val="19"/>
                <w:szCs w:val="19"/>
                <w:shd w:val="clear" w:color="auto" w:fill="D9D9D9" w:themeFill="background1" w:themeFillShade="D9"/>
              </w:rPr>
              <w:t>$</w:t>
            </w:r>
            <w:r w:rsidR="0060374C" w:rsidRPr="005C43BF">
              <w:rPr>
                <w:rFonts w:ascii="Humanst521 BT" w:eastAsia="Times New Roman" w:hAnsi="Humanst521 BT" w:cs="Times New Roman"/>
                <w:b/>
                <w:bCs/>
                <w:color w:val="000000"/>
                <w:sz w:val="19"/>
                <w:szCs w:val="19"/>
                <w:shd w:val="clear" w:color="auto" w:fill="D9D9D9" w:themeFill="background1" w:themeFillShade="D9"/>
              </w:rPr>
              <w:t>1</w:t>
            </w:r>
            <w:r w:rsidR="003277A9">
              <w:rPr>
                <w:rFonts w:ascii="Humanst521 BT" w:eastAsia="Times New Roman" w:hAnsi="Humanst521 BT" w:cs="Times New Roman"/>
                <w:b/>
                <w:bCs/>
                <w:color w:val="000000"/>
                <w:sz w:val="19"/>
                <w:szCs w:val="19"/>
                <w:shd w:val="clear" w:color="auto" w:fill="D9D9D9" w:themeFill="background1" w:themeFillShade="D9"/>
              </w:rPr>
              <w:t>7</w:t>
            </w:r>
            <w:r w:rsidR="00E40E04" w:rsidRPr="005C43BF">
              <w:rPr>
                <w:rFonts w:ascii="Humanst521 BT" w:eastAsia="Times New Roman" w:hAnsi="Humanst521 BT" w:cs="Times New Roman"/>
                <w:b/>
                <w:bCs/>
                <w:color w:val="000000"/>
                <w:sz w:val="19"/>
                <w:szCs w:val="19"/>
                <w:shd w:val="clear" w:color="auto" w:fill="D9D9D9" w:themeFill="background1" w:themeFillShade="D9"/>
              </w:rPr>
              <w:t>´</w:t>
            </w:r>
            <w:r w:rsidR="003277A9">
              <w:rPr>
                <w:rFonts w:ascii="Humanst521 BT" w:eastAsia="Times New Roman" w:hAnsi="Humanst521 BT" w:cs="Times New Roman"/>
                <w:b/>
                <w:bCs/>
                <w:color w:val="000000"/>
                <w:sz w:val="19"/>
                <w:szCs w:val="19"/>
                <w:shd w:val="clear" w:color="auto" w:fill="D9D9D9" w:themeFill="background1" w:themeFillShade="D9"/>
              </w:rPr>
              <w:t>092</w:t>
            </w:r>
            <w:r w:rsidR="00E40E04" w:rsidRPr="005C43BF">
              <w:rPr>
                <w:rFonts w:ascii="Humanst521 BT" w:eastAsia="Times New Roman" w:hAnsi="Humanst521 BT" w:cs="Times New Roman"/>
                <w:b/>
                <w:bCs/>
                <w:color w:val="000000"/>
                <w:sz w:val="19"/>
                <w:szCs w:val="19"/>
                <w:shd w:val="clear" w:color="auto" w:fill="D9D9D9" w:themeFill="background1" w:themeFillShade="D9"/>
              </w:rPr>
              <w:t>,</w:t>
            </w:r>
            <w:r w:rsidR="003277A9">
              <w:rPr>
                <w:rFonts w:ascii="Humanst521 BT" w:eastAsia="Times New Roman" w:hAnsi="Humanst521 BT" w:cs="Times New Roman"/>
                <w:b/>
                <w:bCs/>
                <w:color w:val="000000"/>
                <w:sz w:val="19"/>
                <w:szCs w:val="19"/>
                <w:shd w:val="clear" w:color="auto" w:fill="D9D9D9" w:themeFill="background1" w:themeFillShade="D9"/>
              </w:rPr>
              <w:t>681</w:t>
            </w:r>
            <w:r w:rsidR="00E40E04" w:rsidRPr="005C43BF">
              <w:rPr>
                <w:rFonts w:ascii="Humanst521 BT" w:eastAsia="Times New Roman" w:hAnsi="Humanst521 BT" w:cs="Times New Roman"/>
                <w:b/>
                <w:bCs/>
                <w:color w:val="000000"/>
                <w:sz w:val="19"/>
                <w:szCs w:val="19"/>
                <w:shd w:val="clear" w:color="auto" w:fill="D9D9D9" w:themeFill="background1" w:themeFillShade="D9"/>
              </w:rPr>
              <w:t>.</w:t>
            </w:r>
            <w:r w:rsidR="003277A9">
              <w:rPr>
                <w:rFonts w:ascii="Humanst521 BT" w:eastAsia="Times New Roman" w:hAnsi="Humanst521 BT" w:cs="Times New Roman"/>
                <w:b/>
                <w:bCs/>
                <w:color w:val="000000"/>
                <w:sz w:val="19"/>
                <w:szCs w:val="19"/>
                <w:shd w:val="clear" w:color="auto" w:fill="D9D9D9" w:themeFill="background1" w:themeFillShade="D9"/>
              </w:rPr>
              <w:t>78</w:t>
            </w:r>
          </w:p>
        </w:tc>
      </w:tr>
    </w:tbl>
    <w:p w:rsidR="00E40E04" w:rsidRDefault="00E40E04" w:rsidP="00C02355">
      <w:pPr>
        <w:jc w:val="both"/>
        <w:rPr>
          <w:rFonts w:ascii="Humanst521 BT" w:eastAsia="Times New Roman" w:hAnsi="Humanst521 BT" w:cs="Times New Roman"/>
          <w:bCs/>
          <w:color w:val="000000"/>
          <w:sz w:val="24"/>
          <w:szCs w:val="24"/>
        </w:rPr>
      </w:pPr>
    </w:p>
    <w:p w:rsidR="005303B6" w:rsidRDefault="005303B6" w:rsidP="005303B6">
      <w:pPr>
        <w:ind w:left="-567" w:right="-567"/>
        <w:jc w:val="both"/>
        <w:rPr>
          <w:rFonts w:ascii="Humanst521 BT" w:eastAsia="Times New Roman" w:hAnsi="Humanst521 BT" w:cs="Times New Roman"/>
          <w:bCs/>
          <w:color w:val="000000"/>
          <w:sz w:val="24"/>
          <w:szCs w:val="24"/>
        </w:rPr>
      </w:pPr>
      <w:r w:rsidRPr="005303B6">
        <w:rPr>
          <w:rFonts w:ascii="Humanst521 BT" w:hAnsi="Humanst521 BT"/>
          <w:sz w:val="24"/>
        </w:rPr>
        <w:t xml:space="preserve">Así </w:t>
      </w:r>
      <w:r>
        <w:rPr>
          <w:rFonts w:ascii="Humanst521 BT" w:hAnsi="Humanst521 BT"/>
          <w:sz w:val="24"/>
        </w:rPr>
        <w:t xml:space="preserve">mismo, </w:t>
      </w:r>
      <w:r w:rsidRPr="005303B6">
        <w:rPr>
          <w:rFonts w:ascii="Humanst521 BT" w:hAnsi="Humanst521 BT"/>
          <w:sz w:val="24"/>
        </w:rPr>
        <w:t>también se detallan los montos de las deducciones realizadas durante l</w:t>
      </w:r>
      <w:r>
        <w:rPr>
          <w:rFonts w:ascii="Humanst521 BT" w:hAnsi="Humanst521 BT"/>
          <w:sz w:val="24"/>
        </w:rPr>
        <w:t>os</w:t>
      </w:r>
      <w:r w:rsidRPr="005303B6">
        <w:rPr>
          <w:rFonts w:ascii="Humanst521 BT" w:hAnsi="Humanst521 BT"/>
          <w:sz w:val="24"/>
        </w:rPr>
        <w:t xml:space="preserve"> mes</w:t>
      </w:r>
      <w:r>
        <w:rPr>
          <w:rFonts w:ascii="Humanst521 BT" w:hAnsi="Humanst521 BT"/>
          <w:sz w:val="24"/>
        </w:rPr>
        <w:t xml:space="preserve">es de abril, </w:t>
      </w:r>
      <w:r w:rsidRPr="005303B6">
        <w:rPr>
          <w:rFonts w:ascii="Humanst521 BT" w:hAnsi="Humanst521 BT"/>
          <w:sz w:val="24"/>
        </w:rPr>
        <w:t>mayo</w:t>
      </w:r>
      <w:r>
        <w:rPr>
          <w:rFonts w:ascii="Humanst521 BT" w:hAnsi="Humanst521 BT"/>
          <w:sz w:val="24"/>
        </w:rPr>
        <w:t xml:space="preserve"> y junio </w:t>
      </w:r>
      <w:r w:rsidRPr="005303B6">
        <w:rPr>
          <w:rFonts w:ascii="Humanst521 BT" w:hAnsi="Humanst521 BT"/>
          <w:sz w:val="24"/>
        </w:rPr>
        <w:t xml:space="preserve">del presente año, según Resolución </w:t>
      </w:r>
      <w:r w:rsidRPr="005303B6">
        <w:rPr>
          <w:rFonts w:ascii="Humanst521 BT" w:hAnsi="Humanst521 BT"/>
          <w:b/>
          <w:sz w:val="24"/>
        </w:rPr>
        <w:t>INE/CG657/2016</w:t>
      </w:r>
      <w:r w:rsidRPr="005303B6">
        <w:rPr>
          <w:rFonts w:ascii="Humanst521 BT" w:hAnsi="Humanst521 BT"/>
          <w:sz w:val="24"/>
        </w:rPr>
        <w:t xml:space="preserve"> Acuerdo </w:t>
      </w:r>
      <w:r>
        <w:rPr>
          <w:rFonts w:ascii="Humanst521 BT" w:hAnsi="Humanst521 BT"/>
          <w:sz w:val="24"/>
        </w:rPr>
        <w:t>d</w:t>
      </w:r>
      <w:r w:rsidRPr="005303B6">
        <w:rPr>
          <w:rFonts w:ascii="Humanst521 BT" w:hAnsi="Humanst521 BT"/>
          <w:sz w:val="24"/>
        </w:rPr>
        <w:t xml:space="preserve">el Consejo General del Instituto Nacional Electoral por el que se determinan los remanentes de financiamiento público de campaña no ejercidos durante las campañas electorales 2015-2016, </w:t>
      </w:r>
      <w:r>
        <w:rPr>
          <w:rFonts w:ascii="Humanst521 BT" w:eastAsia="Times New Roman" w:hAnsi="Humanst521 BT" w:cs="Times New Roman"/>
          <w:bCs/>
          <w:color w:val="000000"/>
          <w:sz w:val="24"/>
          <w:szCs w:val="24"/>
        </w:rPr>
        <w:t>así como el saldo pendiente por descontar de las mismas.</w:t>
      </w:r>
    </w:p>
    <w:tbl>
      <w:tblPr>
        <w:tblW w:w="11058" w:type="dxa"/>
        <w:tblInd w:w="-923" w:type="dxa"/>
        <w:tblLayout w:type="fixed"/>
        <w:tblCellMar>
          <w:left w:w="70" w:type="dxa"/>
          <w:right w:w="70" w:type="dxa"/>
        </w:tblCellMar>
        <w:tblLook w:val="04A0"/>
      </w:tblPr>
      <w:tblGrid>
        <w:gridCol w:w="2836"/>
        <w:gridCol w:w="1701"/>
        <w:gridCol w:w="1418"/>
        <w:gridCol w:w="1559"/>
        <w:gridCol w:w="1701"/>
        <w:gridCol w:w="1843"/>
      </w:tblGrid>
      <w:tr w:rsidR="005303B6" w:rsidRPr="006A197A" w:rsidTr="005303B6">
        <w:trPr>
          <w:trHeight w:val="2018"/>
        </w:trPr>
        <w:tc>
          <w:tcPr>
            <w:tcW w:w="2836" w:type="dxa"/>
            <w:tcBorders>
              <w:top w:val="single" w:sz="4" w:space="0" w:color="auto"/>
              <w:left w:val="single" w:sz="8" w:space="0" w:color="auto"/>
              <w:right w:val="nil"/>
            </w:tcBorders>
            <w:shd w:val="clear" w:color="auto" w:fill="C4BC96" w:themeFill="background2" w:themeFillShade="BF"/>
            <w:vAlign w:val="center"/>
            <w:hideMark/>
          </w:tcPr>
          <w:p w:rsidR="005303B6" w:rsidRPr="005C43BF" w:rsidRDefault="005303B6" w:rsidP="005303B6">
            <w:pPr>
              <w:spacing w:after="0" w:line="240" w:lineRule="auto"/>
              <w:jc w:val="center"/>
              <w:rPr>
                <w:rFonts w:ascii="Humanst521 BT" w:eastAsia="Times New Roman" w:hAnsi="Humanst521 BT" w:cs="Times New Roman"/>
                <w:b/>
                <w:bCs/>
                <w:color w:val="000000"/>
                <w:sz w:val="18"/>
                <w:szCs w:val="16"/>
              </w:rPr>
            </w:pPr>
            <w:r w:rsidRPr="005C43BF">
              <w:rPr>
                <w:rFonts w:ascii="Humanst521 BT" w:eastAsia="Times New Roman" w:hAnsi="Humanst521 BT" w:cs="Times New Roman"/>
                <w:b/>
                <w:bCs/>
                <w:color w:val="000000"/>
                <w:sz w:val="18"/>
                <w:szCs w:val="16"/>
              </w:rPr>
              <w:t xml:space="preserve">MULTAS PARTIDOS POLÍTICOS </w:t>
            </w:r>
            <w:r>
              <w:rPr>
                <w:rFonts w:ascii="Humanst521 BT" w:eastAsia="Times New Roman" w:hAnsi="Humanst521 BT" w:cs="Times New Roman"/>
                <w:b/>
                <w:bCs/>
                <w:color w:val="000000"/>
                <w:sz w:val="18"/>
                <w:szCs w:val="16"/>
              </w:rPr>
              <w:t xml:space="preserve">REMANENTES DE </w:t>
            </w:r>
            <w:r w:rsidRPr="005C43BF">
              <w:rPr>
                <w:rFonts w:ascii="Humanst521 BT" w:eastAsia="Times New Roman" w:hAnsi="Humanst521 BT" w:cs="Times New Roman"/>
                <w:b/>
                <w:bCs/>
                <w:color w:val="000000"/>
                <w:sz w:val="18"/>
                <w:szCs w:val="16"/>
              </w:rPr>
              <w:t>CAMPAÑA SEGÚN RESOLUCIÓN INE/CG</w:t>
            </w:r>
            <w:r>
              <w:rPr>
                <w:rFonts w:ascii="Humanst521 BT" w:eastAsia="Times New Roman" w:hAnsi="Humanst521 BT" w:cs="Times New Roman"/>
                <w:b/>
                <w:bCs/>
                <w:color w:val="000000"/>
                <w:sz w:val="18"/>
                <w:szCs w:val="16"/>
              </w:rPr>
              <w:t>657</w:t>
            </w:r>
            <w:r w:rsidRPr="005C43BF">
              <w:rPr>
                <w:rFonts w:ascii="Humanst521 BT" w:eastAsia="Times New Roman" w:hAnsi="Humanst521 BT" w:cs="Times New Roman"/>
                <w:b/>
                <w:bCs/>
                <w:color w:val="000000"/>
                <w:sz w:val="18"/>
                <w:szCs w:val="16"/>
              </w:rPr>
              <w:t>/2016</w:t>
            </w:r>
          </w:p>
          <w:p w:rsidR="005303B6" w:rsidRPr="005C43BF" w:rsidRDefault="005303B6" w:rsidP="005303B6">
            <w:pPr>
              <w:spacing w:after="0" w:line="240" w:lineRule="auto"/>
              <w:rPr>
                <w:rFonts w:ascii="Humanst521 BT" w:eastAsia="Times New Roman" w:hAnsi="Humanst521 BT" w:cs="Times New Roman"/>
                <w:b/>
                <w:bCs/>
                <w:color w:val="000000"/>
                <w:sz w:val="16"/>
                <w:szCs w:val="16"/>
              </w:rPr>
            </w:pPr>
          </w:p>
        </w:tc>
        <w:tc>
          <w:tcPr>
            <w:tcW w:w="1701" w:type="dxa"/>
            <w:tcBorders>
              <w:top w:val="single" w:sz="4" w:space="0" w:color="auto"/>
              <w:left w:val="single" w:sz="4" w:space="0" w:color="auto"/>
              <w:right w:val="single" w:sz="4" w:space="0" w:color="auto"/>
            </w:tcBorders>
            <w:shd w:val="clear" w:color="auto" w:fill="C4BC96" w:themeFill="background2" w:themeFillShade="BF"/>
            <w:vAlign w:val="center"/>
            <w:hideMark/>
          </w:tcPr>
          <w:p w:rsidR="005303B6" w:rsidRPr="005C43BF" w:rsidRDefault="005303B6" w:rsidP="005303B6">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DESCUENTO</w:t>
            </w:r>
          </w:p>
          <w:p w:rsidR="005303B6" w:rsidRPr="005C43BF" w:rsidRDefault="005303B6" w:rsidP="005303B6">
            <w:pPr>
              <w:spacing w:after="0" w:line="240" w:lineRule="auto"/>
              <w:jc w:val="center"/>
              <w:rPr>
                <w:rFonts w:ascii="Humanst521 BT" w:eastAsia="Times New Roman" w:hAnsi="Humanst521 BT" w:cs="Times New Roman"/>
                <w:b/>
                <w:bCs/>
                <w:color w:val="000000"/>
                <w:sz w:val="20"/>
                <w:szCs w:val="16"/>
              </w:rPr>
            </w:pPr>
            <w:r>
              <w:rPr>
                <w:rFonts w:ascii="Humanst521 BT" w:eastAsia="Times New Roman" w:hAnsi="Humanst521 BT" w:cs="Times New Roman"/>
                <w:b/>
                <w:bCs/>
                <w:color w:val="000000"/>
                <w:sz w:val="20"/>
                <w:szCs w:val="16"/>
              </w:rPr>
              <w:t>ABRIL</w:t>
            </w:r>
          </w:p>
        </w:tc>
        <w:tc>
          <w:tcPr>
            <w:tcW w:w="1418" w:type="dxa"/>
            <w:tcBorders>
              <w:top w:val="single" w:sz="4" w:space="0" w:color="auto"/>
              <w:left w:val="nil"/>
              <w:right w:val="single" w:sz="4" w:space="0" w:color="auto"/>
            </w:tcBorders>
            <w:shd w:val="clear" w:color="auto" w:fill="C4BC96" w:themeFill="background2" w:themeFillShade="BF"/>
            <w:vAlign w:val="center"/>
            <w:hideMark/>
          </w:tcPr>
          <w:p w:rsidR="005303B6" w:rsidRPr="005C43BF" w:rsidRDefault="005303B6" w:rsidP="005303B6">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 xml:space="preserve">DESCUENTO </w:t>
            </w:r>
          </w:p>
          <w:p w:rsidR="005303B6" w:rsidRPr="005C43BF" w:rsidRDefault="005303B6" w:rsidP="005303B6">
            <w:pPr>
              <w:spacing w:after="0" w:line="240" w:lineRule="auto"/>
              <w:jc w:val="center"/>
              <w:rPr>
                <w:rFonts w:ascii="Humanst521 BT" w:eastAsia="Times New Roman" w:hAnsi="Humanst521 BT" w:cs="Times New Roman"/>
                <w:b/>
                <w:bCs/>
                <w:color w:val="000000"/>
                <w:sz w:val="20"/>
                <w:szCs w:val="16"/>
              </w:rPr>
            </w:pPr>
            <w:r>
              <w:rPr>
                <w:rFonts w:ascii="Humanst521 BT" w:eastAsia="Times New Roman" w:hAnsi="Humanst521 BT" w:cs="Times New Roman"/>
                <w:b/>
                <w:bCs/>
                <w:color w:val="000000"/>
                <w:sz w:val="20"/>
                <w:szCs w:val="16"/>
              </w:rPr>
              <w:t>MAYO</w:t>
            </w:r>
          </w:p>
        </w:tc>
        <w:tc>
          <w:tcPr>
            <w:tcW w:w="1559" w:type="dxa"/>
            <w:tcBorders>
              <w:top w:val="single" w:sz="4" w:space="0" w:color="auto"/>
              <w:left w:val="nil"/>
              <w:right w:val="single" w:sz="4" w:space="0" w:color="auto"/>
            </w:tcBorders>
            <w:shd w:val="clear" w:color="auto" w:fill="C4BC96" w:themeFill="background2" w:themeFillShade="BF"/>
            <w:vAlign w:val="center"/>
            <w:hideMark/>
          </w:tcPr>
          <w:p w:rsidR="005303B6" w:rsidRPr="005C43BF" w:rsidRDefault="005303B6" w:rsidP="005303B6">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DESCUENTO</w:t>
            </w:r>
          </w:p>
          <w:p w:rsidR="005303B6" w:rsidRPr="005C43BF" w:rsidRDefault="005303B6" w:rsidP="005303B6">
            <w:pPr>
              <w:spacing w:after="0" w:line="240" w:lineRule="auto"/>
              <w:jc w:val="center"/>
              <w:rPr>
                <w:rFonts w:ascii="Humanst521 BT" w:eastAsia="Times New Roman" w:hAnsi="Humanst521 BT" w:cs="Times New Roman"/>
                <w:b/>
                <w:bCs/>
                <w:color w:val="000000"/>
                <w:sz w:val="20"/>
                <w:szCs w:val="16"/>
              </w:rPr>
            </w:pPr>
            <w:r>
              <w:rPr>
                <w:rFonts w:ascii="Humanst521 BT" w:eastAsia="Times New Roman" w:hAnsi="Humanst521 BT" w:cs="Times New Roman"/>
                <w:b/>
                <w:bCs/>
                <w:color w:val="000000"/>
                <w:sz w:val="20"/>
                <w:szCs w:val="16"/>
              </w:rPr>
              <w:t>JUNIO</w:t>
            </w:r>
          </w:p>
        </w:tc>
        <w:tc>
          <w:tcPr>
            <w:tcW w:w="1701" w:type="dxa"/>
            <w:tcBorders>
              <w:top w:val="single" w:sz="4" w:space="0" w:color="auto"/>
              <w:left w:val="nil"/>
              <w:right w:val="single" w:sz="4" w:space="0" w:color="auto"/>
            </w:tcBorders>
            <w:shd w:val="clear" w:color="auto" w:fill="C4BC96" w:themeFill="background2" w:themeFillShade="BF"/>
            <w:vAlign w:val="center"/>
            <w:hideMark/>
          </w:tcPr>
          <w:p w:rsidR="005303B6" w:rsidRPr="005C43BF" w:rsidRDefault="005303B6" w:rsidP="005303B6">
            <w:pPr>
              <w:spacing w:after="0" w:line="240" w:lineRule="auto"/>
              <w:jc w:val="right"/>
              <w:rPr>
                <w:rFonts w:ascii="Humanst521 BT" w:eastAsia="Times New Roman" w:hAnsi="Humanst521 BT" w:cs="Times New Roman"/>
                <w:b/>
                <w:bCs/>
                <w:color w:val="000000"/>
                <w:sz w:val="20"/>
                <w:szCs w:val="16"/>
              </w:rPr>
            </w:pPr>
          </w:p>
          <w:p w:rsidR="005303B6" w:rsidRPr="005C43BF" w:rsidRDefault="005303B6" w:rsidP="005303B6">
            <w:pPr>
              <w:spacing w:after="0" w:line="240" w:lineRule="auto"/>
              <w:jc w:val="right"/>
              <w:rPr>
                <w:rFonts w:ascii="Humanst521 BT" w:eastAsia="Times New Roman" w:hAnsi="Humanst521 BT" w:cs="Times New Roman"/>
                <w:b/>
                <w:bCs/>
                <w:color w:val="000000"/>
                <w:sz w:val="20"/>
                <w:szCs w:val="16"/>
              </w:rPr>
            </w:pPr>
          </w:p>
          <w:p w:rsidR="005303B6" w:rsidRPr="005C43BF" w:rsidRDefault="005303B6" w:rsidP="005303B6">
            <w:pPr>
              <w:spacing w:after="0" w:line="240" w:lineRule="auto"/>
              <w:jc w:val="right"/>
              <w:rPr>
                <w:rFonts w:ascii="Humanst521 BT" w:eastAsia="Times New Roman" w:hAnsi="Humanst521 BT" w:cs="Times New Roman"/>
                <w:b/>
                <w:bCs/>
                <w:color w:val="000000"/>
                <w:sz w:val="20"/>
                <w:szCs w:val="16"/>
              </w:rPr>
            </w:pPr>
          </w:p>
          <w:p w:rsidR="005303B6" w:rsidRPr="005C43BF" w:rsidRDefault="005303B6" w:rsidP="005303B6">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TOTAL</w:t>
            </w:r>
          </w:p>
          <w:p w:rsidR="005303B6" w:rsidRPr="005C43BF" w:rsidRDefault="005303B6" w:rsidP="005303B6">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DESCUENTOS</w:t>
            </w:r>
          </w:p>
          <w:p w:rsidR="005303B6" w:rsidRPr="005C43BF" w:rsidRDefault="005303B6" w:rsidP="005303B6">
            <w:pPr>
              <w:spacing w:after="0" w:line="240" w:lineRule="auto"/>
              <w:jc w:val="right"/>
              <w:rPr>
                <w:rFonts w:ascii="Humanst521 BT" w:eastAsia="Times New Roman" w:hAnsi="Humanst521 BT" w:cs="Times New Roman"/>
                <w:b/>
                <w:bCs/>
                <w:color w:val="000000"/>
                <w:sz w:val="20"/>
                <w:szCs w:val="16"/>
              </w:rPr>
            </w:pPr>
          </w:p>
          <w:p w:rsidR="005303B6" w:rsidRPr="005C43BF" w:rsidRDefault="005303B6" w:rsidP="005303B6">
            <w:pPr>
              <w:spacing w:after="0" w:line="240" w:lineRule="auto"/>
              <w:jc w:val="right"/>
              <w:rPr>
                <w:rFonts w:ascii="Humanst521 BT" w:eastAsia="Times New Roman" w:hAnsi="Humanst521 BT" w:cs="Times New Roman"/>
                <w:b/>
                <w:bCs/>
                <w:color w:val="000000"/>
                <w:sz w:val="20"/>
                <w:szCs w:val="16"/>
              </w:rPr>
            </w:pPr>
          </w:p>
          <w:p w:rsidR="005303B6" w:rsidRPr="005C43BF" w:rsidRDefault="005303B6" w:rsidP="005303B6">
            <w:pPr>
              <w:spacing w:after="0" w:line="240" w:lineRule="auto"/>
              <w:jc w:val="right"/>
              <w:rPr>
                <w:rFonts w:ascii="Humanst521 BT" w:eastAsia="Times New Roman" w:hAnsi="Humanst521 BT" w:cs="Times New Roman"/>
                <w:b/>
                <w:bCs/>
                <w:color w:val="000000"/>
                <w:sz w:val="20"/>
                <w:szCs w:val="16"/>
              </w:rPr>
            </w:pPr>
          </w:p>
        </w:tc>
        <w:tc>
          <w:tcPr>
            <w:tcW w:w="1843"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rsidR="005303B6" w:rsidRPr="005C43BF" w:rsidRDefault="005303B6" w:rsidP="005303B6">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SALDO</w:t>
            </w:r>
          </w:p>
          <w:p w:rsidR="005303B6" w:rsidRPr="005C43BF" w:rsidRDefault="005303B6" w:rsidP="005303B6">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 xml:space="preserve"> PENDIENTE </w:t>
            </w:r>
          </w:p>
          <w:p w:rsidR="005303B6" w:rsidRPr="005C43BF" w:rsidRDefault="005303B6" w:rsidP="005303B6">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 xml:space="preserve">DE MULTAS </w:t>
            </w:r>
          </w:p>
          <w:p w:rsidR="005303B6" w:rsidRPr="005C43BF" w:rsidRDefault="00D15ADF" w:rsidP="005303B6">
            <w:pPr>
              <w:spacing w:after="0" w:line="240" w:lineRule="auto"/>
              <w:jc w:val="center"/>
              <w:rPr>
                <w:rFonts w:ascii="Humanst521 BT" w:eastAsia="Times New Roman" w:hAnsi="Humanst521 BT" w:cs="Times New Roman"/>
                <w:b/>
                <w:bCs/>
                <w:color w:val="000000"/>
                <w:sz w:val="20"/>
                <w:szCs w:val="16"/>
              </w:rPr>
            </w:pPr>
            <w:r>
              <w:rPr>
                <w:rFonts w:ascii="Humanst521 BT" w:eastAsia="Times New Roman" w:hAnsi="Humanst521 BT" w:cs="Times New Roman"/>
                <w:b/>
                <w:bCs/>
                <w:color w:val="000000"/>
                <w:sz w:val="20"/>
                <w:szCs w:val="16"/>
              </w:rPr>
              <w:t xml:space="preserve">REMANENTE </w:t>
            </w:r>
            <w:r w:rsidR="005303B6" w:rsidRPr="005C43BF">
              <w:rPr>
                <w:rFonts w:ascii="Humanst521 BT" w:eastAsia="Times New Roman" w:hAnsi="Humanst521 BT" w:cs="Times New Roman"/>
                <w:b/>
                <w:bCs/>
                <w:color w:val="000000"/>
                <w:sz w:val="20"/>
                <w:szCs w:val="16"/>
              </w:rPr>
              <w:t>CAMPAÑA</w:t>
            </w:r>
          </w:p>
          <w:p w:rsidR="005303B6" w:rsidRPr="005C43BF" w:rsidRDefault="005303B6" w:rsidP="005303B6">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AL 3</w:t>
            </w:r>
            <w:r>
              <w:rPr>
                <w:rFonts w:ascii="Humanst521 BT" w:eastAsia="Times New Roman" w:hAnsi="Humanst521 BT" w:cs="Times New Roman"/>
                <w:b/>
                <w:bCs/>
                <w:color w:val="000000"/>
                <w:sz w:val="20"/>
                <w:szCs w:val="16"/>
              </w:rPr>
              <w:t>0</w:t>
            </w:r>
            <w:r w:rsidRPr="005C43BF">
              <w:rPr>
                <w:rFonts w:ascii="Humanst521 BT" w:eastAsia="Times New Roman" w:hAnsi="Humanst521 BT" w:cs="Times New Roman"/>
                <w:b/>
                <w:bCs/>
                <w:color w:val="000000"/>
                <w:sz w:val="20"/>
                <w:szCs w:val="16"/>
              </w:rPr>
              <w:t xml:space="preserve"> DE </w:t>
            </w:r>
            <w:r>
              <w:rPr>
                <w:rFonts w:ascii="Humanst521 BT" w:eastAsia="Times New Roman" w:hAnsi="Humanst521 BT" w:cs="Times New Roman"/>
                <w:b/>
                <w:bCs/>
                <w:color w:val="000000"/>
                <w:sz w:val="20"/>
                <w:szCs w:val="16"/>
              </w:rPr>
              <w:t>JUNIO</w:t>
            </w:r>
            <w:r w:rsidRPr="005C43BF">
              <w:rPr>
                <w:rFonts w:ascii="Humanst521 BT" w:eastAsia="Times New Roman" w:hAnsi="Humanst521 BT" w:cs="Times New Roman"/>
                <w:b/>
                <w:bCs/>
                <w:color w:val="000000"/>
                <w:sz w:val="20"/>
                <w:szCs w:val="16"/>
              </w:rPr>
              <w:t xml:space="preserve"> 2017 </w:t>
            </w:r>
          </w:p>
        </w:tc>
      </w:tr>
      <w:tr w:rsidR="005303B6" w:rsidRPr="006A197A" w:rsidTr="005303B6">
        <w:trPr>
          <w:trHeight w:val="300"/>
        </w:trPr>
        <w:tc>
          <w:tcPr>
            <w:tcW w:w="2836"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bottom"/>
            <w:hideMark/>
          </w:tcPr>
          <w:p w:rsidR="005303B6" w:rsidRPr="005C43BF" w:rsidRDefault="005303B6" w:rsidP="005303B6">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 xml:space="preserve">PARTIDOS </w:t>
            </w:r>
          </w:p>
          <w:p w:rsidR="005303B6" w:rsidRPr="005C43BF" w:rsidRDefault="005303B6" w:rsidP="005303B6">
            <w:pPr>
              <w:spacing w:after="0" w:line="240" w:lineRule="auto"/>
              <w:jc w:val="center"/>
              <w:rPr>
                <w:rFonts w:ascii="Humanst521 BT" w:eastAsia="Times New Roman" w:hAnsi="Humanst521 BT" w:cs="Times New Roman"/>
                <w:b/>
                <w:bCs/>
                <w:color w:val="000000"/>
                <w:sz w:val="16"/>
                <w:szCs w:val="16"/>
              </w:rPr>
            </w:pPr>
            <w:r w:rsidRPr="005C43BF">
              <w:rPr>
                <w:rFonts w:ascii="Humanst521 BT" w:eastAsia="Times New Roman" w:hAnsi="Humanst521 BT" w:cs="Times New Roman"/>
                <w:b/>
                <w:bCs/>
                <w:color w:val="000000"/>
                <w:sz w:val="20"/>
                <w:szCs w:val="16"/>
              </w:rPr>
              <w:t>POLITICOS</w:t>
            </w:r>
          </w:p>
        </w:tc>
        <w:tc>
          <w:tcPr>
            <w:tcW w:w="1701" w:type="dxa"/>
            <w:tcBorders>
              <w:top w:val="single" w:sz="4" w:space="0" w:color="auto"/>
              <w:left w:val="single" w:sz="4" w:space="0" w:color="auto"/>
              <w:bottom w:val="single" w:sz="4" w:space="0" w:color="000000"/>
              <w:right w:val="nil"/>
            </w:tcBorders>
            <w:shd w:val="clear" w:color="auto" w:fill="BFBFBF" w:themeFill="background1" w:themeFillShade="BF"/>
            <w:vAlign w:val="center"/>
            <w:hideMark/>
          </w:tcPr>
          <w:p w:rsidR="005303B6" w:rsidRPr="005C43BF" w:rsidRDefault="005303B6" w:rsidP="005303B6">
            <w:pPr>
              <w:spacing w:after="0" w:line="240" w:lineRule="auto"/>
              <w:jc w:val="center"/>
              <w:rPr>
                <w:rFonts w:ascii="Humanst521 BT" w:eastAsia="Times New Roman" w:hAnsi="Humanst521 BT" w:cs="Times New Roman"/>
                <w:b/>
                <w:bCs/>
                <w:color w:val="000000"/>
                <w:sz w:val="18"/>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303B6" w:rsidRPr="005C43BF" w:rsidRDefault="005303B6" w:rsidP="005303B6">
            <w:pPr>
              <w:spacing w:after="0" w:line="240" w:lineRule="auto"/>
              <w:jc w:val="center"/>
              <w:rPr>
                <w:rFonts w:ascii="Humanst521 BT" w:eastAsia="Times New Roman" w:hAnsi="Humanst521 BT" w:cs="Times New Roman"/>
                <w:b/>
                <w:bCs/>
                <w:color w:val="000000"/>
                <w:sz w:val="24"/>
                <w:szCs w:val="16"/>
              </w:rPr>
            </w:pP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303B6" w:rsidRPr="005C43BF" w:rsidRDefault="005303B6" w:rsidP="005303B6">
            <w:pPr>
              <w:spacing w:after="0" w:line="240" w:lineRule="auto"/>
              <w:jc w:val="center"/>
              <w:rPr>
                <w:rFonts w:ascii="Humanst521 BT" w:eastAsia="Times New Roman" w:hAnsi="Humanst521 BT" w:cs="Times New Roman"/>
                <w:b/>
                <w:bCs/>
                <w:color w:val="000000"/>
                <w:sz w:val="24"/>
                <w:szCs w:val="16"/>
              </w:rPr>
            </w:pPr>
            <w:r w:rsidRPr="005C43BF">
              <w:rPr>
                <w:rFonts w:ascii="Humanst521 BT" w:eastAsia="Times New Roman" w:hAnsi="Humanst521 BT" w:cs="Times New Roman"/>
                <w:b/>
                <w:bCs/>
                <w:color w:val="000000"/>
                <w:sz w:val="24"/>
                <w:szCs w:val="16"/>
              </w:rPr>
              <w:t> </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303B6" w:rsidRPr="005C43BF" w:rsidRDefault="005303B6" w:rsidP="005303B6">
            <w:pPr>
              <w:spacing w:after="0" w:line="240" w:lineRule="auto"/>
              <w:jc w:val="right"/>
              <w:rPr>
                <w:rFonts w:ascii="Humanst521 BT" w:eastAsia="Times New Roman" w:hAnsi="Humanst521 BT" w:cs="Times New Roman"/>
                <w:b/>
                <w:bCs/>
                <w:color w:val="000000"/>
                <w:sz w:val="24"/>
                <w:szCs w:val="16"/>
              </w:rPr>
            </w:pP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303B6" w:rsidRPr="005C43BF" w:rsidRDefault="005303B6" w:rsidP="005303B6">
            <w:pPr>
              <w:spacing w:after="0" w:line="240" w:lineRule="auto"/>
              <w:rPr>
                <w:rFonts w:ascii="Humanst521 BT" w:eastAsia="Times New Roman" w:hAnsi="Humanst521 BT" w:cs="Times New Roman"/>
                <w:color w:val="000000"/>
                <w:sz w:val="24"/>
                <w:szCs w:val="16"/>
              </w:rPr>
            </w:pPr>
            <w:r w:rsidRPr="005C43BF">
              <w:rPr>
                <w:rFonts w:ascii="Humanst521 BT" w:eastAsia="Times New Roman" w:hAnsi="Humanst521 BT" w:cs="Times New Roman"/>
                <w:color w:val="000000"/>
                <w:sz w:val="24"/>
                <w:szCs w:val="16"/>
              </w:rPr>
              <w:t> </w:t>
            </w:r>
          </w:p>
        </w:tc>
      </w:tr>
      <w:tr w:rsidR="005303B6" w:rsidRPr="006A197A" w:rsidTr="005303B6">
        <w:trPr>
          <w:trHeight w:val="641"/>
        </w:trPr>
        <w:tc>
          <w:tcPr>
            <w:tcW w:w="2836" w:type="dxa"/>
            <w:tcBorders>
              <w:top w:val="nil"/>
              <w:left w:val="single" w:sz="8" w:space="0" w:color="auto"/>
              <w:bottom w:val="single" w:sz="4" w:space="0" w:color="auto"/>
              <w:right w:val="single" w:sz="4" w:space="0" w:color="auto"/>
            </w:tcBorders>
            <w:shd w:val="clear" w:color="auto" w:fill="FFFFFF" w:themeFill="background1"/>
            <w:hideMark/>
          </w:tcPr>
          <w:p w:rsidR="005303B6" w:rsidRPr="005C43BF" w:rsidRDefault="005303B6" w:rsidP="005303B6">
            <w:pPr>
              <w:spacing w:after="0" w:line="240" w:lineRule="auto"/>
              <w:jc w:val="center"/>
              <w:rPr>
                <w:rFonts w:ascii="Humanst521 BT" w:eastAsia="Times New Roman" w:hAnsi="Humanst521 BT" w:cs="Times New Roman"/>
                <w:b/>
                <w:color w:val="000000"/>
                <w:sz w:val="20"/>
                <w:szCs w:val="16"/>
              </w:rPr>
            </w:pPr>
          </w:p>
          <w:p w:rsidR="005303B6" w:rsidRPr="005C43BF" w:rsidRDefault="005303B6" w:rsidP="005303B6">
            <w:pPr>
              <w:spacing w:after="0" w:line="240" w:lineRule="auto"/>
              <w:jc w:val="center"/>
              <w:rPr>
                <w:rFonts w:ascii="Humanst521 BT" w:eastAsia="Times New Roman" w:hAnsi="Humanst521 BT" w:cs="Times New Roman"/>
                <w:b/>
                <w:color w:val="000000"/>
                <w:sz w:val="20"/>
                <w:szCs w:val="16"/>
              </w:rPr>
            </w:pPr>
            <w:r w:rsidRPr="005C43BF">
              <w:rPr>
                <w:rFonts w:ascii="Humanst521 BT" w:eastAsia="Times New Roman" w:hAnsi="Humanst521 BT" w:cs="Times New Roman"/>
                <w:b/>
                <w:color w:val="000000"/>
                <w:sz w:val="20"/>
                <w:szCs w:val="16"/>
              </w:rPr>
              <w:t>Partido de la Revolución Democrática</w:t>
            </w:r>
          </w:p>
        </w:tc>
        <w:tc>
          <w:tcPr>
            <w:tcW w:w="1701" w:type="dxa"/>
            <w:tcBorders>
              <w:top w:val="nil"/>
              <w:left w:val="nil"/>
              <w:bottom w:val="single" w:sz="4" w:space="0" w:color="auto"/>
              <w:right w:val="nil"/>
            </w:tcBorders>
            <w:shd w:val="clear" w:color="auto" w:fill="FFFFFF" w:themeFill="background1"/>
            <w:hideMark/>
          </w:tcPr>
          <w:p w:rsidR="005303B6" w:rsidRPr="005C43BF" w:rsidRDefault="005303B6" w:rsidP="005303B6">
            <w:pPr>
              <w:jc w:val="right"/>
              <w:rPr>
                <w:rFonts w:ascii="Humanst521 BT" w:eastAsia="Times New Roman" w:hAnsi="Humanst521 BT" w:cs="Times New Roman"/>
                <w:sz w:val="20"/>
                <w:szCs w:val="16"/>
              </w:rPr>
            </w:pPr>
          </w:p>
          <w:p w:rsidR="005303B6" w:rsidRPr="005C43BF" w:rsidRDefault="005303B6" w:rsidP="00D15ADF">
            <w:pPr>
              <w:jc w:val="right"/>
              <w:rPr>
                <w:rFonts w:ascii="Humanst521 BT" w:hAnsi="Humanst521 BT"/>
                <w:sz w:val="20"/>
              </w:rPr>
            </w:pP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336,544.54</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5303B6" w:rsidRPr="005C43BF" w:rsidRDefault="005303B6" w:rsidP="005303B6">
            <w:pPr>
              <w:spacing w:after="0" w:line="240" w:lineRule="auto"/>
              <w:jc w:val="center"/>
              <w:rPr>
                <w:rFonts w:ascii="Humanst521 BT" w:eastAsia="Times New Roman" w:hAnsi="Humanst521 BT" w:cs="Times New Roman"/>
                <w:sz w:val="20"/>
                <w:szCs w:val="16"/>
              </w:rPr>
            </w:pPr>
          </w:p>
          <w:p w:rsidR="005303B6" w:rsidRPr="005C43BF" w:rsidRDefault="005303B6" w:rsidP="005303B6">
            <w:pPr>
              <w:spacing w:after="0" w:line="240" w:lineRule="auto"/>
              <w:rPr>
                <w:rFonts w:ascii="Humanst521 BT" w:eastAsia="Times New Roman" w:hAnsi="Humanst521 BT" w:cs="Times New Roman"/>
                <w:sz w:val="20"/>
                <w:szCs w:val="16"/>
              </w:rPr>
            </w:pPr>
          </w:p>
          <w:p w:rsidR="005303B6" w:rsidRPr="005C43BF" w:rsidRDefault="005303B6" w:rsidP="00D15ADF">
            <w:pPr>
              <w:spacing w:after="0" w:line="240" w:lineRule="auto"/>
              <w:jc w:val="center"/>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336,544.54</w:t>
            </w:r>
          </w:p>
        </w:tc>
        <w:tc>
          <w:tcPr>
            <w:tcW w:w="1559" w:type="dxa"/>
            <w:tcBorders>
              <w:top w:val="nil"/>
              <w:left w:val="nil"/>
              <w:bottom w:val="single" w:sz="4" w:space="0" w:color="auto"/>
              <w:right w:val="single" w:sz="4" w:space="0" w:color="auto"/>
            </w:tcBorders>
            <w:shd w:val="clear" w:color="auto" w:fill="FFFFFF" w:themeFill="background1"/>
            <w:hideMark/>
          </w:tcPr>
          <w:p w:rsidR="005303B6" w:rsidRPr="005C43BF" w:rsidRDefault="005303B6" w:rsidP="005303B6">
            <w:pPr>
              <w:spacing w:after="0" w:line="240" w:lineRule="auto"/>
              <w:rPr>
                <w:rFonts w:ascii="Humanst521 BT" w:eastAsia="Times New Roman" w:hAnsi="Humanst521 BT" w:cs="Times New Roman"/>
                <w:sz w:val="20"/>
                <w:szCs w:val="16"/>
              </w:rPr>
            </w:pPr>
          </w:p>
          <w:p w:rsidR="005303B6" w:rsidRPr="005C43BF" w:rsidRDefault="005303B6" w:rsidP="005303B6">
            <w:pPr>
              <w:spacing w:after="0" w:line="240" w:lineRule="auto"/>
              <w:jc w:val="center"/>
              <w:rPr>
                <w:rFonts w:ascii="Humanst521 BT" w:eastAsia="Times New Roman" w:hAnsi="Humanst521 BT" w:cs="Times New Roman"/>
                <w:sz w:val="20"/>
                <w:szCs w:val="16"/>
              </w:rPr>
            </w:pPr>
          </w:p>
          <w:p w:rsidR="005303B6" w:rsidRPr="005C43BF" w:rsidRDefault="005303B6" w:rsidP="00D15ADF">
            <w:pPr>
              <w:spacing w:after="0" w:line="240" w:lineRule="auto"/>
              <w:jc w:val="center"/>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336,544</w:t>
            </w:r>
            <w:r>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54</w:t>
            </w:r>
          </w:p>
        </w:tc>
        <w:tc>
          <w:tcPr>
            <w:tcW w:w="1701" w:type="dxa"/>
            <w:tcBorders>
              <w:top w:val="nil"/>
              <w:left w:val="nil"/>
              <w:bottom w:val="single" w:sz="4" w:space="0" w:color="auto"/>
              <w:right w:val="single" w:sz="4" w:space="0" w:color="auto"/>
            </w:tcBorders>
            <w:shd w:val="clear" w:color="auto" w:fill="FFFFFF" w:themeFill="background1"/>
            <w:hideMark/>
          </w:tcPr>
          <w:p w:rsidR="005303B6" w:rsidRPr="005C43BF" w:rsidRDefault="005303B6" w:rsidP="005303B6">
            <w:pPr>
              <w:spacing w:after="0" w:line="240" w:lineRule="auto"/>
              <w:jc w:val="right"/>
              <w:rPr>
                <w:rFonts w:ascii="Humanst521 BT" w:eastAsia="Times New Roman" w:hAnsi="Humanst521 BT" w:cs="Times New Roman"/>
                <w:sz w:val="20"/>
                <w:szCs w:val="16"/>
              </w:rPr>
            </w:pPr>
          </w:p>
          <w:p w:rsidR="00D15ADF" w:rsidRDefault="00D15ADF" w:rsidP="00D15ADF">
            <w:pPr>
              <w:spacing w:after="0" w:line="240" w:lineRule="auto"/>
              <w:rPr>
                <w:rFonts w:ascii="Humanst521 BT" w:eastAsia="Times New Roman" w:hAnsi="Humanst521 BT" w:cs="Times New Roman"/>
                <w:sz w:val="20"/>
                <w:szCs w:val="16"/>
              </w:rPr>
            </w:pPr>
          </w:p>
          <w:p w:rsidR="005303B6" w:rsidRPr="005C43BF" w:rsidRDefault="005303B6" w:rsidP="00D15ADF">
            <w:pPr>
              <w:spacing w:after="0" w:line="240" w:lineRule="auto"/>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1</w:t>
            </w:r>
            <w:r w:rsidR="00D15ADF"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009,633</w:t>
            </w:r>
            <w:r>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62</w:t>
            </w:r>
          </w:p>
        </w:tc>
        <w:tc>
          <w:tcPr>
            <w:tcW w:w="1843" w:type="dxa"/>
            <w:tcBorders>
              <w:top w:val="nil"/>
              <w:left w:val="nil"/>
              <w:bottom w:val="single" w:sz="4" w:space="0" w:color="auto"/>
              <w:right w:val="single" w:sz="4" w:space="0" w:color="auto"/>
            </w:tcBorders>
            <w:shd w:val="clear" w:color="auto" w:fill="FFFFFF" w:themeFill="background1"/>
            <w:hideMark/>
          </w:tcPr>
          <w:p w:rsidR="005303B6" w:rsidRPr="005C43BF" w:rsidRDefault="005303B6" w:rsidP="005303B6">
            <w:pPr>
              <w:spacing w:after="0" w:line="240" w:lineRule="auto"/>
              <w:jc w:val="right"/>
              <w:rPr>
                <w:rFonts w:ascii="Humanst521 BT" w:eastAsia="Times New Roman" w:hAnsi="Humanst521 BT" w:cs="Times New Roman"/>
                <w:sz w:val="20"/>
                <w:szCs w:val="16"/>
              </w:rPr>
            </w:pPr>
          </w:p>
          <w:p w:rsidR="005303B6" w:rsidRPr="005C43BF" w:rsidRDefault="005303B6" w:rsidP="005303B6">
            <w:pPr>
              <w:spacing w:after="0" w:line="240" w:lineRule="auto"/>
              <w:jc w:val="right"/>
              <w:rPr>
                <w:rFonts w:ascii="Humanst521 BT" w:eastAsia="Times New Roman" w:hAnsi="Humanst521 BT" w:cs="Times New Roman"/>
                <w:sz w:val="20"/>
                <w:szCs w:val="16"/>
              </w:rPr>
            </w:pPr>
          </w:p>
          <w:p w:rsidR="005303B6" w:rsidRPr="005C43BF" w:rsidRDefault="005303B6" w:rsidP="00D15ADF">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601</w:t>
            </w: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573</w:t>
            </w: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79</w:t>
            </w:r>
          </w:p>
        </w:tc>
      </w:tr>
      <w:tr w:rsidR="005303B6" w:rsidRPr="006A197A" w:rsidTr="005303B6">
        <w:trPr>
          <w:trHeight w:val="597"/>
        </w:trPr>
        <w:tc>
          <w:tcPr>
            <w:tcW w:w="2836" w:type="dxa"/>
            <w:tcBorders>
              <w:top w:val="nil"/>
              <w:left w:val="single" w:sz="8" w:space="0" w:color="auto"/>
              <w:bottom w:val="single" w:sz="4" w:space="0" w:color="auto"/>
              <w:right w:val="single" w:sz="4" w:space="0" w:color="auto"/>
            </w:tcBorders>
            <w:shd w:val="clear" w:color="auto" w:fill="FFFFFF" w:themeFill="background1"/>
            <w:vAlign w:val="center"/>
            <w:hideMark/>
          </w:tcPr>
          <w:p w:rsidR="005303B6" w:rsidRPr="005C43BF" w:rsidRDefault="00D15ADF" w:rsidP="005303B6">
            <w:pPr>
              <w:spacing w:after="0" w:line="240" w:lineRule="auto"/>
              <w:jc w:val="center"/>
              <w:rPr>
                <w:rFonts w:ascii="Humanst521 BT" w:eastAsia="Times New Roman" w:hAnsi="Humanst521 BT" w:cs="Times New Roman"/>
                <w:b/>
                <w:color w:val="000000"/>
                <w:sz w:val="20"/>
                <w:szCs w:val="16"/>
              </w:rPr>
            </w:pPr>
            <w:r>
              <w:rPr>
                <w:rFonts w:ascii="Humanst521 BT" w:eastAsia="Times New Roman" w:hAnsi="Humanst521 BT" w:cs="Times New Roman"/>
                <w:b/>
                <w:color w:val="000000"/>
                <w:sz w:val="20"/>
                <w:szCs w:val="16"/>
              </w:rPr>
              <w:t>Partido Verde Ecologista de México</w:t>
            </w:r>
          </w:p>
        </w:tc>
        <w:tc>
          <w:tcPr>
            <w:tcW w:w="1701" w:type="dxa"/>
            <w:tcBorders>
              <w:top w:val="nil"/>
              <w:left w:val="nil"/>
              <w:bottom w:val="single" w:sz="4" w:space="0" w:color="auto"/>
              <w:right w:val="nil"/>
            </w:tcBorders>
            <w:shd w:val="clear" w:color="auto" w:fill="FFFFFF" w:themeFill="background1"/>
            <w:vAlign w:val="center"/>
            <w:hideMark/>
          </w:tcPr>
          <w:p w:rsidR="005303B6" w:rsidRPr="005C43BF" w:rsidRDefault="005303B6" w:rsidP="005303B6">
            <w:pPr>
              <w:spacing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5303B6" w:rsidRPr="005C43BF" w:rsidRDefault="005303B6" w:rsidP="005303B6">
            <w:pPr>
              <w:spacing w:after="0" w:line="240" w:lineRule="auto"/>
              <w:jc w:val="center"/>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$0.00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5303B6" w:rsidRPr="005C43BF" w:rsidRDefault="005303B6" w:rsidP="005303B6">
            <w:pPr>
              <w:spacing w:after="0" w:line="240" w:lineRule="auto"/>
              <w:jc w:val="center"/>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$0.00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5303B6" w:rsidRPr="005C43BF" w:rsidRDefault="005303B6" w:rsidP="005303B6">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$ 0.00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5303B6" w:rsidRPr="005C43BF" w:rsidRDefault="005303B6" w:rsidP="00D15ADF">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xml:space="preserve">          $ </w:t>
            </w:r>
            <w:r w:rsidR="00D15ADF">
              <w:rPr>
                <w:rFonts w:ascii="Humanst521 BT" w:eastAsia="Times New Roman" w:hAnsi="Humanst521 BT" w:cs="Times New Roman"/>
                <w:sz w:val="20"/>
                <w:szCs w:val="16"/>
              </w:rPr>
              <w:t>709</w:t>
            </w: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139</w:t>
            </w: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40</w:t>
            </w:r>
          </w:p>
        </w:tc>
      </w:tr>
      <w:tr w:rsidR="005303B6" w:rsidRPr="006A197A" w:rsidTr="005303B6">
        <w:trPr>
          <w:trHeight w:val="604"/>
        </w:trPr>
        <w:tc>
          <w:tcPr>
            <w:tcW w:w="2836" w:type="dxa"/>
            <w:tcBorders>
              <w:top w:val="nil"/>
              <w:left w:val="single" w:sz="8" w:space="0" w:color="auto"/>
              <w:bottom w:val="single" w:sz="4" w:space="0" w:color="auto"/>
              <w:right w:val="single" w:sz="4" w:space="0" w:color="auto"/>
            </w:tcBorders>
            <w:shd w:val="clear" w:color="auto" w:fill="FFFFFF" w:themeFill="background1"/>
            <w:vAlign w:val="center"/>
            <w:hideMark/>
          </w:tcPr>
          <w:p w:rsidR="005303B6" w:rsidRPr="005C43BF" w:rsidRDefault="005303B6" w:rsidP="005303B6">
            <w:pPr>
              <w:spacing w:after="0" w:line="240" w:lineRule="auto"/>
              <w:jc w:val="center"/>
              <w:rPr>
                <w:rFonts w:ascii="Humanst521 BT" w:eastAsia="Times New Roman" w:hAnsi="Humanst521 BT" w:cs="Times New Roman"/>
                <w:b/>
                <w:color w:val="000000"/>
                <w:sz w:val="20"/>
                <w:szCs w:val="18"/>
              </w:rPr>
            </w:pPr>
            <w:r w:rsidRPr="005C43BF">
              <w:rPr>
                <w:rFonts w:ascii="Humanst521 BT" w:eastAsia="Times New Roman" w:hAnsi="Humanst521 BT" w:cs="Times New Roman"/>
                <w:b/>
                <w:color w:val="000000"/>
                <w:sz w:val="20"/>
                <w:szCs w:val="18"/>
              </w:rPr>
              <w:t>Partido de Baja California</w:t>
            </w:r>
          </w:p>
        </w:tc>
        <w:tc>
          <w:tcPr>
            <w:tcW w:w="1701" w:type="dxa"/>
            <w:tcBorders>
              <w:top w:val="nil"/>
              <w:left w:val="nil"/>
              <w:bottom w:val="single" w:sz="4" w:space="0" w:color="auto"/>
              <w:right w:val="nil"/>
            </w:tcBorders>
            <w:shd w:val="clear" w:color="auto" w:fill="FFFFFF" w:themeFill="background1"/>
            <w:vAlign w:val="center"/>
            <w:hideMark/>
          </w:tcPr>
          <w:p w:rsidR="005303B6" w:rsidRPr="005C43BF" w:rsidRDefault="005303B6" w:rsidP="005303B6">
            <w:pPr>
              <w:jc w:val="right"/>
              <w:rPr>
                <w:rFonts w:ascii="Humanst521 BT" w:eastAsia="Times New Roman" w:hAnsi="Humanst521 BT" w:cs="Times New Roman"/>
                <w:sz w:val="20"/>
                <w:szCs w:val="16"/>
              </w:rPr>
            </w:pPr>
          </w:p>
          <w:p w:rsidR="005303B6" w:rsidRPr="005C43BF" w:rsidRDefault="005303B6" w:rsidP="00D15ADF">
            <w:pPr>
              <w:jc w:val="right"/>
              <w:rPr>
                <w:rFonts w:ascii="Humanst521 BT" w:hAnsi="Humanst521 BT"/>
                <w:sz w:val="20"/>
              </w:rPr>
            </w:pP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358</w:t>
            </w: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589</w:t>
            </w: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76</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5303B6" w:rsidRPr="005C43BF" w:rsidRDefault="005303B6" w:rsidP="00D15ADF">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$ 0.</w:t>
            </w:r>
            <w:r w:rsidR="00D15ADF">
              <w:rPr>
                <w:rFonts w:ascii="Humanst521 BT" w:eastAsia="Times New Roman" w:hAnsi="Humanst521 BT" w:cs="Times New Roman"/>
                <w:sz w:val="20"/>
                <w:szCs w:val="16"/>
              </w:rPr>
              <w:t>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5303B6" w:rsidRPr="005C43BF" w:rsidRDefault="005303B6" w:rsidP="00D15ADF">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0</w:t>
            </w: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00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5303B6" w:rsidRPr="005C43BF" w:rsidRDefault="005303B6" w:rsidP="00D15ADF">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358</w:t>
            </w: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589</w:t>
            </w: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76</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5303B6" w:rsidRPr="005C43BF" w:rsidRDefault="005303B6" w:rsidP="00D15ADF">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0</w:t>
            </w: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00</w:t>
            </w:r>
          </w:p>
        </w:tc>
      </w:tr>
      <w:tr w:rsidR="005303B6" w:rsidRPr="006A197A" w:rsidTr="005303B6">
        <w:trPr>
          <w:trHeight w:val="483"/>
        </w:trPr>
        <w:tc>
          <w:tcPr>
            <w:tcW w:w="2836" w:type="dxa"/>
            <w:tcBorders>
              <w:top w:val="nil"/>
              <w:left w:val="single" w:sz="8" w:space="0" w:color="auto"/>
              <w:bottom w:val="single" w:sz="4" w:space="0" w:color="auto"/>
              <w:right w:val="single" w:sz="4" w:space="0" w:color="auto"/>
            </w:tcBorders>
            <w:shd w:val="clear" w:color="auto" w:fill="FFFFFF" w:themeFill="background1"/>
            <w:vAlign w:val="center"/>
            <w:hideMark/>
          </w:tcPr>
          <w:p w:rsidR="005303B6" w:rsidRPr="005C43BF" w:rsidRDefault="005303B6" w:rsidP="005303B6">
            <w:pPr>
              <w:spacing w:after="0" w:line="240" w:lineRule="auto"/>
              <w:jc w:val="center"/>
              <w:rPr>
                <w:rFonts w:ascii="Humanst521 BT" w:eastAsia="Times New Roman" w:hAnsi="Humanst521 BT" w:cs="Times New Roman"/>
                <w:b/>
                <w:color w:val="000000"/>
                <w:sz w:val="20"/>
                <w:szCs w:val="18"/>
              </w:rPr>
            </w:pPr>
          </w:p>
          <w:p w:rsidR="005303B6" w:rsidRPr="005C43BF" w:rsidRDefault="005303B6" w:rsidP="005303B6">
            <w:pPr>
              <w:spacing w:after="0" w:line="240" w:lineRule="auto"/>
              <w:jc w:val="center"/>
              <w:rPr>
                <w:rFonts w:ascii="Humanst521 BT" w:eastAsia="Times New Roman" w:hAnsi="Humanst521 BT" w:cs="Times New Roman"/>
                <w:b/>
                <w:color w:val="000000"/>
                <w:sz w:val="20"/>
                <w:szCs w:val="18"/>
              </w:rPr>
            </w:pPr>
          </w:p>
          <w:p w:rsidR="005303B6" w:rsidRPr="005C43BF" w:rsidRDefault="005303B6" w:rsidP="005303B6">
            <w:pPr>
              <w:spacing w:after="0" w:line="240" w:lineRule="auto"/>
              <w:jc w:val="center"/>
              <w:rPr>
                <w:rFonts w:ascii="Humanst521 BT" w:eastAsia="Times New Roman" w:hAnsi="Humanst521 BT" w:cs="Times New Roman"/>
                <w:b/>
                <w:color w:val="000000"/>
                <w:sz w:val="20"/>
                <w:szCs w:val="18"/>
              </w:rPr>
            </w:pPr>
            <w:r w:rsidRPr="005C43BF">
              <w:rPr>
                <w:rFonts w:ascii="Humanst521 BT" w:eastAsia="Times New Roman" w:hAnsi="Humanst521 BT" w:cs="Times New Roman"/>
                <w:b/>
                <w:color w:val="000000"/>
                <w:sz w:val="20"/>
                <w:szCs w:val="18"/>
              </w:rPr>
              <w:t>Partido Encuentro Social</w:t>
            </w:r>
          </w:p>
          <w:p w:rsidR="005303B6" w:rsidRPr="005C43BF" w:rsidRDefault="005303B6" w:rsidP="005303B6">
            <w:pPr>
              <w:spacing w:after="0" w:line="240" w:lineRule="auto"/>
              <w:jc w:val="center"/>
              <w:rPr>
                <w:rFonts w:ascii="Humanst521 BT" w:eastAsia="Times New Roman" w:hAnsi="Humanst521 BT" w:cs="Times New Roman"/>
                <w:b/>
                <w:color w:val="000000"/>
                <w:sz w:val="20"/>
                <w:szCs w:val="18"/>
              </w:rPr>
            </w:pPr>
          </w:p>
          <w:p w:rsidR="005303B6" w:rsidRPr="005C43BF" w:rsidRDefault="005303B6" w:rsidP="005303B6">
            <w:pPr>
              <w:spacing w:after="0" w:line="240" w:lineRule="auto"/>
              <w:rPr>
                <w:rFonts w:ascii="Humanst521 BT" w:eastAsia="Times New Roman" w:hAnsi="Humanst521 BT" w:cs="Times New Roman"/>
                <w:b/>
                <w:color w:val="000000"/>
                <w:sz w:val="20"/>
                <w:szCs w:val="18"/>
              </w:rPr>
            </w:pPr>
          </w:p>
        </w:tc>
        <w:tc>
          <w:tcPr>
            <w:tcW w:w="1701" w:type="dxa"/>
            <w:tcBorders>
              <w:top w:val="nil"/>
              <w:left w:val="nil"/>
              <w:bottom w:val="single" w:sz="4" w:space="0" w:color="auto"/>
              <w:right w:val="nil"/>
            </w:tcBorders>
            <w:shd w:val="clear" w:color="auto" w:fill="FFFFFF" w:themeFill="background1"/>
            <w:vAlign w:val="center"/>
            <w:hideMark/>
          </w:tcPr>
          <w:p w:rsidR="00D15ADF" w:rsidRDefault="00D15ADF" w:rsidP="00D15ADF">
            <w:pPr>
              <w:rPr>
                <w:rFonts w:ascii="Humanst521 BT" w:eastAsia="Times New Roman" w:hAnsi="Humanst521 BT" w:cs="Times New Roman"/>
                <w:sz w:val="20"/>
                <w:szCs w:val="16"/>
              </w:rPr>
            </w:pPr>
          </w:p>
          <w:p w:rsidR="005303B6" w:rsidRDefault="005303B6" w:rsidP="00D15ADF">
            <w:pPr>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608,726.73</w:t>
            </w:r>
          </w:p>
          <w:p w:rsidR="00D15ADF" w:rsidRPr="005C43BF" w:rsidRDefault="00D15ADF" w:rsidP="00D15ADF">
            <w:pPr>
              <w:rPr>
                <w:rFonts w:ascii="Humanst521 BT" w:hAnsi="Humanst521 BT"/>
                <w:sz w:val="20"/>
              </w:rPr>
            </w:pP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5303B6" w:rsidRPr="005C43BF" w:rsidRDefault="005303B6" w:rsidP="00D15ADF">
            <w:pPr>
              <w:spacing w:after="0" w:line="240" w:lineRule="auto"/>
              <w:rPr>
                <w:rFonts w:ascii="Humanst521 BT" w:eastAsia="Times New Roman" w:hAnsi="Humanst521 BT" w:cs="Times New Roman"/>
                <w:color w:val="000000"/>
                <w:sz w:val="20"/>
                <w:szCs w:val="16"/>
              </w:rPr>
            </w:pPr>
            <w:r>
              <w:rPr>
                <w:rFonts w:ascii="Humanst521 BT" w:eastAsia="Times New Roman" w:hAnsi="Humanst521 BT" w:cs="Times New Roman"/>
                <w:color w:val="000000"/>
                <w:sz w:val="20"/>
                <w:szCs w:val="16"/>
              </w:rPr>
              <w:t>$</w:t>
            </w:r>
            <w:r w:rsidR="00D15ADF">
              <w:rPr>
                <w:rFonts w:ascii="Humanst521 BT" w:eastAsia="Times New Roman" w:hAnsi="Humanst521 BT" w:cs="Times New Roman"/>
                <w:color w:val="000000"/>
                <w:sz w:val="20"/>
                <w:szCs w:val="16"/>
              </w:rPr>
              <w:t>608,726</w:t>
            </w:r>
            <w:r>
              <w:rPr>
                <w:rFonts w:ascii="Humanst521 BT" w:eastAsia="Times New Roman" w:hAnsi="Humanst521 BT" w:cs="Times New Roman"/>
                <w:color w:val="000000"/>
                <w:sz w:val="20"/>
                <w:szCs w:val="16"/>
              </w:rPr>
              <w:t>.</w:t>
            </w:r>
            <w:r w:rsidR="00D15ADF">
              <w:rPr>
                <w:rFonts w:ascii="Humanst521 BT" w:eastAsia="Times New Roman" w:hAnsi="Humanst521 BT" w:cs="Times New Roman"/>
                <w:color w:val="000000"/>
                <w:sz w:val="20"/>
                <w:szCs w:val="16"/>
              </w:rPr>
              <w:t>73</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5303B6" w:rsidRPr="005C43BF" w:rsidRDefault="005303B6" w:rsidP="00D15ADF">
            <w:pPr>
              <w:spacing w:after="0" w:line="240" w:lineRule="auto"/>
              <w:jc w:val="right"/>
              <w:rPr>
                <w:rFonts w:ascii="Humanst521 BT" w:eastAsia="Times New Roman" w:hAnsi="Humanst521 BT" w:cs="Times New Roman"/>
                <w:color w:val="000000"/>
                <w:sz w:val="20"/>
                <w:szCs w:val="16"/>
              </w:rPr>
            </w:pPr>
            <w:r>
              <w:rPr>
                <w:rFonts w:ascii="Humanst521 BT" w:eastAsia="Times New Roman" w:hAnsi="Humanst521 BT" w:cs="Times New Roman"/>
                <w:color w:val="000000"/>
                <w:sz w:val="20"/>
                <w:szCs w:val="16"/>
              </w:rPr>
              <w:t>$</w:t>
            </w:r>
            <w:r w:rsidR="00D15ADF">
              <w:rPr>
                <w:rFonts w:ascii="Humanst521 BT" w:eastAsia="Times New Roman" w:hAnsi="Humanst521 BT" w:cs="Times New Roman"/>
                <w:color w:val="000000"/>
                <w:sz w:val="20"/>
                <w:szCs w:val="16"/>
              </w:rPr>
              <w:t>130</w:t>
            </w:r>
            <w:r w:rsidRPr="005C43BF">
              <w:rPr>
                <w:rFonts w:ascii="Humanst521 BT" w:eastAsia="Times New Roman" w:hAnsi="Humanst521 BT" w:cs="Times New Roman"/>
                <w:color w:val="000000"/>
                <w:sz w:val="20"/>
                <w:szCs w:val="16"/>
              </w:rPr>
              <w:t>,</w:t>
            </w:r>
            <w:r w:rsidR="00D15ADF">
              <w:rPr>
                <w:rFonts w:ascii="Humanst521 BT" w:eastAsia="Times New Roman" w:hAnsi="Humanst521 BT" w:cs="Times New Roman"/>
                <w:color w:val="000000"/>
                <w:sz w:val="20"/>
                <w:szCs w:val="16"/>
              </w:rPr>
              <w:t>659</w:t>
            </w:r>
            <w:r w:rsidRPr="005C43BF">
              <w:rPr>
                <w:rFonts w:ascii="Humanst521 BT" w:eastAsia="Times New Roman" w:hAnsi="Humanst521 BT" w:cs="Times New Roman"/>
                <w:color w:val="000000"/>
                <w:sz w:val="20"/>
                <w:szCs w:val="16"/>
              </w:rPr>
              <w:t>.</w:t>
            </w:r>
            <w:r>
              <w:rPr>
                <w:rFonts w:ascii="Humanst521 BT" w:eastAsia="Times New Roman" w:hAnsi="Humanst521 BT" w:cs="Times New Roman"/>
                <w:color w:val="000000"/>
                <w:sz w:val="20"/>
                <w:szCs w:val="16"/>
              </w:rPr>
              <w:t>3</w:t>
            </w:r>
            <w:r w:rsidR="00D15ADF">
              <w:rPr>
                <w:rFonts w:ascii="Humanst521 BT" w:eastAsia="Times New Roman" w:hAnsi="Humanst521 BT" w:cs="Times New Roman"/>
                <w:color w:val="000000"/>
                <w:sz w:val="20"/>
                <w:szCs w:val="16"/>
              </w:rPr>
              <w:t>8</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5303B6" w:rsidRPr="005C43BF" w:rsidRDefault="005303B6" w:rsidP="005303B6">
            <w:pPr>
              <w:spacing w:after="0" w:line="240" w:lineRule="auto"/>
              <w:jc w:val="right"/>
              <w:rPr>
                <w:rFonts w:ascii="Humanst521 BT" w:eastAsia="Times New Roman" w:hAnsi="Humanst521 BT" w:cs="Times New Roman"/>
                <w:color w:val="000000"/>
                <w:sz w:val="20"/>
                <w:szCs w:val="16"/>
              </w:rPr>
            </w:pPr>
          </w:p>
          <w:p w:rsidR="005303B6" w:rsidRPr="005C43BF" w:rsidRDefault="005303B6" w:rsidP="005303B6">
            <w:pPr>
              <w:spacing w:after="0" w:line="240" w:lineRule="auto"/>
              <w:jc w:val="right"/>
              <w:rPr>
                <w:rFonts w:ascii="Humanst521 BT" w:eastAsia="Times New Roman" w:hAnsi="Humanst521 BT" w:cs="Times New Roman"/>
                <w:color w:val="000000"/>
                <w:sz w:val="20"/>
                <w:szCs w:val="16"/>
              </w:rPr>
            </w:pPr>
          </w:p>
          <w:p w:rsidR="005303B6" w:rsidRPr="005C43BF" w:rsidRDefault="005303B6" w:rsidP="005303B6">
            <w:pPr>
              <w:spacing w:after="0" w:line="240" w:lineRule="auto"/>
              <w:jc w:val="right"/>
              <w:rPr>
                <w:rFonts w:ascii="Humanst521 BT" w:eastAsia="Times New Roman" w:hAnsi="Humanst521 BT" w:cs="Times New Roman"/>
                <w:color w:val="000000"/>
                <w:sz w:val="20"/>
                <w:szCs w:val="16"/>
              </w:rPr>
            </w:pPr>
            <w:r w:rsidRPr="005C43BF">
              <w:rPr>
                <w:rFonts w:ascii="Humanst521 BT" w:eastAsia="Times New Roman" w:hAnsi="Humanst521 BT" w:cs="Times New Roman"/>
                <w:color w:val="000000"/>
                <w:sz w:val="20"/>
                <w:szCs w:val="16"/>
              </w:rPr>
              <w:t>$</w:t>
            </w:r>
            <w:r w:rsidR="00D15ADF">
              <w:rPr>
                <w:rFonts w:ascii="Humanst521 BT" w:eastAsia="Times New Roman" w:hAnsi="Humanst521 BT" w:cs="Times New Roman"/>
                <w:color w:val="000000"/>
                <w:sz w:val="20"/>
                <w:szCs w:val="16"/>
              </w:rPr>
              <w:t>1</w:t>
            </w:r>
            <w:r w:rsidR="00D15ADF"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348</w:t>
            </w:r>
            <w:r w:rsidRPr="005C43BF">
              <w:rPr>
                <w:rFonts w:ascii="Humanst521 BT" w:eastAsia="Times New Roman" w:hAnsi="Humanst521 BT" w:cs="Times New Roman"/>
                <w:color w:val="000000"/>
                <w:sz w:val="20"/>
                <w:szCs w:val="16"/>
              </w:rPr>
              <w:t>,</w:t>
            </w:r>
            <w:r w:rsidR="00D15ADF">
              <w:rPr>
                <w:rFonts w:ascii="Humanst521 BT" w:eastAsia="Times New Roman" w:hAnsi="Humanst521 BT" w:cs="Times New Roman"/>
                <w:color w:val="000000"/>
                <w:sz w:val="20"/>
                <w:szCs w:val="16"/>
              </w:rPr>
              <w:t>112</w:t>
            </w:r>
            <w:r w:rsidRPr="005C43BF">
              <w:rPr>
                <w:rFonts w:ascii="Humanst521 BT" w:eastAsia="Times New Roman" w:hAnsi="Humanst521 BT" w:cs="Times New Roman"/>
                <w:color w:val="000000"/>
                <w:sz w:val="20"/>
                <w:szCs w:val="16"/>
              </w:rPr>
              <w:t>.</w:t>
            </w:r>
            <w:r w:rsidR="00D15ADF">
              <w:rPr>
                <w:rFonts w:ascii="Humanst521 BT" w:eastAsia="Times New Roman" w:hAnsi="Humanst521 BT" w:cs="Times New Roman"/>
                <w:color w:val="000000"/>
                <w:sz w:val="20"/>
                <w:szCs w:val="16"/>
              </w:rPr>
              <w:t>84</w:t>
            </w:r>
          </w:p>
          <w:p w:rsidR="005303B6" w:rsidRPr="005C43BF" w:rsidRDefault="005303B6" w:rsidP="005303B6">
            <w:pPr>
              <w:spacing w:after="0" w:line="240" w:lineRule="auto"/>
              <w:jc w:val="right"/>
              <w:rPr>
                <w:rFonts w:ascii="Humanst521 BT" w:eastAsia="Times New Roman" w:hAnsi="Humanst521 BT" w:cs="Times New Roman"/>
                <w:color w:val="000000"/>
                <w:sz w:val="20"/>
                <w:szCs w:val="16"/>
              </w:rPr>
            </w:pPr>
          </w:p>
          <w:p w:rsidR="005303B6" w:rsidRPr="005C43BF" w:rsidRDefault="005303B6" w:rsidP="005303B6">
            <w:pPr>
              <w:spacing w:after="0" w:line="240" w:lineRule="auto"/>
              <w:jc w:val="right"/>
              <w:rPr>
                <w:rFonts w:ascii="Humanst521 BT" w:eastAsia="Times New Roman" w:hAnsi="Humanst521 BT" w:cs="Times New Roman"/>
                <w:color w:val="000000"/>
                <w:sz w:val="20"/>
                <w:szCs w:val="16"/>
              </w:rPr>
            </w:pP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5303B6" w:rsidRPr="005C43BF" w:rsidRDefault="005303B6" w:rsidP="005303B6">
            <w:pPr>
              <w:spacing w:after="0" w:line="240" w:lineRule="auto"/>
              <w:jc w:val="right"/>
              <w:rPr>
                <w:rFonts w:ascii="Humanst521 BT" w:eastAsia="Times New Roman" w:hAnsi="Humanst521 BT" w:cs="Times New Roman"/>
                <w:sz w:val="20"/>
                <w:szCs w:val="16"/>
              </w:rPr>
            </w:pPr>
          </w:p>
          <w:p w:rsidR="005303B6" w:rsidRPr="005C43BF" w:rsidRDefault="005303B6" w:rsidP="005303B6">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0</w:t>
            </w: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0</w:t>
            </w:r>
            <w:r>
              <w:rPr>
                <w:rFonts w:ascii="Humanst521 BT" w:eastAsia="Times New Roman" w:hAnsi="Humanst521 BT" w:cs="Times New Roman"/>
                <w:sz w:val="20"/>
                <w:szCs w:val="16"/>
              </w:rPr>
              <w:t>0</w:t>
            </w:r>
          </w:p>
          <w:p w:rsidR="005303B6" w:rsidRPr="005C43BF" w:rsidRDefault="005303B6" w:rsidP="005303B6">
            <w:pPr>
              <w:spacing w:after="0" w:line="240" w:lineRule="auto"/>
              <w:jc w:val="right"/>
              <w:rPr>
                <w:rFonts w:ascii="Humanst521 BT" w:eastAsia="Times New Roman" w:hAnsi="Humanst521 BT" w:cs="Times New Roman"/>
                <w:sz w:val="20"/>
                <w:szCs w:val="16"/>
              </w:rPr>
            </w:pPr>
          </w:p>
        </w:tc>
      </w:tr>
      <w:tr w:rsidR="005303B6" w:rsidRPr="006A197A" w:rsidTr="005303B6">
        <w:trPr>
          <w:trHeight w:val="405"/>
        </w:trPr>
        <w:tc>
          <w:tcPr>
            <w:tcW w:w="2836" w:type="dxa"/>
            <w:tcBorders>
              <w:top w:val="nil"/>
              <w:left w:val="single" w:sz="8" w:space="0" w:color="auto"/>
              <w:bottom w:val="single" w:sz="4" w:space="0" w:color="auto"/>
              <w:right w:val="single" w:sz="4" w:space="0" w:color="auto"/>
            </w:tcBorders>
            <w:shd w:val="clear" w:color="auto" w:fill="FFFFFF" w:themeFill="background1"/>
            <w:vAlign w:val="center"/>
            <w:hideMark/>
          </w:tcPr>
          <w:p w:rsidR="005303B6" w:rsidRPr="005C43BF" w:rsidRDefault="005303B6" w:rsidP="005303B6">
            <w:pPr>
              <w:spacing w:after="0" w:line="240" w:lineRule="auto"/>
              <w:jc w:val="center"/>
              <w:rPr>
                <w:rFonts w:ascii="Humanst521 BT" w:eastAsia="Times New Roman" w:hAnsi="Humanst521 BT" w:cs="Times New Roman"/>
                <w:b/>
                <w:color w:val="000000"/>
                <w:sz w:val="20"/>
                <w:szCs w:val="18"/>
              </w:rPr>
            </w:pPr>
            <w:r w:rsidRPr="005C43BF">
              <w:rPr>
                <w:rFonts w:ascii="Humanst521 BT" w:eastAsia="Times New Roman" w:hAnsi="Humanst521 BT" w:cs="Times New Roman"/>
                <w:b/>
                <w:color w:val="000000"/>
                <w:sz w:val="20"/>
                <w:szCs w:val="18"/>
              </w:rPr>
              <w:t xml:space="preserve">Partido Peninsular </w:t>
            </w:r>
          </w:p>
          <w:p w:rsidR="005303B6" w:rsidRPr="005C43BF" w:rsidRDefault="005303B6" w:rsidP="005303B6">
            <w:pPr>
              <w:spacing w:after="0" w:line="240" w:lineRule="auto"/>
              <w:jc w:val="center"/>
              <w:rPr>
                <w:rFonts w:ascii="Humanst521 BT" w:eastAsia="Times New Roman" w:hAnsi="Humanst521 BT" w:cs="Times New Roman"/>
                <w:b/>
                <w:color w:val="000000"/>
                <w:sz w:val="20"/>
                <w:szCs w:val="18"/>
              </w:rPr>
            </w:pPr>
            <w:r w:rsidRPr="005C43BF">
              <w:rPr>
                <w:rFonts w:ascii="Humanst521 BT" w:eastAsia="Times New Roman" w:hAnsi="Humanst521 BT" w:cs="Times New Roman"/>
                <w:b/>
                <w:color w:val="000000"/>
                <w:sz w:val="20"/>
                <w:szCs w:val="18"/>
              </w:rPr>
              <w:t>de las Californias</w:t>
            </w:r>
          </w:p>
        </w:tc>
        <w:tc>
          <w:tcPr>
            <w:tcW w:w="1701" w:type="dxa"/>
            <w:tcBorders>
              <w:top w:val="nil"/>
              <w:left w:val="nil"/>
              <w:bottom w:val="single" w:sz="4" w:space="0" w:color="auto"/>
              <w:right w:val="nil"/>
            </w:tcBorders>
            <w:shd w:val="clear" w:color="auto" w:fill="FFFFFF" w:themeFill="background1"/>
            <w:vAlign w:val="center"/>
            <w:hideMark/>
          </w:tcPr>
          <w:p w:rsidR="005303B6" w:rsidRPr="005C43BF" w:rsidRDefault="005303B6" w:rsidP="005303B6">
            <w:pPr>
              <w:jc w:val="right"/>
              <w:rPr>
                <w:rFonts w:ascii="Humanst521 BT" w:eastAsia="Times New Roman" w:hAnsi="Humanst521 BT" w:cs="Times New Roman"/>
                <w:sz w:val="20"/>
                <w:szCs w:val="16"/>
              </w:rPr>
            </w:pPr>
          </w:p>
          <w:p w:rsidR="005303B6" w:rsidRPr="005C43BF" w:rsidRDefault="005303B6" w:rsidP="005303B6">
            <w:pPr>
              <w:jc w:val="right"/>
              <w:rPr>
                <w:rFonts w:ascii="Humanst521 BT" w:hAnsi="Humanst521 BT"/>
                <w:sz w:val="20"/>
              </w:rPr>
            </w:pPr>
            <w:r>
              <w:rPr>
                <w:rFonts w:ascii="Humanst521 BT" w:eastAsia="Times New Roman" w:hAnsi="Humanst521 BT" w:cs="Times New Roman"/>
                <w:sz w:val="20"/>
                <w:szCs w:val="16"/>
              </w:rPr>
              <w:t>$</w:t>
            </w:r>
            <w:r w:rsidRPr="005C43BF">
              <w:rPr>
                <w:rFonts w:ascii="Humanst521 BT" w:eastAsia="Times New Roman" w:hAnsi="Humanst521 BT" w:cs="Times New Roman"/>
                <w:sz w:val="20"/>
                <w:szCs w:val="16"/>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5303B6" w:rsidRPr="005C43BF" w:rsidRDefault="005303B6" w:rsidP="005303B6">
            <w:pPr>
              <w:jc w:val="right"/>
              <w:rPr>
                <w:rFonts w:ascii="Humanst521 BT" w:eastAsia="Times New Roman" w:hAnsi="Humanst521 BT" w:cs="Times New Roman"/>
                <w:sz w:val="20"/>
                <w:szCs w:val="16"/>
              </w:rPr>
            </w:pPr>
          </w:p>
          <w:p w:rsidR="005303B6" w:rsidRPr="005C43BF" w:rsidRDefault="005303B6" w:rsidP="005303B6">
            <w:pPr>
              <w:jc w:val="right"/>
              <w:rPr>
                <w:rFonts w:ascii="Humanst521 BT" w:hAnsi="Humanst521 BT"/>
                <w:sz w:val="20"/>
              </w:rPr>
            </w:pPr>
            <w:r>
              <w:rPr>
                <w:rFonts w:ascii="Humanst521 BT" w:eastAsia="Times New Roman" w:hAnsi="Humanst521 BT" w:cs="Times New Roman"/>
                <w:sz w:val="20"/>
                <w:szCs w:val="16"/>
              </w:rPr>
              <w:t xml:space="preserve">$ </w:t>
            </w:r>
            <w:r w:rsidRPr="005C43BF">
              <w:rPr>
                <w:rFonts w:ascii="Humanst521 BT" w:eastAsia="Times New Roman" w:hAnsi="Humanst521 BT" w:cs="Times New Roman"/>
                <w:sz w:val="20"/>
                <w:szCs w:val="16"/>
              </w:rPr>
              <w:t>0.00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5303B6" w:rsidRPr="005C43BF" w:rsidRDefault="005303B6" w:rsidP="005303B6">
            <w:pPr>
              <w:jc w:val="right"/>
              <w:rPr>
                <w:rFonts w:ascii="Humanst521 BT" w:eastAsia="Times New Roman" w:hAnsi="Humanst521 BT" w:cs="Times New Roman"/>
                <w:sz w:val="20"/>
                <w:szCs w:val="16"/>
              </w:rPr>
            </w:pPr>
          </w:p>
          <w:p w:rsidR="005303B6" w:rsidRPr="005C43BF" w:rsidRDefault="005303B6" w:rsidP="005303B6">
            <w:pPr>
              <w:jc w:val="right"/>
              <w:rPr>
                <w:rFonts w:ascii="Humanst521 BT" w:hAnsi="Humanst521 BT"/>
                <w:sz w:val="20"/>
              </w:rPr>
            </w:pPr>
            <w:r>
              <w:rPr>
                <w:rFonts w:ascii="Humanst521 BT" w:eastAsia="Times New Roman" w:hAnsi="Humanst521 BT" w:cs="Times New Roman"/>
                <w:sz w:val="20"/>
                <w:szCs w:val="16"/>
              </w:rPr>
              <w:t>$</w:t>
            </w:r>
            <w:r w:rsidRPr="005C43BF">
              <w:rPr>
                <w:rFonts w:ascii="Humanst521 BT" w:eastAsia="Times New Roman" w:hAnsi="Humanst521 BT" w:cs="Times New Roman"/>
                <w:sz w:val="20"/>
                <w:szCs w:val="16"/>
              </w:rPr>
              <w:t>0.00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5303B6" w:rsidRPr="005C43BF" w:rsidRDefault="005303B6" w:rsidP="005303B6">
            <w:pPr>
              <w:jc w:val="right"/>
              <w:rPr>
                <w:rFonts w:ascii="Humanst521 BT" w:eastAsia="Times New Roman" w:hAnsi="Humanst521 BT" w:cs="Times New Roman"/>
                <w:sz w:val="20"/>
                <w:szCs w:val="16"/>
              </w:rPr>
            </w:pPr>
          </w:p>
          <w:p w:rsidR="005303B6" w:rsidRPr="005C43BF" w:rsidRDefault="005303B6" w:rsidP="005303B6">
            <w:pPr>
              <w:jc w:val="right"/>
              <w:rPr>
                <w:rFonts w:ascii="Humanst521 BT" w:hAnsi="Humanst521 BT"/>
                <w:sz w:val="20"/>
              </w:rPr>
            </w:pPr>
            <w:r>
              <w:rPr>
                <w:rFonts w:ascii="Humanst521 BT" w:eastAsia="Times New Roman" w:hAnsi="Humanst521 BT" w:cs="Times New Roman"/>
                <w:sz w:val="20"/>
                <w:szCs w:val="16"/>
              </w:rPr>
              <w:t>$</w:t>
            </w:r>
            <w:r w:rsidRPr="005C43BF">
              <w:rPr>
                <w:rFonts w:ascii="Humanst521 BT" w:eastAsia="Times New Roman" w:hAnsi="Humanst521 BT" w:cs="Times New Roman"/>
                <w:sz w:val="20"/>
                <w:szCs w:val="16"/>
              </w:rPr>
              <w:t>0.00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5303B6" w:rsidRPr="005C43BF" w:rsidRDefault="005303B6" w:rsidP="005303B6">
            <w:pPr>
              <w:spacing w:after="0" w:line="240" w:lineRule="auto"/>
              <w:jc w:val="right"/>
              <w:rPr>
                <w:rFonts w:ascii="Humanst521 BT" w:eastAsia="Times New Roman" w:hAnsi="Humanst521 BT" w:cs="Times New Roman"/>
                <w:sz w:val="20"/>
                <w:szCs w:val="16"/>
              </w:rPr>
            </w:pPr>
          </w:p>
          <w:p w:rsidR="005303B6" w:rsidRPr="005C43BF" w:rsidRDefault="005303B6" w:rsidP="00D15ADF">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713</w:t>
            </w: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521</w:t>
            </w: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27</w:t>
            </w:r>
          </w:p>
        </w:tc>
      </w:tr>
      <w:tr w:rsidR="005303B6" w:rsidRPr="006A197A" w:rsidTr="005303B6">
        <w:trPr>
          <w:trHeight w:val="70"/>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03B6" w:rsidRPr="005C43BF" w:rsidRDefault="005303B6" w:rsidP="005303B6">
            <w:pPr>
              <w:spacing w:after="0" w:line="240" w:lineRule="auto"/>
              <w:jc w:val="center"/>
              <w:rPr>
                <w:rFonts w:ascii="Humanst521 BT" w:eastAsia="Times New Roman" w:hAnsi="Humanst521 BT" w:cs="Times New Roman"/>
                <w:b/>
                <w:color w:val="000000"/>
                <w:sz w:val="20"/>
                <w:szCs w:val="18"/>
              </w:rPr>
            </w:pPr>
          </w:p>
          <w:p w:rsidR="005303B6" w:rsidRPr="005C43BF" w:rsidRDefault="005303B6" w:rsidP="005303B6">
            <w:pPr>
              <w:spacing w:after="0" w:line="240" w:lineRule="auto"/>
              <w:jc w:val="center"/>
              <w:rPr>
                <w:rFonts w:ascii="Humanst521 BT" w:eastAsia="Times New Roman" w:hAnsi="Humanst521 BT" w:cs="Times New Roman"/>
                <w:b/>
                <w:color w:val="000000"/>
                <w:sz w:val="20"/>
                <w:szCs w:val="18"/>
              </w:rPr>
            </w:pPr>
            <w:r w:rsidRPr="005C43BF">
              <w:rPr>
                <w:rFonts w:ascii="Humanst521 BT" w:eastAsia="Times New Roman" w:hAnsi="Humanst521 BT" w:cs="Times New Roman"/>
                <w:b/>
                <w:color w:val="000000"/>
                <w:sz w:val="20"/>
                <w:szCs w:val="18"/>
              </w:rPr>
              <w:t>Partido Municipalista de B.C.</w:t>
            </w:r>
          </w:p>
        </w:tc>
        <w:tc>
          <w:tcPr>
            <w:tcW w:w="1701" w:type="dxa"/>
            <w:tcBorders>
              <w:top w:val="single" w:sz="4" w:space="0" w:color="auto"/>
              <w:left w:val="nil"/>
              <w:bottom w:val="single" w:sz="4" w:space="0" w:color="auto"/>
              <w:right w:val="nil"/>
            </w:tcBorders>
            <w:shd w:val="clear" w:color="auto" w:fill="FFFFFF" w:themeFill="background1"/>
            <w:vAlign w:val="center"/>
            <w:hideMark/>
          </w:tcPr>
          <w:p w:rsidR="005303B6" w:rsidRPr="005C43BF" w:rsidRDefault="005303B6" w:rsidP="005303B6">
            <w:pPr>
              <w:jc w:val="right"/>
              <w:rPr>
                <w:rFonts w:ascii="Humanst521 BT" w:eastAsia="Times New Roman" w:hAnsi="Humanst521 BT" w:cs="Times New Roman"/>
                <w:sz w:val="20"/>
                <w:szCs w:val="16"/>
              </w:rPr>
            </w:pPr>
          </w:p>
          <w:p w:rsidR="005303B6" w:rsidRPr="005C43BF" w:rsidRDefault="005303B6" w:rsidP="005303B6">
            <w:pPr>
              <w:jc w:val="right"/>
              <w:rPr>
                <w:rFonts w:ascii="Humanst521 BT" w:hAnsi="Humanst521 BT"/>
                <w:sz w:val="20"/>
              </w:rPr>
            </w:pPr>
            <w:r w:rsidRPr="005C43BF">
              <w:rPr>
                <w:rFonts w:ascii="Humanst521 BT" w:eastAsia="Times New Roman" w:hAnsi="Humanst521 BT" w:cs="Times New Roman"/>
                <w:sz w:val="20"/>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03B6" w:rsidRPr="005C43BF" w:rsidRDefault="005303B6" w:rsidP="005303B6">
            <w:pPr>
              <w:jc w:val="right"/>
              <w:rPr>
                <w:rFonts w:ascii="Humanst521 BT" w:eastAsia="Times New Roman" w:hAnsi="Humanst521 BT" w:cs="Times New Roman"/>
                <w:sz w:val="20"/>
                <w:szCs w:val="16"/>
              </w:rPr>
            </w:pPr>
          </w:p>
          <w:p w:rsidR="005303B6" w:rsidRPr="005C43BF" w:rsidRDefault="005303B6" w:rsidP="005303B6">
            <w:pPr>
              <w:jc w:val="right"/>
              <w:rPr>
                <w:rFonts w:ascii="Humanst521 BT" w:hAnsi="Humanst521 BT"/>
                <w:sz w:val="20"/>
              </w:rPr>
            </w:pPr>
            <w:r>
              <w:rPr>
                <w:rFonts w:ascii="Humanst521 BT" w:eastAsia="Times New Roman" w:hAnsi="Humanst521 BT" w:cs="Times New Roman"/>
                <w:sz w:val="20"/>
                <w:szCs w:val="16"/>
              </w:rPr>
              <w:t>$</w:t>
            </w:r>
            <w:r w:rsidRPr="005C43BF">
              <w:rPr>
                <w:rFonts w:ascii="Humanst521 BT" w:eastAsia="Times New Roman" w:hAnsi="Humanst521 BT" w:cs="Times New Roman"/>
                <w:sz w:val="20"/>
                <w:szCs w:val="16"/>
              </w:rPr>
              <w:t>0.00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5303B6" w:rsidRPr="005C43BF" w:rsidRDefault="005303B6" w:rsidP="005303B6">
            <w:pPr>
              <w:jc w:val="right"/>
              <w:rPr>
                <w:rFonts w:ascii="Humanst521 BT" w:eastAsia="Times New Roman" w:hAnsi="Humanst521 BT" w:cs="Times New Roman"/>
                <w:sz w:val="20"/>
                <w:szCs w:val="16"/>
              </w:rPr>
            </w:pPr>
          </w:p>
          <w:p w:rsidR="005303B6" w:rsidRPr="005C43BF" w:rsidRDefault="005303B6" w:rsidP="005303B6">
            <w:pPr>
              <w:jc w:val="right"/>
              <w:rPr>
                <w:rFonts w:ascii="Humanst521 BT" w:eastAsia="Times New Roman" w:hAnsi="Humanst521 BT" w:cs="Times New Roman"/>
                <w:sz w:val="20"/>
                <w:szCs w:val="16"/>
              </w:rPr>
            </w:pPr>
            <w:r>
              <w:rPr>
                <w:rFonts w:ascii="Humanst521 BT" w:eastAsia="Times New Roman" w:hAnsi="Humanst521 BT" w:cs="Times New Roman"/>
                <w:sz w:val="20"/>
                <w:szCs w:val="16"/>
              </w:rPr>
              <w:t>$</w:t>
            </w:r>
            <w:r w:rsidRPr="005C43BF">
              <w:rPr>
                <w:rFonts w:ascii="Humanst521 BT" w:eastAsia="Times New Roman" w:hAnsi="Humanst521 BT" w:cs="Times New Roman"/>
                <w:sz w:val="20"/>
                <w:szCs w:val="16"/>
              </w:rPr>
              <w:t>0.00</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5303B6" w:rsidRPr="005C43BF" w:rsidRDefault="005303B6" w:rsidP="005303B6">
            <w:pPr>
              <w:jc w:val="right"/>
              <w:rPr>
                <w:rFonts w:ascii="Humanst521 BT" w:eastAsia="Times New Roman" w:hAnsi="Humanst521 BT" w:cs="Times New Roman"/>
                <w:sz w:val="20"/>
                <w:szCs w:val="16"/>
              </w:rPr>
            </w:pPr>
          </w:p>
          <w:p w:rsidR="005303B6" w:rsidRPr="005C43BF" w:rsidRDefault="005303B6" w:rsidP="005303B6">
            <w:pPr>
              <w:jc w:val="right"/>
              <w:rPr>
                <w:rFonts w:ascii="Humanst521 BT" w:hAnsi="Humanst521 BT"/>
                <w:sz w:val="20"/>
              </w:rPr>
            </w:pPr>
            <w:r>
              <w:rPr>
                <w:rFonts w:ascii="Humanst521 BT" w:eastAsia="Times New Roman" w:hAnsi="Humanst521 BT" w:cs="Times New Roman"/>
                <w:sz w:val="20"/>
                <w:szCs w:val="16"/>
              </w:rPr>
              <w:t>$</w:t>
            </w:r>
            <w:r w:rsidRPr="005C43BF">
              <w:rPr>
                <w:rFonts w:ascii="Humanst521 BT" w:eastAsia="Times New Roman" w:hAnsi="Humanst521 BT" w:cs="Times New Roman"/>
                <w:sz w:val="20"/>
                <w:szCs w:val="16"/>
              </w:rPr>
              <w:t>0.00</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5303B6" w:rsidRPr="005C43BF" w:rsidRDefault="005303B6" w:rsidP="005303B6">
            <w:pPr>
              <w:spacing w:after="0" w:line="240" w:lineRule="auto"/>
              <w:jc w:val="right"/>
              <w:rPr>
                <w:rFonts w:ascii="Humanst521 BT" w:eastAsia="Times New Roman" w:hAnsi="Humanst521 BT" w:cs="Times New Roman"/>
                <w:sz w:val="20"/>
                <w:szCs w:val="16"/>
              </w:rPr>
            </w:pPr>
          </w:p>
          <w:p w:rsidR="005303B6" w:rsidRPr="005C43BF" w:rsidRDefault="005303B6" w:rsidP="005303B6">
            <w:pPr>
              <w:spacing w:after="0" w:line="240" w:lineRule="auto"/>
              <w:jc w:val="right"/>
              <w:rPr>
                <w:rFonts w:ascii="Humanst521 BT" w:eastAsia="Times New Roman" w:hAnsi="Humanst521 BT" w:cs="Times New Roman"/>
                <w:sz w:val="20"/>
                <w:szCs w:val="16"/>
              </w:rPr>
            </w:pPr>
          </w:p>
          <w:p w:rsidR="005303B6" w:rsidRPr="005C43BF" w:rsidRDefault="005303B6" w:rsidP="00D15ADF">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239</w:t>
            </w: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246</w:t>
            </w: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50</w:t>
            </w:r>
          </w:p>
        </w:tc>
      </w:tr>
      <w:tr w:rsidR="005303B6" w:rsidRPr="006A197A" w:rsidTr="005303B6">
        <w:trPr>
          <w:trHeight w:val="360"/>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03B6" w:rsidRPr="005C43BF" w:rsidRDefault="005303B6" w:rsidP="005303B6">
            <w:pPr>
              <w:spacing w:after="0" w:line="240" w:lineRule="auto"/>
              <w:jc w:val="center"/>
              <w:rPr>
                <w:rFonts w:ascii="Humanst521 BT" w:eastAsia="Times New Roman" w:hAnsi="Humanst521 BT" w:cs="Times New Roman"/>
                <w:b/>
                <w:color w:val="000000"/>
                <w:sz w:val="20"/>
                <w:szCs w:val="16"/>
              </w:rPr>
            </w:pPr>
            <w:r w:rsidRPr="005C43BF">
              <w:rPr>
                <w:rFonts w:ascii="Humanst521 BT" w:eastAsia="Times New Roman" w:hAnsi="Humanst521 BT" w:cs="Times New Roman"/>
                <w:b/>
                <w:color w:val="000000"/>
                <w:sz w:val="20"/>
                <w:szCs w:val="16"/>
              </w:rPr>
              <w:t xml:space="preserve">Partido Humanista de </w:t>
            </w:r>
          </w:p>
          <w:p w:rsidR="005303B6" w:rsidRPr="005C43BF" w:rsidRDefault="005303B6" w:rsidP="005303B6">
            <w:pPr>
              <w:spacing w:after="0" w:line="240" w:lineRule="auto"/>
              <w:jc w:val="center"/>
              <w:rPr>
                <w:rFonts w:ascii="Humanst521 BT" w:eastAsia="Times New Roman" w:hAnsi="Humanst521 BT" w:cs="Times New Roman"/>
                <w:b/>
                <w:color w:val="000000"/>
                <w:sz w:val="20"/>
                <w:szCs w:val="16"/>
              </w:rPr>
            </w:pPr>
            <w:r w:rsidRPr="005C43BF">
              <w:rPr>
                <w:rFonts w:ascii="Humanst521 BT" w:eastAsia="Times New Roman" w:hAnsi="Humanst521 BT" w:cs="Times New Roman"/>
                <w:b/>
                <w:color w:val="000000"/>
                <w:sz w:val="20"/>
                <w:szCs w:val="16"/>
              </w:rPr>
              <w:t>Baja California</w:t>
            </w:r>
          </w:p>
        </w:tc>
        <w:tc>
          <w:tcPr>
            <w:tcW w:w="1701" w:type="dxa"/>
            <w:tcBorders>
              <w:top w:val="single" w:sz="4" w:space="0" w:color="auto"/>
              <w:left w:val="nil"/>
              <w:bottom w:val="single" w:sz="4" w:space="0" w:color="auto"/>
              <w:right w:val="nil"/>
            </w:tcBorders>
            <w:shd w:val="clear" w:color="auto" w:fill="FFFFFF" w:themeFill="background1"/>
            <w:vAlign w:val="center"/>
            <w:hideMark/>
          </w:tcPr>
          <w:p w:rsidR="005303B6" w:rsidRPr="005C43BF" w:rsidRDefault="005303B6" w:rsidP="005303B6">
            <w:pPr>
              <w:jc w:val="right"/>
              <w:rPr>
                <w:rFonts w:ascii="Humanst521 BT" w:eastAsia="Times New Roman" w:hAnsi="Humanst521 BT" w:cs="Times New Roman"/>
                <w:sz w:val="20"/>
                <w:szCs w:val="16"/>
              </w:rPr>
            </w:pPr>
          </w:p>
          <w:p w:rsidR="005303B6" w:rsidRPr="005C43BF" w:rsidRDefault="005303B6" w:rsidP="005303B6">
            <w:pPr>
              <w:jc w:val="right"/>
              <w:rPr>
                <w:rFonts w:ascii="Humanst521 BT" w:hAnsi="Humanst521 BT"/>
                <w:sz w:val="20"/>
              </w:rPr>
            </w:pPr>
            <w:r>
              <w:rPr>
                <w:rFonts w:ascii="Humanst521 BT" w:eastAsia="Times New Roman" w:hAnsi="Humanst521 BT" w:cs="Times New Roman"/>
                <w:sz w:val="20"/>
                <w:szCs w:val="16"/>
              </w:rPr>
              <w:t>$</w:t>
            </w:r>
            <w:r w:rsidRPr="005C43BF">
              <w:rPr>
                <w:rFonts w:ascii="Humanst521 BT" w:eastAsia="Times New Roman" w:hAnsi="Humanst521 BT" w:cs="Times New Roman"/>
                <w:sz w:val="20"/>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03B6" w:rsidRPr="005C43BF" w:rsidRDefault="005303B6" w:rsidP="005303B6">
            <w:pPr>
              <w:jc w:val="right"/>
              <w:rPr>
                <w:rFonts w:ascii="Humanst521 BT" w:eastAsia="Times New Roman" w:hAnsi="Humanst521 BT" w:cs="Times New Roman"/>
                <w:sz w:val="20"/>
                <w:szCs w:val="16"/>
              </w:rPr>
            </w:pPr>
          </w:p>
          <w:p w:rsidR="005303B6" w:rsidRPr="005C43BF" w:rsidRDefault="005303B6" w:rsidP="005303B6">
            <w:pPr>
              <w:jc w:val="right"/>
              <w:rPr>
                <w:rFonts w:ascii="Humanst521 BT" w:hAnsi="Humanst521 BT"/>
                <w:sz w:val="20"/>
              </w:rPr>
            </w:pPr>
            <w:r>
              <w:rPr>
                <w:rFonts w:ascii="Humanst521 BT" w:eastAsia="Times New Roman" w:hAnsi="Humanst521 BT" w:cs="Times New Roman"/>
                <w:sz w:val="20"/>
                <w:szCs w:val="16"/>
              </w:rPr>
              <w:t>$</w:t>
            </w:r>
            <w:r w:rsidRPr="005C43BF">
              <w:rPr>
                <w:rFonts w:ascii="Humanst521 BT" w:eastAsia="Times New Roman" w:hAnsi="Humanst521 BT" w:cs="Times New Roman"/>
                <w:sz w:val="20"/>
                <w:szCs w:val="16"/>
              </w:rPr>
              <w:t>0.00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5303B6" w:rsidRPr="005C43BF" w:rsidRDefault="005303B6" w:rsidP="005303B6">
            <w:pPr>
              <w:jc w:val="right"/>
              <w:rPr>
                <w:rFonts w:ascii="Humanst521 BT" w:eastAsia="Times New Roman" w:hAnsi="Humanst521 BT" w:cs="Times New Roman"/>
                <w:sz w:val="20"/>
                <w:szCs w:val="16"/>
              </w:rPr>
            </w:pPr>
          </w:p>
          <w:p w:rsidR="005303B6" w:rsidRPr="005C43BF" w:rsidRDefault="005303B6" w:rsidP="005303B6">
            <w:pPr>
              <w:jc w:val="right"/>
              <w:rPr>
                <w:rFonts w:ascii="Humanst521 BT" w:eastAsia="Times New Roman" w:hAnsi="Humanst521 BT" w:cs="Times New Roman"/>
                <w:sz w:val="20"/>
                <w:szCs w:val="16"/>
              </w:rPr>
            </w:pPr>
            <w:r>
              <w:rPr>
                <w:rFonts w:ascii="Humanst521 BT" w:eastAsia="Times New Roman" w:hAnsi="Humanst521 BT" w:cs="Times New Roman"/>
                <w:sz w:val="20"/>
                <w:szCs w:val="16"/>
              </w:rPr>
              <w:t>$</w:t>
            </w:r>
            <w:r w:rsidRPr="005C43BF">
              <w:rPr>
                <w:rFonts w:ascii="Humanst521 BT" w:eastAsia="Times New Roman" w:hAnsi="Humanst521 BT" w:cs="Times New Roman"/>
                <w:sz w:val="20"/>
                <w:szCs w:val="16"/>
              </w:rPr>
              <w:t>0.00</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5303B6" w:rsidRPr="005C43BF" w:rsidRDefault="005303B6" w:rsidP="005303B6">
            <w:pPr>
              <w:jc w:val="right"/>
              <w:rPr>
                <w:rFonts w:ascii="Humanst521 BT" w:eastAsia="Times New Roman" w:hAnsi="Humanst521 BT" w:cs="Times New Roman"/>
                <w:sz w:val="20"/>
                <w:szCs w:val="16"/>
              </w:rPr>
            </w:pPr>
          </w:p>
          <w:p w:rsidR="005303B6" w:rsidRPr="005C43BF" w:rsidRDefault="005303B6" w:rsidP="005303B6">
            <w:pPr>
              <w:jc w:val="right"/>
              <w:rPr>
                <w:rFonts w:ascii="Humanst521 BT" w:hAnsi="Humanst521 BT"/>
                <w:sz w:val="20"/>
              </w:rPr>
            </w:pPr>
            <w:r>
              <w:rPr>
                <w:rFonts w:ascii="Humanst521 BT" w:eastAsia="Times New Roman" w:hAnsi="Humanst521 BT" w:cs="Times New Roman"/>
                <w:sz w:val="20"/>
                <w:szCs w:val="16"/>
              </w:rPr>
              <w:t>$</w:t>
            </w:r>
            <w:r w:rsidRPr="005C43BF">
              <w:rPr>
                <w:rFonts w:ascii="Humanst521 BT" w:eastAsia="Times New Roman" w:hAnsi="Humanst521 BT" w:cs="Times New Roman"/>
                <w:sz w:val="20"/>
                <w:szCs w:val="16"/>
              </w:rPr>
              <w:t>0.00</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5303B6" w:rsidRPr="005C43BF" w:rsidRDefault="005303B6" w:rsidP="00D15ADF">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xml:space="preserve">  $</w:t>
            </w:r>
            <w:r w:rsidR="00D15ADF">
              <w:rPr>
                <w:rFonts w:ascii="Humanst521 BT" w:eastAsia="Times New Roman" w:hAnsi="Humanst521 BT" w:cs="Times New Roman"/>
                <w:sz w:val="20"/>
                <w:szCs w:val="16"/>
              </w:rPr>
              <w:t>552</w:t>
            </w: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381</w:t>
            </w:r>
            <w:r w:rsidRPr="005C43BF">
              <w:rPr>
                <w:rFonts w:ascii="Humanst521 BT" w:eastAsia="Times New Roman" w:hAnsi="Humanst521 BT" w:cs="Times New Roman"/>
                <w:sz w:val="20"/>
                <w:szCs w:val="16"/>
              </w:rPr>
              <w:t>.</w:t>
            </w:r>
            <w:r w:rsidR="00D15ADF">
              <w:rPr>
                <w:rFonts w:ascii="Humanst521 BT" w:eastAsia="Times New Roman" w:hAnsi="Humanst521 BT" w:cs="Times New Roman"/>
                <w:sz w:val="20"/>
                <w:szCs w:val="16"/>
              </w:rPr>
              <w:t>47</w:t>
            </w:r>
          </w:p>
        </w:tc>
      </w:tr>
      <w:tr w:rsidR="005303B6" w:rsidRPr="006A197A" w:rsidTr="005303B6">
        <w:trPr>
          <w:trHeight w:val="315"/>
        </w:trPr>
        <w:tc>
          <w:tcPr>
            <w:tcW w:w="2836" w:type="dxa"/>
            <w:tcBorders>
              <w:top w:val="nil"/>
              <w:left w:val="single" w:sz="8" w:space="0" w:color="auto"/>
              <w:bottom w:val="single" w:sz="8" w:space="0" w:color="auto"/>
              <w:right w:val="single" w:sz="4" w:space="0" w:color="auto"/>
            </w:tcBorders>
            <w:shd w:val="clear" w:color="auto" w:fill="D9D9D9" w:themeFill="background1" w:themeFillShade="D9"/>
            <w:hideMark/>
          </w:tcPr>
          <w:p w:rsidR="005303B6" w:rsidRPr="005C43BF" w:rsidRDefault="005303B6" w:rsidP="005303B6">
            <w:pPr>
              <w:spacing w:after="0" w:line="240" w:lineRule="auto"/>
              <w:jc w:val="center"/>
              <w:rPr>
                <w:rFonts w:ascii="Humanst521 BT" w:eastAsia="Times New Roman" w:hAnsi="Humanst521 BT" w:cs="Times New Roman"/>
                <w:b/>
                <w:bCs/>
                <w:sz w:val="19"/>
                <w:szCs w:val="19"/>
              </w:rPr>
            </w:pPr>
          </w:p>
          <w:p w:rsidR="005303B6" w:rsidRPr="005C43BF" w:rsidRDefault="005303B6" w:rsidP="005303B6">
            <w:pPr>
              <w:spacing w:after="0" w:line="240" w:lineRule="auto"/>
              <w:jc w:val="center"/>
              <w:rPr>
                <w:rFonts w:ascii="Humanst521 BT" w:eastAsia="Times New Roman" w:hAnsi="Humanst521 BT" w:cs="Times New Roman"/>
                <w:b/>
                <w:bCs/>
                <w:sz w:val="19"/>
                <w:szCs w:val="19"/>
              </w:rPr>
            </w:pPr>
            <w:r w:rsidRPr="005C43BF">
              <w:rPr>
                <w:rFonts w:ascii="Humanst521 BT" w:eastAsia="Times New Roman" w:hAnsi="Humanst521 BT" w:cs="Times New Roman"/>
                <w:b/>
                <w:bCs/>
                <w:sz w:val="19"/>
                <w:szCs w:val="19"/>
              </w:rPr>
              <w:t>TOTAL</w:t>
            </w:r>
          </w:p>
        </w:tc>
        <w:tc>
          <w:tcPr>
            <w:tcW w:w="1701" w:type="dxa"/>
            <w:tcBorders>
              <w:top w:val="nil"/>
              <w:left w:val="nil"/>
              <w:bottom w:val="single" w:sz="8" w:space="0" w:color="auto"/>
              <w:right w:val="nil"/>
            </w:tcBorders>
            <w:shd w:val="clear" w:color="auto" w:fill="D9D9D9" w:themeFill="background1" w:themeFillShade="D9"/>
            <w:vAlign w:val="bottom"/>
            <w:hideMark/>
          </w:tcPr>
          <w:p w:rsidR="005303B6" w:rsidRPr="005C43BF" w:rsidRDefault="005303B6" w:rsidP="00977208">
            <w:pPr>
              <w:spacing w:after="0" w:line="240" w:lineRule="auto"/>
              <w:jc w:val="right"/>
              <w:rPr>
                <w:rFonts w:ascii="Humanst521 BT" w:eastAsia="Times New Roman" w:hAnsi="Humanst521 BT" w:cs="Times New Roman"/>
                <w:b/>
                <w:bCs/>
                <w:sz w:val="19"/>
                <w:szCs w:val="19"/>
              </w:rPr>
            </w:pPr>
            <w:r w:rsidRPr="005C43BF">
              <w:rPr>
                <w:rFonts w:ascii="Humanst521 BT" w:eastAsia="Times New Roman" w:hAnsi="Humanst521 BT" w:cs="Times New Roman"/>
                <w:b/>
                <w:bCs/>
                <w:sz w:val="19"/>
                <w:szCs w:val="19"/>
              </w:rPr>
              <w:t xml:space="preserve"> $</w:t>
            </w:r>
            <w:r w:rsidR="00977208">
              <w:rPr>
                <w:rFonts w:ascii="Humanst521 BT" w:eastAsia="Times New Roman" w:hAnsi="Humanst521 BT" w:cs="Times New Roman"/>
                <w:b/>
                <w:bCs/>
                <w:sz w:val="19"/>
                <w:szCs w:val="19"/>
              </w:rPr>
              <w:t>1</w:t>
            </w:r>
            <w:r w:rsidR="00977208" w:rsidRPr="005C43BF">
              <w:rPr>
                <w:rFonts w:ascii="Humanst521 BT" w:eastAsia="Times New Roman" w:hAnsi="Humanst521 BT" w:cs="Times New Roman"/>
                <w:sz w:val="20"/>
                <w:szCs w:val="16"/>
              </w:rPr>
              <w:t>´</w:t>
            </w:r>
            <w:r w:rsidR="00977208" w:rsidRPr="00977208">
              <w:rPr>
                <w:rFonts w:ascii="Humanst521 BT" w:eastAsia="Times New Roman" w:hAnsi="Humanst521 BT" w:cs="Times New Roman"/>
                <w:b/>
                <w:sz w:val="20"/>
                <w:szCs w:val="16"/>
              </w:rPr>
              <w:t>303</w:t>
            </w:r>
            <w:r w:rsidRPr="005C43BF">
              <w:rPr>
                <w:rFonts w:ascii="Humanst521 BT" w:eastAsia="Times New Roman" w:hAnsi="Humanst521 BT" w:cs="Times New Roman"/>
                <w:b/>
                <w:bCs/>
                <w:sz w:val="19"/>
                <w:szCs w:val="19"/>
              </w:rPr>
              <w:t>,</w:t>
            </w:r>
            <w:r w:rsidR="00977208">
              <w:rPr>
                <w:rFonts w:ascii="Humanst521 BT" w:eastAsia="Times New Roman" w:hAnsi="Humanst521 BT" w:cs="Times New Roman"/>
                <w:b/>
                <w:bCs/>
                <w:sz w:val="19"/>
                <w:szCs w:val="19"/>
              </w:rPr>
              <w:t>861</w:t>
            </w:r>
            <w:r w:rsidRPr="005C43BF">
              <w:rPr>
                <w:rFonts w:ascii="Humanst521 BT" w:eastAsia="Times New Roman" w:hAnsi="Humanst521 BT" w:cs="Times New Roman"/>
                <w:b/>
                <w:bCs/>
                <w:sz w:val="19"/>
                <w:szCs w:val="19"/>
              </w:rPr>
              <w:t>.</w:t>
            </w:r>
            <w:r w:rsidR="00977208">
              <w:rPr>
                <w:rFonts w:ascii="Humanst521 BT" w:eastAsia="Times New Roman" w:hAnsi="Humanst521 BT" w:cs="Times New Roman"/>
                <w:b/>
                <w:bCs/>
                <w:sz w:val="19"/>
                <w:szCs w:val="19"/>
              </w:rPr>
              <w:t>0</w:t>
            </w:r>
            <w:r>
              <w:rPr>
                <w:rFonts w:ascii="Humanst521 BT" w:eastAsia="Times New Roman" w:hAnsi="Humanst521 BT" w:cs="Times New Roman"/>
                <w:b/>
                <w:bCs/>
                <w:sz w:val="19"/>
                <w:szCs w:val="19"/>
              </w:rPr>
              <w:t>3</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5303B6" w:rsidRPr="005C43BF" w:rsidRDefault="005303B6" w:rsidP="00977208">
            <w:pPr>
              <w:spacing w:after="0" w:line="240" w:lineRule="auto"/>
              <w:jc w:val="right"/>
              <w:rPr>
                <w:rFonts w:ascii="Humanst521 BT" w:eastAsia="Times New Roman" w:hAnsi="Humanst521 BT" w:cs="Times New Roman"/>
                <w:b/>
                <w:bCs/>
                <w:sz w:val="19"/>
                <w:szCs w:val="19"/>
              </w:rPr>
            </w:pPr>
            <w:r w:rsidRPr="005C43BF">
              <w:rPr>
                <w:rFonts w:ascii="Humanst521 BT" w:eastAsia="Times New Roman" w:hAnsi="Humanst521 BT" w:cs="Times New Roman"/>
                <w:b/>
                <w:bCs/>
                <w:sz w:val="19"/>
                <w:szCs w:val="19"/>
              </w:rPr>
              <w:t xml:space="preserve"> $</w:t>
            </w:r>
            <w:r w:rsidR="00977208">
              <w:rPr>
                <w:rFonts w:ascii="Humanst521 BT" w:eastAsia="Times New Roman" w:hAnsi="Humanst521 BT" w:cs="Times New Roman"/>
                <w:b/>
                <w:bCs/>
                <w:sz w:val="19"/>
                <w:szCs w:val="19"/>
              </w:rPr>
              <w:t>94</w:t>
            </w:r>
            <w:r>
              <w:rPr>
                <w:rFonts w:ascii="Humanst521 BT" w:eastAsia="Times New Roman" w:hAnsi="Humanst521 BT" w:cs="Times New Roman"/>
                <w:b/>
                <w:bCs/>
                <w:sz w:val="19"/>
                <w:szCs w:val="19"/>
              </w:rPr>
              <w:t>5</w:t>
            </w:r>
            <w:r w:rsidRPr="005C43BF">
              <w:rPr>
                <w:rFonts w:ascii="Humanst521 BT" w:eastAsia="Times New Roman" w:hAnsi="Humanst521 BT" w:cs="Times New Roman"/>
                <w:b/>
                <w:bCs/>
                <w:sz w:val="19"/>
                <w:szCs w:val="19"/>
              </w:rPr>
              <w:t>,</w:t>
            </w:r>
            <w:r>
              <w:rPr>
                <w:rFonts w:ascii="Humanst521 BT" w:eastAsia="Times New Roman" w:hAnsi="Humanst521 BT" w:cs="Times New Roman"/>
                <w:b/>
                <w:bCs/>
                <w:sz w:val="19"/>
                <w:szCs w:val="19"/>
              </w:rPr>
              <w:t>2</w:t>
            </w:r>
            <w:r w:rsidR="00977208">
              <w:rPr>
                <w:rFonts w:ascii="Humanst521 BT" w:eastAsia="Times New Roman" w:hAnsi="Humanst521 BT" w:cs="Times New Roman"/>
                <w:b/>
                <w:bCs/>
                <w:sz w:val="19"/>
                <w:szCs w:val="19"/>
              </w:rPr>
              <w:t>71</w:t>
            </w:r>
            <w:r w:rsidRPr="005C43BF">
              <w:rPr>
                <w:rFonts w:ascii="Humanst521 BT" w:eastAsia="Times New Roman" w:hAnsi="Humanst521 BT" w:cs="Times New Roman"/>
                <w:b/>
                <w:bCs/>
                <w:sz w:val="19"/>
                <w:szCs w:val="19"/>
              </w:rPr>
              <w:t>.</w:t>
            </w:r>
            <w:r>
              <w:rPr>
                <w:rFonts w:ascii="Humanst521 BT" w:eastAsia="Times New Roman" w:hAnsi="Humanst521 BT" w:cs="Times New Roman"/>
                <w:b/>
                <w:bCs/>
                <w:sz w:val="19"/>
                <w:szCs w:val="19"/>
              </w:rPr>
              <w:t>2</w:t>
            </w:r>
            <w:r w:rsidR="00977208">
              <w:rPr>
                <w:rFonts w:ascii="Humanst521 BT" w:eastAsia="Times New Roman" w:hAnsi="Humanst521 BT" w:cs="Times New Roman"/>
                <w:b/>
                <w:bCs/>
                <w:sz w:val="19"/>
                <w:szCs w:val="19"/>
              </w:rPr>
              <w:t>7</w:t>
            </w:r>
          </w:p>
        </w:tc>
        <w:tc>
          <w:tcPr>
            <w:tcW w:w="1559" w:type="dxa"/>
            <w:tcBorders>
              <w:top w:val="nil"/>
              <w:left w:val="nil"/>
              <w:bottom w:val="single" w:sz="4" w:space="0" w:color="auto"/>
              <w:right w:val="single" w:sz="4" w:space="0" w:color="auto"/>
            </w:tcBorders>
            <w:shd w:val="clear" w:color="auto" w:fill="D9D9D9" w:themeFill="background1" w:themeFillShade="D9"/>
            <w:vAlign w:val="bottom"/>
            <w:hideMark/>
          </w:tcPr>
          <w:p w:rsidR="005303B6" w:rsidRPr="005C43BF" w:rsidRDefault="005303B6" w:rsidP="00977208">
            <w:pPr>
              <w:spacing w:after="0" w:line="240" w:lineRule="auto"/>
              <w:jc w:val="right"/>
              <w:rPr>
                <w:rFonts w:ascii="Humanst521 BT" w:eastAsia="Times New Roman" w:hAnsi="Humanst521 BT" w:cs="Times New Roman"/>
                <w:b/>
                <w:bCs/>
                <w:sz w:val="19"/>
                <w:szCs w:val="19"/>
              </w:rPr>
            </w:pPr>
            <w:r w:rsidRPr="005C43BF">
              <w:rPr>
                <w:rFonts w:ascii="Humanst521 BT" w:eastAsia="Times New Roman" w:hAnsi="Humanst521 BT" w:cs="Times New Roman"/>
                <w:b/>
                <w:bCs/>
                <w:sz w:val="19"/>
                <w:szCs w:val="19"/>
              </w:rPr>
              <w:t xml:space="preserve"> $</w:t>
            </w:r>
            <w:r w:rsidR="00977208">
              <w:rPr>
                <w:rFonts w:ascii="Humanst521 BT" w:eastAsia="Times New Roman" w:hAnsi="Humanst521 BT" w:cs="Times New Roman"/>
                <w:b/>
                <w:bCs/>
                <w:sz w:val="19"/>
                <w:szCs w:val="19"/>
              </w:rPr>
              <w:t>467</w:t>
            </w:r>
            <w:r w:rsidRPr="005C43BF">
              <w:rPr>
                <w:rFonts w:ascii="Humanst521 BT" w:eastAsia="Times New Roman" w:hAnsi="Humanst521 BT" w:cs="Times New Roman"/>
                <w:b/>
                <w:bCs/>
                <w:sz w:val="19"/>
                <w:szCs w:val="19"/>
              </w:rPr>
              <w:t>,</w:t>
            </w:r>
            <w:r w:rsidR="00977208">
              <w:rPr>
                <w:rFonts w:ascii="Humanst521 BT" w:eastAsia="Times New Roman" w:hAnsi="Humanst521 BT" w:cs="Times New Roman"/>
                <w:b/>
                <w:bCs/>
                <w:sz w:val="19"/>
                <w:szCs w:val="19"/>
              </w:rPr>
              <w:t>203</w:t>
            </w:r>
            <w:r w:rsidRPr="005C43BF">
              <w:rPr>
                <w:rFonts w:ascii="Humanst521 BT" w:eastAsia="Times New Roman" w:hAnsi="Humanst521 BT" w:cs="Times New Roman"/>
                <w:b/>
                <w:bCs/>
                <w:sz w:val="19"/>
                <w:szCs w:val="19"/>
              </w:rPr>
              <w:t>.</w:t>
            </w:r>
            <w:r w:rsidR="00977208">
              <w:rPr>
                <w:rFonts w:ascii="Humanst521 BT" w:eastAsia="Times New Roman" w:hAnsi="Humanst521 BT" w:cs="Times New Roman"/>
                <w:b/>
                <w:bCs/>
                <w:sz w:val="19"/>
                <w:szCs w:val="19"/>
              </w:rPr>
              <w:t>92</w:t>
            </w:r>
          </w:p>
        </w:tc>
        <w:tc>
          <w:tcPr>
            <w:tcW w:w="1701" w:type="dxa"/>
            <w:tcBorders>
              <w:top w:val="nil"/>
              <w:left w:val="nil"/>
              <w:bottom w:val="single" w:sz="4" w:space="0" w:color="auto"/>
              <w:right w:val="single" w:sz="4" w:space="0" w:color="auto"/>
            </w:tcBorders>
            <w:shd w:val="clear" w:color="auto" w:fill="D9D9D9" w:themeFill="background1" w:themeFillShade="D9"/>
            <w:vAlign w:val="bottom"/>
            <w:hideMark/>
          </w:tcPr>
          <w:p w:rsidR="005303B6" w:rsidRPr="005C43BF" w:rsidRDefault="005303B6" w:rsidP="00977208">
            <w:pPr>
              <w:spacing w:after="0" w:line="240" w:lineRule="auto"/>
              <w:jc w:val="right"/>
              <w:rPr>
                <w:rFonts w:ascii="Humanst521 BT" w:eastAsia="Times New Roman" w:hAnsi="Humanst521 BT" w:cs="Times New Roman"/>
                <w:b/>
                <w:bCs/>
                <w:sz w:val="19"/>
                <w:szCs w:val="19"/>
              </w:rPr>
            </w:pPr>
            <w:r w:rsidRPr="005C43BF">
              <w:rPr>
                <w:rFonts w:ascii="Humanst521 BT" w:eastAsia="Times New Roman" w:hAnsi="Humanst521 BT" w:cs="Times New Roman"/>
                <w:b/>
                <w:bCs/>
                <w:sz w:val="19"/>
                <w:szCs w:val="19"/>
              </w:rPr>
              <w:t xml:space="preserve"> $</w:t>
            </w:r>
            <w:r>
              <w:rPr>
                <w:rFonts w:ascii="Humanst521 BT" w:eastAsia="Times New Roman" w:hAnsi="Humanst521 BT" w:cs="Times New Roman"/>
                <w:b/>
                <w:bCs/>
                <w:sz w:val="19"/>
                <w:szCs w:val="19"/>
              </w:rPr>
              <w:t>2</w:t>
            </w:r>
            <w:r w:rsidRPr="005C43BF">
              <w:rPr>
                <w:rFonts w:ascii="Humanst521 BT" w:eastAsia="Times New Roman" w:hAnsi="Humanst521 BT" w:cs="Times New Roman"/>
                <w:b/>
                <w:bCs/>
                <w:sz w:val="19"/>
                <w:szCs w:val="19"/>
              </w:rPr>
              <w:t>´</w:t>
            </w:r>
            <w:r w:rsidR="00977208">
              <w:rPr>
                <w:rFonts w:ascii="Humanst521 BT" w:eastAsia="Times New Roman" w:hAnsi="Humanst521 BT" w:cs="Times New Roman"/>
                <w:b/>
                <w:bCs/>
                <w:sz w:val="19"/>
                <w:szCs w:val="19"/>
              </w:rPr>
              <w:t>716</w:t>
            </w:r>
            <w:r w:rsidRPr="005C43BF">
              <w:rPr>
                <w:rFonts w:ascii="Humanst521 BT" w:eastAsia="Times New Roman" w:hAnsi="Humanst521 BT" w:cs="Times New Roman"/>
                <w:b/>
                <w:bCs/>
                <w:sz w:val="19"/>
                <w:szCs w:val="19"/>
              </w:rPr>
              <w:t>,</w:t>
            </w:r>
            <w:r w:rsidR="00977208">
              <w:rPr>
                <w:rFonts w:ascii="Humanst521 BT" w:eastAsia="Times New Roman" w:hAnsi="Humanst521 BT" w:cs="Times New Roman"/>
                <w:b/>
                <w:bCs/>
                <w:sz w:val="19"/>
                <w:szCs w:val="19"/>
              </w:rPr>
              <w:t>336</w:t>
            </w:r>
            <w:r w:rsidRPr="005C43BF">
              <w:rPr>
                <w:rFonts w:ascii="Humanst521 BT" w:eastAsia="Times New Roman" w:hAnsi="Humanst521 BT" w:cs="Times New Roman"/>
                <w:b/>
                <w:bCs/>
                <w:sz w:val="19"/>
                <w:szCs w:val="19"/>
              </w:rPr>
              <w:t>.</w:t>
            </w:r>
            <w:r w:rsidR="00977208">
              <w:rPr>
                <w:rFonts w:ascii="Humanst521 BT" w:eastAsia="Times New Roman" w:hAnsi="Humanst521 BT" w:cs="Times New Roman"/>
                <w:b/>
                <w:bCs/>
                <w:sz w:val="19"/>
                <w:szCs w:val="19"/>
              </w:rPr>
              <w:t>22</w:t>
            </w:r>
          </w:p>
        </w:tc>
        <w:tc>
          <w:tcPr>
            <w:tcW w:w="1843" w:type="dxa"/>
            <w:tcBorders>
              <w:top w:val="nil"/>
              <w:left w:val="nil"/>
              <w:bottom w:val="single" w:sz="4" w:space="0" w:color="auto"/>
              <w:right w:val="single" w:sz="4" w:space="0" w:color="auto"/>
            </w:tcBorders>
            <w:shd w:val="clear" w:color="auto" w:fill="D9D9D9" w:themeFill="background1" w:themeFillShade="D9"/>
            <w:noWrap/>
            <w:vAlign w:val="bottom"/>
            <w:hideMark/>
          </w:tcPr>
          <w:p w:rsidR="005303B6" w:rsidRPr="005C43BF" w:rsidRDefault="005303B6" w:rsidP="00977208">
            <w:pPr>
              <w:spacing w:after="0" w:line="240" w:lineRule="auto"/>
              <w:jc w:val="right"/>
              <w:rPr>
                <w:rFonts w:ascii="Humanst521 BT" w:eastAsia="Times New Roman" w:hAnsi="Humanst521 BT" w:cs="Times New Roman"/>
                <w:b/>
                <w:bCs/>
                <w:color w:val="000000"/>
                <w:sz w:val="19"/>
                <w:szCs w:val="19"/>
              </w:rPr>
            </w:pPr>
            <w:r w:rsidRPr="005C43BF">
              <w:rPr>
                <w:rFonts w:ascii="Humanst521 BT" w:eastAsia="Times New Roman" w:hAnsi="Humanst521 BT" w:cs="Times New Roman"/>
                <w:b/>
                <w:bCs/>
                <w:color w:val="000000"/>
                <w:sz w:val="19"/>
                <w:szCs w:val="19"/>
                <w:shd w:val="clear" w:color="auto" w:fill="D9D9D9" w:themeFill="background1" w:themeFillShade="D9"/>
              </w:rPr>
              <w:t>$</w:t>
            </w:r>
            <w:r w:rsidR="00977208">
              <w:rPr>
                <w:rFonts w:ascii="Humanst521 BT" w:eastAsia="Times New Roman" w:hAnsi="Humanst521 BT" w:cs="Times New Roman"/>
                <w:b/>
                <w:bCs/>
                <w:color w:val="000000"/>
                <w:sz w:val="19"/>
                <w:szCs w:val="19"/>
                <w:shd w:val="clear" w:color="auto" w:fill="D9D9D9" w:themeFill="background1" w:themeFillShade="D9"/>
              </w:rPr>
              <w:t>2</w:t>
            </w:r>
            <w:r w:rsidRPr="005C43BF">
              <w:rPr>
                <w:rFonts w:ascii="Humanst521 BT" w:eastAsia="Times New Roman" w:hAnsi="Humanst521 BT" w:cs="Times New Roman"/>
                <w:b/>
                <w:bCs/>
                <w:color w:val="000000"/>
                <w:sz w:val="19"/>
                <w:szCs w:val="19"/>
                <w:shd w:val="clear" w:color="auto" w:fill="D9D9D9" w:themeFill="background1" w:themeFillShade="D9"/>
              </w:rPr>
              <w:t>´</w:t>
            </w:r>
            <w:r w:rsidR="00977208">
              <w:rPr>
                <w:rFonts w:ascii="Humanst521 BT" w:eastAsia="Times New Roman" w:hAnsi="Humanst521 BT" w:cs="Times New Roman"/>
                <w:b/>
                <w:bCs/>
                <w:color w:val="000000"/>
                <w:sz w:val="19"/>
                <w:szCs w:val="19"/>
                <w:shd w:val="clear" w:color="auto" w:fill="D9D9D9" w:themeFill="background1" w:themeFillShade="D9"/>
              </w:rPr>
              <w:t>815</w:t>
            </w:r>
            <w:r w:rsidRPr="005C43BF">
              <w:rPr>
                <w:rFonts w:ascii="Humanst521 BT" w:eastAsia="Times New Roman" w:hAnsi="Humanst521 BT" w:cs="Times New Roman"/>
                <w:b/>
                <w:bCs/>
                <w:color w:val="000000"/>
                <w:sz w:val="19"/>
                <w:szCs w:val="19"/>
                <w:shd w:val="clear" w:color="auto" w:fill="D9D9D9" w:themeFill="background1" w:themeFillShade="D9"/>
              </w:rPr>
              <w:t>,</w:t>
            </w:r>
            <w:r w:rsidR="00977208">
              <w:rPr>
                <w:rFonts w:ascii="Humanst521 BT" w:eastAsia="Times New Roman" w:hAnsi="Humanst521 BT" w:cs="Times New Roman"/>
                <w:b/>
                <w:bCs/>
                <w:color w:val="000000"/>
                <w:sz w:val="19"/>
                <w:szCs w:val="19"/>
                <w:shd w:val="clear" w:color="auto" w:fill="D9D9D9" w:themeFill="background1" w:themeFillShade="D9"/>
              </w:rPr>
              <w:t>862</w:t>
            </w:r>
            <w:r w:rsidRPr="005C43BF">
              <w:rPr>
                <w:rFonts w:ascii="Humanst521 BT" w:eastAsia="Times New Roman" w:hAnsi="Humanst521 BT" w:cs="Times New Roman"/>
                <w:b/>
                <w:bCs/>
                <w:color w:val="000000"/>
                <w:sz w:val="19"/>
                <w:szCs w:val="19"/>
                <w:shd w:val="clear" w:color="auto" w:fill="D9D9D9" w:themeFill="background1" w:themeFillShade="D9"/>
              </w:rPr>
              <w:t>.</w:t>
            </w:r>
            <w:r w:rsidR="00977208">
              <w:rPr>
                <w:rFonts w:ascii="Humanst521 BT" w:eastAsia="Times New Roman" w:hAnsi="Humanst521 BT" w:cs="Times New Roman"/>
                <w:b/>
                <w:bCs/>
                <w:color w:val="000000"/>
                <w:sz w:val="19"/>
                <w:szCs w:val="19"/>
                <w:shd w:val="clear" w:color="auto" w:fill="D9D9D9" w:themeFill="background1" w:themeFillShade="D9"/>
              </w:rPr>
              <w:t>43</w:t>
            </w:r>
          </w:p>
        </w:tc>
      </w:tr>
    </w:tbl>
    <w:p w:rsidR="005303B6" w:rsidRDefault="005303B6" w:rsidP="001B0BCB">
      <w:pPr>
        <w:spacing w:after="0"/>
        <w:ind w:left="-567" w:right="-567"/>
        <w:jc w:val="both"/>
        <w:rPr>
          <w:rFonts w:ascii="Humanst521 BT" w:eastAsia="Times New Roman" w:hAnsi="Humanst521 BT" w:cs="Times New Roman"/>
          <w:bCs/>
          <w:color w:val="000000"/>
          <w:sz w:val="28"/>
          <w:szCs w:val="24"/>
        </w:rPr>
      </w:pPr>
    </w:p>
    <w:p w:rsidR="00DC4BB0" w:rsidRDefault="00DC4BB0" w:rsidP="001B0BCB">
      <w:pPr>
        <w:spacing w:after="0"/>
        <w:ind w:left="-567" w:right="-567"/>
        <w:jc w:val="both"/>
        <w:rPr>
          <w:rFonts w:ascii="Humanst521 BT" w:eastAsia="Times New Roman" w:hAnsi="Humanst521 BT" w:cs="Times New Roman"/>
          <w:bCs/>
          <w:color w:val="000000"/>
          <w:sz w:val="24"/>
          <w:szCs w:val="24"/>
        </w:rPr>
      </w:pPr>
      <w:r w:rsidRPr="00DC4BB0">
        <w:rPr>
          <w:rFonts w:ascii="Humanst521 BT" w:hAnsi="Humanst521 BT"/>
          <w:sz w:val="24"/>
        </w:rPr>
        <w:lastRenderedPageBreak/>
        <w:t>Se detallan los montos de las deducciones ejecutadas de las Resolucionesdel Consejo General del Instituto Nacional Electoral respecto de las irregularidades encontradas en los dictámenes consolidados de la revisiones de los informes anuales de ingresos y gastos de los partidos Políticos en Baja California, correspondientes al Ejercicio Dos Mil Quince</w:t>
      </w:r>
      <w:r>
        <w:rPr>
          <w:rFonts w:ascii="Humanst521 BT" w:hAnsi="Humanst521 BT"/>
          <w:sz w:val="24"/>
        </w:rPr>
        <w:t>;</w:t>
      </w:r>
      <w:r>
        <w:rPr>
          <w:rFonts w:ascii="Humanst521 BT" w:eastAsia="Times New Roman" w:hAnsi="Humanst521 BT" w:cs="Times New Roman"/>
          <w:bCs/>
          <w:color w:val="000000"/>
          <w:sz w:val="24"/>
          <w:szCs w:val="24"/>
        </w:rPr>
        <w:t>así como el saldo pendiente por descontar de las mismas.</w:t>
      </w:r>
    </w:p>
    <w:p w:rsidR="001B0BCB" w:rsidRDefault="001B0BCB" w:rsidP="001B0BCB">
      <w:pPr>
        <w:spacing w:after="0"/>
        <w:ind w:left="-567" w:right="-567"/>
        <w:jc w:val="both"/>
        <w:rPr>
          <w:rFonts w:ascii="Humanst521 BT" w:eastAsia="Times New Roman" w:hAnsi="Humanst521 BT" w:cs="Times New Roman"/>
          <w:bCs/>
          <w:color w:val="000000"/>
          <w:sz w:val="24"/>
          <w:szCs w:val="24"/>
        </w:rPr>
      </w:pPr>
    </w:p>
    <w:tbl>
      <w:tblPr>
        <w:tblW w:w="11058" w:type="dxa"/>
        <w:tblInd w:w="-923" w:type="dxa"/>
        <w:tblLayout w:type="fixed"/>
        <w:tblCellMar>
          <w:left w:w="70" w:type="dxa"/>
          <w:right w:w="70" w:type="dxa"/>
        </w:tblCellMar>
        <w:tblLook w:val="04A0"/>
      </w:tblPr>
      <w:tblGrid>
        <w:gridCol w:w="2836"/>
        <w:gridCol w:w="1701"/>
        <w:gridCol w:w="1418"/>
        <w:gridCol w:w="1559"/>
        <w:gridCol w:w="1701"/>
        <w:gridCol w:w="1843"/>
      </w:tblGrid>
      <w:tr w:rsidR="00DC4BB0" w:rsidRPr="006A197A" w:rsidTr="001B0BCB">
        <w:trPr>
          <w:trHeight w:val="2018"/>
        </w:trPr>
        <w:tc>
          <w:tcPr>
            <w:tcW w:w="2836" w:type="dxa"/>
            <w:tcBorders>
              <w:top w:val="single" w:sz="4" w:space="0" w:color="auto"/>
              <w:left w:val="single" w:sz="8" w:space="0" w:color="auto"/>
              <w:right w:val="nil"/>
            </w:tcBorders>
            <w:shd w:val="clear" w:color="auto" w:fill="C4BC96" w:themeFill="background2" w:themeFillShade="BF"/>
            <w:vAlign w:val="center"/>
            <w:hideMark/>
          </w:tcPr>
          <w:p w:rsidR="00DC4BB0" w:rsidRPr="005C43BF" w:rsidRDefault="00DC4BB0" w:rsidP="001B0BCB">
            <w:pPr>
              <w:spacing w:after="0" w:line="240" w:lineRule="auto"/>
              <w:jc w:val="center"/>
              <w:rPr>
                <w:rFonts w:ascii="Humanst521 BT" w:eastAsia="Times New Roman" w:hAnsi="Humanst521 BT" w:cs="Times New Roman"/>
                <w:b/>
                <w:bCs/>
                <w:color w:val="000000"/>
                <w:sz w:val="18"/>
                <w:szCs w:val="16"/>
              </w:rPr>
            </w:pPr>
            <w:r w:rsidRPr="005C43BF">
              <w:rPr>
                <w:rFonts w:ascii="Humanst521 BT" w:eastAsia="Times New Roman" w:hAnsi="Humanst521 BT" w:cs="Times New Roman"/>
                <w:b/>
                <w:bCs/>
                <w:color w:val="000000"/>
                <w:sz w:val="18"/>
                <w:szCs w:val="16"/>
              </w:rPr>
              <w:t xml:space="preserve">MULTAS PARTIDOS POLÍTICOS </w:t>
            </w:r>
            <w:r>
              <w:rPr>
                <w:rFonts w:ascii="Humanst521 BT" w:eastAsia="Times New Roman" w:hAnsi="Humanst521 BT" w:cs="Times New Roman"/>
                <w:b/>
                <w:bCs/>
                <w:color w:val="000000"/>
                <w:sz w:val="18"/>
                <w:szCs w:val="16"/>
              </w:rPr>
              <w:t>GASTO ORDINARIO 2015</w:t>
            </w:r>
          </w:p>
          <w:p w:rsidR="00DC4BB0" w:rsidRPr="005C43BF" w:rsidRDefault="00DC4BB0" w:rsidP="001B0BCB">
            <w:pPr>
              <w:spacing w:after="0" w:line="240" w:lineRule="auto"/>
              <w:rPr>
                <w:rFonts w:ascii="Humanst521 BT" w:eastAsia="Times New Roman" w:hAnsi="Humanst521 BT" w:cs="Times New Roman"/>
                <w:b/>
                <w:bCs/>
                <w:color w:val="000000"/>
                <w:sz w:val="16"/>
                <w:szCs w:val="16"/>
              </w:rPr>
            </w:pPr>
          </w:p>
        </w:tc>
        <w:tc>
          <w:tcPr>
            <w:tcW w:w="1701" w:type="dxa"/>
            <w:tcBorders>
              <w:top w:val="single" w:sz="4" w:space="0" w:color="auto"/>
              <w:left w:val="single" w:sz="4" w:space="0" w:color="auto"/>
              <w:right w:val="single" w:sz="4" w:space="0" w:color="auto"/>
            </w:tcBorders>
            <w:shd w:val="clear" w:color="auto" w:fill="C4BC96" w:themeFill="background2" w:themeFillShade="BF"/>
            <w:vAlign w:val="center"/>
            <w:hideMark/>
          </w:tcPr>
          <w:p w:rsidR="00DC4BB0" w:rsidRPr="005C43BF" w:rsidRDefault="00DC4BB0" w:rsidP="001B0BCB">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DESCUENTO</w:t>
            </w:r>
          </w:p>
          <w:p w:rsidR="00DC4BB0" w:rsidRPr="005C43BF" w:rsidRDefault="00DC4BB0" w:rsidP="001B0BCB">
            <w:pPr>
              <w:spacing w:after="0" w:line="240" w:lineRule="auto"/>
              <w:jc w:val="center"/>
              <w:rPr>
                <w:rFonts w:ascii="Humanst521 BT" w:eastAsia="Times New Roman" w:hAnsi="Humanst521 BT" w:cs="Times New Roman"/>
                <w:b/>
                <w:bCs/>
                <w:color w:val="000000"/>
                <w:sz w:val="20"/>
                <w:szCs w:val="16"/>
              </w:rPr>
            </w:pPr>
            <w:r>
              <w:rPr>
                <w:rFonts w:ascii="Humanst521 BT" w:eastAsia="Times New Roman" w:hAnsi="Humanst521 BT" w:cs="Times New Roman"/>
                <w:b/>
                <w:bCs/>
                <w:color w:val="000000"/>
                <w:sz w:val="20"/>
                <w:szCs w:val="16"/>
              </w:rPr>
              <w:t>ABRIL</w:t>
            </w:r>
          </w:p>
        </w:tc>
        <w:tc>
          <w:tcPr>
            <w:tcW w:w="1418" w:type="dxa"/>
            <w:tcBorders>
              <w:top w:val="single" w:sz="4" w:space="0" w:color="auto"/>
              <w:left w:val="nil"/>
              <w:right w:val="single" w:sz="4" w:space="0" w:color="auto"/>
            </w:tcBorders>
            <w:shd w:val="clear" w:color="auto" w:fill="C4BC96" w:themeFill="background2" w:themeFillShade="BF"/>
            <w:vAlign w:val="center"/>
            <w:hideMark/>
          </w:tcPr>
          <w:p w:rsidR="00DC4BB0" w:rsidRPr="005C43BF" w:rsidRDefault="00DC4BB0" w:rsidP="001B0BCB">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 xml:space="preserve">DESCUENTO </w:t>
            </w:r>
          </w:p>
          <w:p w:rsidR="00DC4BB0" w:rsidRPr="005C43BF" w:rsidRDefault="00DC4BB0" w:rsidP="001B0BCB">
            <w:pPr>
              <w:spacing w:after="0" w:line="240" w:lineRule="auto"/>
              <w:jc w:val="center"/>
              <w:rPr>
                <w:rFonts w:ascii="Humanst521 BT" w:eastAsia="Times New Roman" w:hAnsi="Humanst521 BT" w:cs="Times New Roman"/>
                <w:b/>
                <w:bCs/>
                <w:color w:val="000000"/>
                <w:sz w:val="20"/>
                <w:szCs w:val="16"/>
              </w:rPr>
            </w:pPr>
            <w:r>
              <w:rPr>
                <w:rFonts w:ascii="Humanst521 BT" w:eastAsia="Times New Roman" w:hAnsi="Humanst521 BT" w:cs="Times New Roman"/>
                <w:b/>
                <w:bCs/>
                <w:color w:val="000000"/>
                <w:sz w:val="20"/>
                <w:szCs w:val="16"/>
              </w:rPr>
              <w:t>MAYO</w:t>
            </w:r>
          </w:p>
        </w:tc>
        <w:tc>
          <w:tcPr>
            <w:tcW w:w="1559" w:type="dxa"/>
            <w:tcBorders>
              <w:top w:val="single" w:sz="4" w:space="0" w:color="auto"/>
              <w:left w:val="nil"/>
              <w:right w:val="single" w:sz="4" w:space="0" w:color="auto"/>
            </w:tcBorders>
            <w:shd w:val="clear" w:color="auto" w:fill="C4BC96" w:themeFill="background2" w:themeFillShade="BF"/>
            <w:vAlign w:val="center"/>
            <w:hideMark/>
          </w:tcPr>
          <w:p w:rsidR="00DC4BB0" w:rsidRPr="005C43BF" w:rsidRDefault="00DC4BB0" w:rsidP="001B0BCB">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DESCUENTO</w:t>
            </w:r>
          </w:p>
          <w:p w:rsidR="00DC4BB0" w:rsidRPr="005C43BF" w:rsidRDefault="00DC4BB0" w:rsidP="001B0BCB">
            <w:pPr>
              <w:spacing w:after="0" w:line="240" w:lineRule="auto"/>
              <w:jc w:val="center"/>
              <w:rPr>
                <w:rFonts w:ascii="Humanst521 BT" w:eastAsia="Times New Roman" w:hAnsi="Humanst521 BT" w:cs="Times New Roman"/>
                <w:b/>
                <w:bCs/>
                <w:color w:val="000000"/>
                <w:sz w:val="20"/>
                <w:szCs w:val="16"/>
              </w:rPr>
            </w:pPr>
            <w:r>
              <w:rPr>
                <w:rFonts w:ascii="Humanst521 BT" w:eastAsia="Times New Roman" w:hAnsi="Humanst521 BT" w:cs="Times New Roman"/>
                <w:b/>
                <w:bCs/>
                <w:color w:val="000000"/>
                <w:sz w:val="20"/>
                <w:szCs w:val="16"/>
              </w:rPr>
              <w:t>JUNIO</w:t>
            </w:r>
          </w:p>
        </w:tc>
        <w:tc>
          <w:tcPr>
            <w:tcW w:w="1701" w:type="dxa"/>
            <w:tcBorders>
              <w:top w:val="single" w:sz="4" w:space="0" w:color="auto"/>
              <w:left w:val="nil"/>
              <w:right w:val="single" w:sz="4" w:space="0" w:color="auto"/>
            </w:tcBorders>
            <w:shd w:val="clear" w:color="auto" w:fill="C4BC96" w:themeFill="background2" w:themeFillShade="BF"/>
            <w:vAlign w:val="center"/>
            <w:hideMark/>
          </w:tcPr>
          <w:p w:rsidR="00DC4BB0" w:rsidRPr="005C43BF" w:rsidRDefault="00DC4BB0" w:rsidP="001B0BCB">
            <w:pPr>
              <w:spacing w:after="0" w:line="240" w:lineRule="auto"/>
              <w:jc w:val="right"/>
              <w:rPr>
                <w:rFonts w:ascii="Humanst521 BT" w:eastAsia="Times New Roman" w:hAnsi="Humanst521 BT" w:cs="Times New Roman"/>
                <w:b/>
                <w:bCs/>
                <w:color w:val="000000"/>
                <w:sz w:val="20"/>
                <w:szCs w:val="16"/>
              </w:rPr>
            </w:pPr>
          </w:p>
          <w:p w:rsidR="00DC4BB0" w:rsidRPr="005C43BF" w:rsidRDefault="00DC4BB0" w:rsidP="001B0BCB">
            <w:pPr>
              <w:spacing w:after="0" w:line="240" w:lineRule="auto"/>
              <w:jc w:val="right"/>
              <w:rPr>
                <w:rFonts w:ascii="Humanst521 BT" w:eastAsia="Times New Roman" w:hAnsi="Humanst521 BT" w:cs="Times New Roman"/>
                <w:b/>
                <w:bCs/>
                <w:color w:val="000000"/>
                <w:sz w:val="20"/>
                <w:szCs w:val="16"/>
              </w:rPr>
            </w:pPr>
          </w:p>
          <w:p w:rsidR="00DC4BB0" w:rsidRPr="005C43BF" w:rsidRDefault="00DC4BB0" w:rsidP="001B0BCB">
            <w:pPr>
              <w:spacing w:after="0" w:line="240" w:lineRule="auto"/>
              <w:jc w:val="right"/>
              <w:rPr>
                <w:rFonts w:ascii="Humanst521 BT" w:eastAsia="Times New Roman" w:hAnsi="Humanst521 BT" w:cs="Times New Roman"/>
                <w:b/>
                <w:bCs/>
                <w:color w:val="000000"/>
                <w:sz w:val="20"/>
                <w:szCs w:val="16"/>
              </w:rPr>
            </w:pPr>
          </w:p>
          <w:p w:rsidR="00DC4BB0" w:rsidRPr="005C43BF" w:rsidRDefault="00DC4BB0" w:rsidP="001B0BCB">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TOTAL</w:t>
            </w:r>
          </w:p>
          <w:p w:rsidR="00DC4BB0" w:rsidRPr="005C43BF" w:rsidRDefault="00DC4BB0" w:rsidP="001B0BCB">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DESCUENTOS</w:t>
            </w:r>
          </w:p>
          <w:p w:rsidR="00DC4BB0" w:rsidRPr="005C43BF" w:rsidRDefault="00DC4BB0" w:rsidP="001B0BCB">
            <w:pPr>
              <w:spacing w:after="0" w:line="240" w:lineRule="auto"/>
              <w:jc w:val="right"/>
              <w:rPr>
                <w:rFonts w:ascii="Humanst521 BT" w:eastAsia="Times New Roman" w:hAnsi="Humanst521 BT" w:cs="Times New Roman"/>
                <w:b/>
                <w:bCs/>
                <w:color w:val="000000"/>
                <w:sz w:val="20"/>
                <w:szCs w:val="16"/>
              </w:rPr>
            </w:pPr>
          </w:p>
          <w:p w:rsidR="00DC4BB0" w:rsidRPr="005C43BF" w:rsidRDefault="00DC4BB0" w:rsidP="001B0BCB">
            <w:pPr>
              <w:spacing w:after="0" w:line="240" w:lineRule="auto"/>
              <w:jc w:val="right"/>
              <w:rPr>
                <w:rFonts w:ascii="Humanst521 BT" w:eastAsia="Times New Roman" w:hAnsi="Humanst521 BT" w:cs="Times New Roman"/>
                <w:b/>
                <w:bCs/>
                <w:color w:val="000000"/>
                <w:sz w:val="20"/>
                <w:szCs w:val="16"/>
              </w:rPr>
            </w:pPr>
          </w:p>
          <w:p w:rsidR="00DC4BB0" w:rsidRPr="005C43BF" w:rsidRDefault="00DC4BB0" w:rsidP="001B0BCB">
            <w:pPr>
              <w:spacing w:after="0" w:line="240" w:lineRule="auto"/>
              <w:jc w:val="right"/>
              <w:rPr>
                <w:rFonts w:ascii="Humanst521 BT" w:eastAsia="Times New Roman" w:hAnsi="Humanst521 BT" w:cs="Times New Roman"/>
                <w:b/>
                <w:bCs/>
                <w:color w:val="000000"/>
                <w:sz w:val="20"/>
                <w:szCs w:val="16"/>
              </w:rPr>
            </w:pPr>
          </w:p>
        </w:tc>
        <w:tc>
          <w:tcPr>
            <w:tcW w:w="1843"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rsidR="00DC4BB0" w:rsidRPr="005C43BF" w:rsidRDefault="00DC4BB0" w:rsidP="001B0BCB">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SALDO</w:t>
            </w:r>
          </w:p>
          <w:p w:rsidR="00DC4BB0" w:rsidRPr="005C43BF" w:rsidRDefault="00DC4BB0" w:rsidP="001B0BCB">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 xml:space="preserve"> PENDIENTE </w:t>
            </w:r>
          </w:p>
          <w:p w:rsidR="00DC4BB0" w:rsidRPr="005C43BF" w:rsidRDefault="00DC4BB0" w:rsidP="001B0BCB">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 xml:space="preserve">DE MULTAS </w:t>
            </w:r>
          </w:p>
          <w:p w:rsidR="00DC4BB0" w:rsidRPr="005C43BF" w:rsidRDefault="00DC4BB0" w:rsidP="001B0BCB">
            <w:pPr>
              <w:spacing w:after="0" w:line="240" w:lineRule="auto"/>
              <w:jc w:val="center"/>
              <w:rPr>
                <w:rFonts w:ascii="Humanst521 BT" w:eastAsia="Times New Roman" w:hAnsi="Humanst521 BT" w:cs="Times New Roman"/>
                <w:b/>
                <w:bCs/>
                <w:color w:val="000000"/>
                <w:sz w:val="20"/>
                <w:szCs w:val="16"/>
              </w:rPr>
            </w:pPr>
            <w:r>
              <w:rPr>
                <w:rFonts w:ascii="Humanst521 BT" w:eastAsia="Times New Roman" w:hAnsi="Humanst521 BT" w:cs="Times New Roman"/>
                <w:b/>
                <w:bCs/>
                <w:color w:val="000000"/>
                <w:sz w:val="20"/>
                <w:szCs w:val="16"/>
              </w:rPr>
              <w:t>GASTO ORDINARIO 2015</w:t>
            </w:r>
          </w:p>
          <w:p w:rsidR="00DC4BB0" w:rsidRPr="005C43BF" w:rsidRDefault="00DC4BB0" w:rsidP="001B0BCB">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AL 3</w:t>
            </w:r>
            <w:r>
              <w:rPr>
                <w:rFonts w:ascii="Humanst521 BT" w:eastAsia="Times New Roman" w:hAnsi="Humanst521 BT" w:cs="Times New Roman"/>
                <w:b/>
                <w:bCs/>
                <w:color w:val="000000"/>
                <w:sz w:val="20"/>
                <w:szCs w:val="16"/>
              </w:rPr>
              <w:t>0</w:t>
            </w:r>
            <w:r w:rsidRPr="005C43BF">
              <w:rPr>
                <w:rFonts w:ascii="Humanst521 BT" w:eastAsia="Times New Roman" w:hAnsi="Humanst521 BT" w:cs="Times New Roman"/>
                <w:b/>
                <w:bCs/>
                <w:color w:val="000000"/>
                <w:sz w:val="20"/>
                <w:szCs w:val="16"/>
              </w:rPr>
              <w:t xml:space="preserve"> DE </w:t>
            </w:r>
            <w:r>
              <w:rPr>
                <w:rFonts w:ascii="Humanst521 BT" w:eastAsia="Times New Roman" w:hAnsi="Humanst521 BT" w:cs="Times New Roman"/>
                <w:b/>
                <w:bCs/>
                <w:color w:val="000000"/>
                <w:sz w:val="20"/>
                <w:szCs w:val="16"/>
              </w:rPr>
              <w:t>JUNIO</w:t>
            </w:r>
            <w:r w:rsidRPr="005C43BF">
              <w:rPr>
                <w:rFonts w:ascii="Humanst521 BT" w:eastAsia="Times New Roman" w:hAnsi="Humanst521 BT" w:cs="Times New Roman"/>
                <w:b/>
                <w:bCs/>
                <w:color w:val="000000"/>
                <w:sz w:val="20"/>
                <w:szCs w:val="16"/>
              </w:rPr>
              <w:t xml:space="preserve"> 2017 </w:t>
            </w:r>
          </w:p>
        </w:tc>
      </w:tr>
      <w:tr w:rsidR="00DC4BB0" w:rsidRPr="006A197A" w:rsidTr="001B0BCB">
        <w:trPr>
          <w:trHeight w:val="300"/>
        </w:trPr>
        <w:tc>
          <w:tcPr>
            <w:tcW w:w="2836"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bottom"/>
            <w:hideMark/>
          </w:tcPr>
          <w:p w:rsidR="00DC4BB0" w:rsidRPr="005C43BF" w:rsidRDefault="00DC4BB0" w:rsidP="001B0BCB">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 xml:space="preserve">PARTIDOS </w:t>
            </w:r>
          </w:p>
          <w:p w:rsidR="00DC4BB0" w:rsidRPr="005C43BF" w:rsidRDefault="00DC4BB0" w:rsidP="001B0BCB">
            <w:pPr>
              <w:spacing w:after="0" w:line="240" w:lineRule="auto"/>
              <w:jc w:val="center"/>
              <w:rPr>
                <w:rFonts w:ascii="Humanst521 BT" w:eastAsia="Times New Roman" w:hAnsi="Humanst521 BT" w:cs="Times New Roman"/>
                <w:b/>
                <w:bCs/>
                <w:color w:val="000000"/>
                <w:sz w:val="16"/>
                <w:szCs w:val="16"/>
              </w:rPr>
            </w:pPr>
            <w:r w:rsidRPr="005C43BF">
              <w:rPr>
                <w:rFonts w:ascii="Humanst521 BT" w:eastAsia="Times New Roman" w:hAnsi="Humanst521 BT" w:cs="Times New Roman"/>
                <w:b/>
                <w:bCs/>
                <w:color w:val="000000"/>
                <w:sz w:val="20"/>
                <w:szCs w:val="16"/>
              </w:rPr>
              <w:t>POLITICOS</w:t>
            </w:r>
          </w:p>
        </w:tc>
        <w:tc>
          <w:tcPr>
            <w:tcW w:w="1701" w:type="dxa"/>
            <w:tcBorders>
              <w:top w:val="single" w:sz="4" w:space="0" w:color="auto"/>
              <w:left w:val="single" w:sz="4" w:space="0" w:color="auto"/>
              <w:bottom w:val="single" w:sz="4" w:space="0" w:color="000000"/>
              <w:right w:val="nil"/>
            </w:tcBorders>
            <w:shd w:val="clear" w:color="auto" w:fill="BFBFBF" w:themeFill="background1" w:themeFillShade="BF"/>
            <w:vAlign w:val="center"/>
            <w:hideMark/>
          </w:tcPr>
          <w:p w:rsidR="00DC4BB0" w:rsidRPr="005C43BF" w:rsidRDefault="00DC4BB0" w:rsidP="001B0BCB">
            <w:pPr>
              <w:spacing w:after="0" w:line="240" w:lineRule="auto"/>
              <w:jc w:val="center"/>
              <w:rPr>
                <w:rFonts w:ascii="Humanst521 BT" w:eastAsia="Times New Roman" w:hAnsi="Humanst521 BT" w:cs="Times New Roman"/>
                <w:b/>
                <w:bCs/>
                <w:color w:val="000000"/>
                <w:sz w:val="18"/>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4BB0" w:rsidRPr="005C43BF" w:rsidRDefault="00DC4BB0" w:rsidP="001B0BCB">
            <w:pPr>
              <w:spacing w:after="0" w:line="240" w:lineRule="auto"/>
              <w:jc w:val="center"/>
              <w:rPr>
                <w:rFonts w:ascii="Humanst521 BT" w:eastAsia="Times New Roman" w:hAnsi="Humanst521 BT" w:cs="Times New Roman"/>
                <w:b/>
                <w:bCs/>
                <w:color w:val="000000"/>
                <w:sz w:val="24"/>
                <w:szCs w:val="16"/>
              </w:rPr>
            </w:pP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C4BB0" w:rsidRPr="005C43BF" w:rsidRDefault="00DC4BB0" w:rsidP="001B0BCB">
            <w:pPr>
              <w:spacing w:after="0" w:line="240" w:lineRule="auto"/>
              <w:jc w:val="center"/>
              <w:rPr>
                <w:rFonts w:ascii="Humanst521 BT" w:eastAsia="Times New Roman" w:hAnsi="Humanst521 BT" w:cs="Times New Roman"/>
                <w:b/>
                <w:bCs/>
                <w:color w:val="000000"/>
                <w:sz w:val="24"/>
                <w:szCs w:val="16"/>
              </w:rPr>
            </w:pPr>
            <w:r w:rsidRPr="005C43BF">
              <w:rPr>
                <w:rFonts w:ascii="Humanst521 BT" w:eastAsia="Times New Roman" w:hAnsi="Humanst521 BT" w:cs="Times New Roman"/>
                <w:b/>
                <w:bCs/>
                <w:color w:val="000000"/>
                <w:sz w:val="24"/>
                <w:szCs w:val="16"/>
              </w:rPr>
              <w:t> </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C4BB0" w:rsidRPr="005C43BF" w:rsidRDefault="00DC4BB0" w:rsidP="001B0BCB">
            <w:pPr>
              <w:spacing w:after="0" w:line="240" w:lineRule="auto"/>
              <w:jc w:val="right"/>
              <w:rPr>
                <w:rFonts w:ascii="Humanst521 BT" w:eastAsia="Times New Roman" w:hAnsi="Humanst521 BT" w:cs="Times New Roman"/>
                <w:b/>
                <w:bCs/>
                <w:color w:val="000000"/>
                <w:sz w:val="24"/>
                <w:szCs w:val="16"/>
              </w:rPr>
            </w:pP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C4BB0" w:rsidRPr="005C43BF" w:rsidRDefault="00DC4BB0" w:rsidP="001B0BCB">
            <w:pPr>
              <w:spacing w:after="0" w:line="240" w:lineRule="auto"/>
              <w:rPr>
                <w:rFonts w:ascii="Humanst521 BT" w:eastAsia="Times New Roman" w:hAnsi="Humanst521 BT" w:cs="Times New Roman"/>
                <w:color w:val="000000"/>
                <w:sz w:val="24"/>
                <w:szCs w:val="16"/>
              </w:rPr>
            </w:pPr>
            <w:r w:rsidRPr="005C43BF">
              <w:rPr>
                <w:rFonts w:ascii="Humanst521 BT" w:eastAsia="Times New Roman" w:hAnsi="Humanst521 BT" w:cs="Times New Roman"/>
                <w:color w:val="000000"/>
                <w:sz w:val="24"/>
                <w:szCs w:val="16"/>
              </w:rPr>
              <w:t> </w:t>
            </w:r>
          </w:p>
        </w:tc>
      </w:tr>
      <w:tr w:rsidR="00DC4BB0" w:rsidRPr="006A197A" w:rsidTr="001B0BCB">
        <w:trPr>
          <w:trHeight w:val="641"/>
        </w:trPr>
        <w:tc>
          <w:tcPr>
            <w:tcW w:w="2836" w:type="dxa"/>
            <w:tcBorders>
              <w:top w:val="nil"/>
              <w:left w:val="single" w:sz="8" w:space="0" w:color="auto"/>
              <w:bottom w:val="single" w:sz="4" w:space="0" w:color="auto"/>
              <w:right w:val="single" w:sz="4" w:space="0" w:color="auto"/>
            </w:tcBorders>
            <w:shd w:val="clear" w:color="auto" w:fill="FFFFFF" w:themeFill="background1"/>
            <w:hideMark/>
          </w:tcPr>
          <w:p w:rsidR="00DC4BB0" w:rsidRPr="005C43BF" w:rsidRDefault="00DC4BB0" w:rsidP="001B0BCB">
            <w:pPr>
              <w:spacing w:after="0" w:line="240" w:lineRule="auto"/>
              <w:jc w:val="center"/>
              <w:rPr>
                <w:rFonts w:ascii="Humanst521 BT" w:eastAsia="Times New Roman" w:hAnsi="Humanst521 BT" w:cs="Times New Roman"/>
                <w:b/>
                <w:color w:val="000000"/>
                <w:sz w:val="20"/>
                <w:szCs w:val="16"/>
              </w:rPr>
            </w:pPr>
          </w:p>
          <w:p w:rsidR="00DC4BB0" w:rsidRPr="005C43BF" w:rsidRDefault="00DC4BB0" w:rsidP="001B0BCB">
            <w:pPr>
              <w:spacing w:after="0" w:line="240" w:lineRule="auto"/>
              <w:jc w:val="center"/>
              <w:rPr>
                <w:rFonts w:ascii="Humanst521 BT" w:eastAsia="Times New Roman" w:hAnsi="Humanst521 BT" w:cs="Times New Roman"/>
                <w:b/>
                <w:color w:val="000000"/>
                <w:sz w:val="20"/>
                <w:szCs w:val="16"/>
              </w:rPr>
            </w:pPr>
            <w:r w:rsidRPr="005C43BF">
              <w:rPr>
                <w:rFonts w:ascii="Humanst521 BT" w:eastAsia="Times New Roman" w:hAnsi="Humanst521 BT" w:cs="Times New Roman"/>
                <w:b/>
                <w:color w:val="000000"/>
                <w:sz w:val="20"/>
                <w:szCs w:val="16"/>
              </w:rPr>
              <w:t>Part</w:t>
            </w:r>
            <w:r>
              <w:rPr>
                <w:rFonts w:ascii="Humanst521 BT" w:eastAsia="Times New Roman" w:hAnsi="Humanst521 BT" w:cs="Times New Roman"/>
                <w:b/>
                <w:color w:val="000000"/>
                <w:sz w:val="20"/>
                <w:szCs w:val="16"/>
              </w:rPr>
              <w:t>ido Acción Nacional</w:t>
            </w:r>
          </w:p>
        </w:tc>
        <w:tc>
          <w:tcPr>
            <w:tcW w:w="1701" w:type="dxa"/>
            <w:tcBorders>
              <w:top w:val="nil"/>
              <w:left w:val="nil"/>
              <w:bottom w:val="single" w:sz="4" w:space="0" w:color="auto"/>
              <w:right w:val="nil"/>
            </w:tcBorders>
            <w:shd w:val="clear" w:color="auto" w:fill="FFFFFF" w:themeFill="background1"/>
            <w:hideMark/>
          </w:tcPr>
          <w:p w:rsidR="00DC4BB0" w:rsidRPr="005C43BF" w:rsidRDefault="00DC4BB0" w:rsidP="001B0BCB">
            <w:pPr>
              <w:jc w:val="right"/>
              <w:rPr>
                <w:rFonts w:ascii="Humanst521 BT" w:eastAsia="Times New Roman" w:hAnsi="Humanst521 BT" w:cs="Times New Roman"/>
                <w:sz w:val="20"/>
                <w:szCs w:val="16"/>
              </w:rPr>
            </w:pPr>
          </w:p>
          <w:p w:rsidR="00DC4BB0" w:rsidRPr="005C43BF" w:rsidRDefault="00DC4BB0" w:rsidP="00DC4BB0">
            <w:pPr>
              <w:jc w:val="right"/>
              <w:rPr>
                <w:rFonts w:ascii="Humanst521 BT" w:hAnsi="Humanst521 BT"/>
                <w:sz w:val="20"/>
              </w:rPr>
            </w:pPr>
            <w:r w:rsidRPr="005C43BF">
              <w:rPr>
                <w:rFonts w:ascii="Humanst521 BT" w:eastAsia="Times New Roman" w:hAnsi="Humanst521 BT" w:cs="Times New Roman"/>
                <w:sz w:val="20"/>
                <w:szCs w:val="16"/>
              </w:rPr>
              <w:t>$</w:t>
            </w:r>
            <w:r>
              <w:rPr>
                <w:rFonts w:ascii="Humanst521 BT" w:eastAsia="Times New Roman" w:hAnsi="Humanst521 BT" w:cs="Times New Roman"/>
                <w:sz w:val="20"/>
                <w:szCs w:val="16"/>
              </w:rPr>
              <w:t>0.00</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DC4BB0" w:rsidRPr="005C43BF" w:rsidRDefault="00DC4BB0" w:rsidP="001B0BCB">
            <w:pPr>
              <w:spacing w:after="0" w:line="240" w:lineRule="auto"/>
              <w:jc w:val="center"/>
              <w:rPr>
                <w:rFonts w:ascii="Humanst521 BT" w:eastAsia="Times New Roman" w:hAnsi="Humanst521 BT" w:cs="Times New Roman"/>
                <w:sz w:val="20"/>
                <w:szCs w:val="16"/>
              </w:rPr>
            </w:pPr>
          </w:p>
          <w:p w:rsidR="00DC4BB0" w:rsidRPr="005C43BF" w:rsidRDefault="00DC4BB0" w:rsidP="00DC4BB0">
            <w:pPr>
              <w:spacing w:after="0" w:line="240" w:lineRule="auto"/>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Pr>
                <w:rFonts w:ascii="Humanst521 BT" w:eastAsia="Times New Roman" w:hAnsi="Humanst521 BT" w:cs="Times New Roman"/>
                <w:sz w:val="20"/>
                <w:szCs w:val="16"/>
              </w:rPr>
              <w:t>1</w:t>
            </w:r>
            <w:r w:rsidRPr="005C43BF">
              <w:rPr>
                <w:rFonts w:ascii="Humanst521 BT" w:eastAsia="Times New Roman" w:hAnsi="Humanst521 BT" w:cs="Times New Roman"/>
                <w:sz w:val="20"/>
                <w:szCs w:val="16"/>
              </w:rPr>
              <w:t>´</w:t>
            </w:r>
            <w:r>
              <w:rPr>
                <w:rFonts w:ascii="Humanst521 BT" w:eastAsia="Times New Roman" w:hAnsi="Humanst521 BT" w:cs="Times New Roman"/>
                <w:sz w:val="20"/>
                <w:szCs w:val="16"/>
              </w:rPr>
              <w:t>448,293.42</w:t>
            </w:r>
          </w:p>
        </w:tc>
        <w:tc>
          <w:tcPr>
            <w:tcW w:w="1559" w:type="dxa"/>
            <w:tcBorders>
              <w:top w:val="nil"/>
              <w:left w:val="nil"/>
              <w:bottom w:val="single" w:sz="4" w:space="0" w:color="auto"/>
              <w:right w:val="single" w:sz="4" w:space="0" w:color="auto"/>
            </w:tcBorders>
            <w:shd w:val="clear" w:color="auto" w:fill="FFFFFF" w:themeFill="background1"/>
            <w:hideMark/>
          </w:tcPr>
          <w:p w:rsidR="00DC4BB0" w:rsidRPr="005C43BF" w:rsidRDefault="00DC4BB0" w:rsidP="001B0BCB">
            <w:pPr>
              <w:spacing w:after="0" w:line="240" w:lineRule="auto"/>
              <w:rPr>
                <w:rFonts w:ascii="Humanst521 BT" w:eastAsia="Times New Roman" w:hAnsi="Humanst521 BT" w:cs="Times New Roman"/>
                <w:sz w:val="20"/>
                <w:szCs w:val="16"/>
              </w:rPr>
            </w:pPr>
          </w:p>
          <w:p w:rsidR="00DC4BB0" w:rsidRPr="005C43BF" w:rsidRDefault="00DC4BB0" w:rsidP="001B0BCB">
            <w:pPr>
              <w:spacing w:after="0" w:line="240" w:lineRule="auto"/>
              <w:jc w:val="center"/>
              <w:rPr>
                <w:rFonts w:ascii="Humanst521 BT" w:eastAsia="Times New Roman" w:hAnsi="Humanst521 BT" w:cs="Times New Roman"/>
                <w:sz w:val="20"/>
                <w:szCs w:val="16"/>
              </w:rPr>
            </w:pPr>
          </w:p>
          <w:p w:rsidR="00DC4BB0" w:rsidRPr="005C43BF" w:rsidRDefault="00DC4BB0" w:rsidP="00DC4BB0">
            <w:pPr>
              <w:spacing w:after="0" w:line="240" w:lineRule="auto"/>
              <w:jc w:val="center"/>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Pr>
                <w:rFonts w:ascii="Humanst521 BT" w:eastAsia="Times New Roman" w:hAnsi="Humanst521 BT" w:cs="Times New Roman"/>
                <w:sz w:val="20"/>
                <w:szCs w:val="16"/>
              </w:rPr>
              <w:t>93,743.06</w:t>
            </w:r>
          </w:p>
        </w:tc>
        <w:tc>
          <w:tcPr>
            <w:tcW w:w="1701" w:type="dxa"/>
            <w:tcBorders>
              <w:top w:val="nil"/>
              <w:left w:val="nil"/>
              <w:bottom w:val="single" w:sz="4" w:space="0" w:color="auto"/>
              <w:right w:val="single" w:sz="4" w:space="0" w:color="auto"/>
            </w:tcBorders>
            <w:shd w:val="clear" w:color="auto" w:fill="FFFFFF" w:themeFill="background1"/>
            <w:hideMark/>
          </w:tcPr>
          <w:p w:rsidR="00DC4BB0" w:rsidRPr="005C43BF" w:rsidRDefault="00DC4BB0" w:rsidP="001B0BCB">
            <w:pPr>
              <w:spacing w:after="0" w:line="240" w:lineRule="auto"/>
              <w:jc w:val="right"/>
              <w:rPr>
                <w:rFonts w:ascii="Humanst521 BT" w:eastAsia="Times New Roman" w:hAnsi="Humanst521 BT" w:cs="Times New Roman"/>
                <w:sz w:val="20"/>
                <w:szCs w:val="16"/>
              </w:rPr>
            </w:pPr>
          </w:p>
          <w:p w:rsidR="00DC4BB0" w:rsidRDefault="00DC4BB0" w:rsidP="001B0BCB">
            <w:pPr>
              <w:spacing w:after="0" w:line="240" w:lineRule="auto"/>
              <w:rPr>
                <w:rFonts w:ascii="Humanst521 BT" w:eastAsia="Times New Roman" w:hAnsi="Humanst521 BT" w:cs="Times New Roman"/>
                <w:sz w:val="20"/>
                <w:szCs w:val="16"/>
              </w:rPr>
            </w:pPr>
          </w:p>
          <w:p w:rsidR="00DC4BB0" w:rsidRPr="005C43BF" w:rsidRDefault="00DC4BB0" w:rsidP="00DC4BB0">
            <w:pPr>
              <w:spacing w:after="0" w:line="240" w:lineRule="auto"/>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Pr>
                <w:rFonts w:ascii="Humanst521 BT" w:eastAsia="Times New Roman" w:hAnsi="Humanst521 BT" w:cs="Times New Roman"/>
                <w:sz w:val="20"/>
                <w:szCs w:val="16"/>
              </w:rPr>
              <w:t>1</w:t>
            </w:r>
            <w:r w:rsidRPr="005C43BF">
              <w:rPr>
                <w:rFonts w:ascii="Humanst521 BT" w:eastAsia="Times New Roman" w:hAnsi="Humanst521 BT" w:cs="Times New Roman"/>
                <w:sz w:val="20"/>
                <w:szCs w:val="16"/>
              </w:rPr>
              <w:t>´</w:t>
            </w:r>
            <w:r>
              <w:rPr>
                <w:rFonts w:ascii="Humanst521 BT" w:eastAsia="Times New Roman" w:hAnsi="Humanst521 BT" w:cs="Times New Roman"/>
                <w:sz w:val="20"/>
                <w:szCs w:val="16"/>
              </w:rPr>
              <w:t>542,036.48</w:t>
            </w:r>
          </w:p>
        </w:tc>
        <w:tc>
          <w:tcPr>
            <w:tcW w:w="1843" w:type="dxa"/>
            <w:tcBorders>
              <w:top w:val="nil"/>
              <w:left w:val="nil"/>
              <w:bottom w:val="single" w:sz="4" w:space="0" w:color="auto"/>
              <w:right w:val="single" w:sz="4" w:space="0" w:color="auto"/>
            </w:tcBorders>
            <w:shd w:val="clear" w:color="auto" w:fill="FFFFFF" w:themeFill="background1"/>
            <w:hideMark/>
          </w:tcPr>
          <w:p w:rsidR="00DC4BB0" w:rsidRPr="005C43BF" w:rsidRDefault="00DC4BB0" w:rsidP="001B0BCB">
            <w:pPr>
              <w:spacing w:after="0" w:line="240" w:lineRule="auto"/>
              <w:jc w:val="right"/>
              <w:rPr>
                <w:rFonts w:ascii="Humanst521 BT" w:eastAsia="Times New Roman" w:hAnsi="Humanst521 BT" w:cs="Times New Roman"/>
                <w:sz w:val="20"/>
                <w:szCs w:val="16"/>
              </w:rPr>
            </w:pPr>
          </w:p>
          <w:p w:rsidR="00DC4BB0" w:rsidRPr="005C43BF" w:rsidRDefault="00DC4BB0" w:rsidP="001B0BCB">
            <w:pPr>
              <w:spacing w:after="0" w:line="240" w:lineRule="auto"/>
              <w:jc w:val="right"/>
              <w:rPr>
                <w:rFonts w:ascii="Humanst521 BT" w:eastAsia="Times New Roman" w:hAnsi="Humanst521 BT" w:cs="Times New Roman"/>
                <w:sz w:val="20"/>
                <w:szCs w:val="16"/>
              </w:rPr>
            </w:pPr>
          </w:p>
          <w:p w:rsidR="00DC4BB0" w:rsidRPr="005C43BF" w:rsidRDefault="00DC4BB0" w:rsidP="00DC4BB0">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Pr>
                <w:rFonts w:ascii="Humanst521 BT" w:eastAsia="Times New Roman" w:hAnsi="Humanst521 BT" w:cs="Times New Roman"/>
                <w:sz w:val="20"/>
                <w:szCs w:val="16"/>
              </w:rPr>
              <w:t>0</w:t>
            </w:r>
            <w:r w:rsidRPr="005C43BF">
              <w:rPr>
                <w:rFonts w:ascii="Humanst521 BT" w:eastAsia="Times New Roman" w:hAnsi="Humanst521 BT" w:cs="Times New Roman"/>
                <w:sz w:val="20"/>
                <w:szCs w:val="16"/>
              </w:rPr>
              <w:t>.</w:t>
            </w:r>
            <w:r>
              <w:rPr>
                <w:rFonts w:ascii="Humanst521 BT" w:eastAsia="Times New Roman" w:hAnsi="Humanst521 BT" w:cs="Times New Roman"/>
                <w:sz w:val="20"/>
                <w:szCs w:val="16"/>
              </w:rPr>
              <w:t>00</w:t>
            </w:r>
          </w:p>
        </w:tc>
      </w:tr>
      <w:tr w:rsidR="00DC4BB0" w:rsidRPr="006A197A" w:rsidTr="001B0BCB">
        <w:trPr>
          <w:trHeight w:val="597"/>
        </w:trPr>
        <w:tc>
          <w:tcPr>
            <w:tcW w:w="2836" w:type="dxa"/>
            <w:tcBorders>
              <w:top w:val="nil"/>
              <w:left w:val="single" w:sz="8" w:space="0" w:color="auto"/>
              <w:bottom w:val="single" w:sz="4" w:space="0" w:color="auto"/>
              <w:right w:val="single" w:sz="4" w:space="0" w:color="auto"/>
            </w:tcBorders>
            <w:shd w:val="clear" w:color="auto" w:fill="FFFFFF" w:themeFill="background1"/>
            <w:vAlign w:val="center"/>
            <w:hideMark/>
          </w:tcPr>
          <w:p w:rsidR="00DC4BB0" w:rsidRPr="005C43BF" w:rsidRDefault="00DC4BB0" w:rsidP="001B0BCB">
            <w:pPr>
              <w:spacing w:after="0" w:line="240" w:lineRule="auto"/>
              <w:jc w:val="center"/>
              <w:rPr>
                <w:rFonts w:ascii="Humanst521 BT" w:eastAsia="Times New Roman" w:hAnsi="Humanst521 BT" w:cs="Times New Roman"/>
                <w:b/>
                <w:color w:val="000000"/>
                <w:sz w:val="20"/>
                <w:szCs w:val="16"/>
              </w:rPr>
            </w:pPr>
            <w:r>
              <w:rPr>
                <w:rFonts w:ascii="Humanst521 BT" w:eastAsia="Times New Roman" w:hAnsi="Humanst521 BT" w:cs="Times New Roman"/>
                <w:b/>
                <w:color w:val="000000"/>
                <w:sz w:val="20"/>
                <w:szCs w:val="16"/>
              </w:rPr>
              <w:t>Partido  Revolucionario Institucional</w:t>
            </w:r>
          </w:p>
        </w:tc>
        <w:tc>
          <w:tcPr>
            <w:tcW w:w="1701" w:type="dxa"/>
            <w:tcBorders>
              <w:top w:val="nil"/>
              <w:left w:val="nil"/>
              <w:bottom w:val="single" w:sz="4" w:space="0" w:color="auto"/>
              <w:right w:val="nil"/>
            </w:tcBorders>
            <w:shd w:val="clear" w:color="auto" w:fill="FFFFFF" w:themeFill="background1"/>
            <w:vAlign w:val="center"/>
            <w:hideMark/>
          </w:tcPr>
          <w:p w:rsidR="00DC4BB0" w:rsidRPr="005C43BF" w:rsidRDefault="00DC4BB0" w:rsidP="00DC4BB0">
            <w:pPr>
              <w:spacing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Pr>
                <w:rFonts w:ascii="Humanst521 BT" w:eastAsia="Times New Roman" w:hAnsi="Humanst521 BT" w:cs="Times New Roman"/>
                <w:sz w:val="20"/>
                <w:szCs w:val="16"/>
              </w:rPr>
              <w:t>126,979</w:t>
            </w:r>
            <w:r w:rsidRPr="005C43BF">
              <w:rPr>
                <w:rFonts w:ascii="Humanst521 BT" w:eastAsia="Times New Roman" w:hAnsi="Humanst521 BT" w:cs="Times New Roman"/>
                <w:sz w:val="20"/>
                <w:szCs w:val="16"/>
              </w:rPr>
              <w:t>.</w:t>
            </w:r>
            <w:r>
              <w:rPr>
                <w:rFonts w:ascii="Humanst521 BT" w:eastAsia="Times New Roman" w:hAnsi="Humanst521 BT" w:cs="Times New Roman"/>
                <w:sz w:val="20"/>
                <w:szCs w:val="16"/>
              </w:rPr>
              <w:t>55</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BB0" w:rsidRPr="005C43BF" w:rsidRDefault="00DC4BB0" w:rsidP="00DC4BB0">
            <w:pPr>
              <w:spacing w:after="0" w:line="240" w:lineRule="auto"/>
              <w:jc w:val="center"/>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Pr>
                <w:rFonts w:ascii="Humanst521 BT" w:eastAsia="Times New Roman" w:hAnsi="Humanst521 BT" w:cs="Times New Roman"/>
                <w:sz w:val="20"/>
                <w:szCs w:val="16"/>
              </w:rPr>
              <w:t>953,343</w:t>
            </w:r>
            <w:r w:rsidRPr="005C43BF">
              <w:rPr>
                <w:rFonts w:ascii="Humanst521 BT" w:eastAsia="Times New Roman" w:hAnsi="Humanst521 BT" w:cs="Times New Roman"/>
                <w:sz w:val="20"/>
                <w:szCs w:val="16"/>
              </w:rPr>
              <w:t>.</w:t>
            </w:r>
            <w:r>
              <w:rPr>
                <w:rFonts w:ascii="Humanst521 BT" w:eastAsia="Times New Roman" w:hAnsi="Humanst521 BT" w:cs="Times New Roman"/>
                <w:sz w:val="20"/>
                <w:szCs w:val="16"/>
              </w:rPr>
              <w:t>45</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C4BB0" w:rsidRPr="005C43BF" w:rsidRDefault="00DC4BB0" w:rsidP="00DC4BB0">
            <w:pPr>
              <w:spacing w:after="0" w:line="240" w:lineRule="auto"/>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Pr>
                <w:rFonts w:ascii="Humanst521 BT" w:eastAsia="Times New Roman" w:hAnsi="Humanst521 BT" w:cs="Times New Roman"/>
                <w:sz w:val="20"/>
                <w:szCs w:val="16"/>
              </w:rPr>
              <w:t>140,064</w:t>
            </w:r>
            <w:r w:rsidRPr="005C43BF">
              <w:rPr>
                <w:rFonts w:ascii="Humanst521 BT" w:eastAsia="Times New Roman" w:hAnsi="Humanst521 BT" w:cs="Times New Roman"/>
                <w:sz w:val="20"/>
                <w:szCs w:val="16"/>
              </w:rPr>
              <w:t>.</w:t>
            </w:r>
            <w:r>
              <w:rPr>
                <w:rFonts w:ascii="Humanst521 BT" w:eastAsia="Times New Roman" w:hAnsi="Humanst521 BT" w:cs="Times New Roman"/>
                <w:sz w:val="20"/>
                <w:szCs w:val="16"/>
              </w:rPr>
              <w:t>43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DC4BB0" w:rsidRPr="005C43BF" w:rsidRDefault="00DC4BB0" w:rsidP="00DC4BB0">
            <w:pPr>
              <w:spacing w:after="0" w:line="240" w:lineRule="auto"/>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Pr>
                <w:rFonts w:ascii="Humanst521 BT" w:eastAsia="Times New Roman" w:hAnsi="Humanst521 BT" w:cs="Times New Roman"/>
                <w:sz w:val="20"/>
                <w:szCs w:val="16"/>
              </w:rPr>
              <w:t>1</w:t>
            </w:r>
            <w:r w:rsidRPr="005C43BF">
              <w:rPr>
                <w:rFonts w:ascii="Humanst521 BT" w:eastAsia="Times New Roman" w:hAnsi="Humanst521 BT" w:cs="Times New Roman"/>
                <w:sz w:val="20"/>
                <w:szCs w:val="16"/>
              </w:rPr>
              <w:t>´</w:t>
            </w:r>
            <w:r>
              <w:rPr>
                <w:rFonts w:ascii="Humanst521 BT" w:eastAsia="Times New Roman" w:hAnsi="Humanst521 BT" w:cs="Times New Roman"/>
                <w:sz w:val="20"/>
                <w:szCs w:val="16"/>
              </w:rPr>
              <w:t>220,387</w:t>
            </w:r>
            <w:r w:rsidRPr="005C43BF">
              <w:rPr>
                <w:rFonts w:ascii="Humanst521 BT" w:eastAsia="Times New Roman" w:hAnsi="Humanst521 BT" w:cs="Times New Roman"/>
                <w:sz w:val="20"/>
                <w:szCs w:val="16"/>
              </w:rPr>
              <w:t>.</w:t>
            </w:r>
            <w:r>
              <w:rPr>
                <w:rFonts w:ascii="Humanst521 BT" w:eastAsia="Times New Roman" w:hAnsi="Humanst521 BT" w:cs="Times New Roman"/>
                <w:sz w:val="20"/>
                <w:szCs w:val="16"/>
              </w:rPr>
              <w:t>43</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DC4BB0" w:rsidRPr="005C43BF" w:rsidRDefault="00DC4BB0" w:rsidP="00DC4BB0">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xml:space="preserve">          $</w:t>
            </w:r>
            <w:r>
              <w:rPr>
                <w:rFonts w:ascii="Humanst521 BT" w:eastAsia="Times New Roman" w:hAnsi="Humanst521 BT" w:cs="Times New Roman"/>
                <w:sz w:val="20"/>
                <w:szCs w:val="16"/>
              </w:rPr>
              <w:t>0</w:t>
            </w:r>
            <w:r w:rsidRPr="005C43BF">
              <w:rPr>
                <w:rFonts w:ascii="Humanst521 BT" w:eastAsia="Times New Roman" w:hAnsi="Humanst521 BT" w:cs="Times New Roman"/>
                <w:sz w:val="20"/>
                <w:szCs w:val="16"/>
              </w:rPr>
              <w:t>.</w:t>
            </w:r>
            <w:r>
              <w:rPr>
                <w:rFonts w:ascii="Humanst521 BT" w:eastAsia="Times New Roman" w:hAnsi="Humanst521 BT" w:cs="Times New Roman"/>
                <w:sz w:val="20"/>
                <w:szCs w:val="16"/>
              </w:rPr>
              <w:t>00</w:t>
            </w:r>
          </w:p>
        </w:tc>
      </w:tr>
      <w:tr w:rsidR="00DC4BB0" w:rsidRPr="006A197A" w:rsidTr="001B0BCB">
        <w:trPr>
          <w:trHeight w:val="604"/>
        </w:trPr>
        <w:tc>
          <w:tcPr>
            <w:tcW w:w="2836" w:type="dxa"/>
            <w:tcBorders>
              <w:top w:val="nil"/>
              <w:left w:val="single" w:sz="8" w:space="0" w:color="auto"/>
              <w:bottom w:val="single" w:sz="4" w:space="0" w:color="auto"/>
              <w:right w:val="single" w:sz="4" w:space="0" w:color="auto"/>
            </w:tcBorders>
            <w:shd w:val="clear" w:color="auto" w:fill="FFFFFF" w:themeFill="background1"/>
            <w:vAlign w:val="center"/>
            <w:hideMark/>
          </w:tcPr>
          <w:p w:rsidR="00DC4BB0" w:rsidRPr="005C43BF" w:rsidRDefault="00DC4BB0" w:rsidP="001B0BCB">
            <w:pPr>
              <w:spacing w:after="0" w:line="240" w:lineRule="auto"/>
              <w:jc w:val="center"/>
              <w:rPr>
                <w:rFonts w:ascii="Humanst521 BT" w:eastAsia="Times New Roman" w:hAnsi="Humanst521 BT" w:cs="Times New Roman"/>
                <w:b/>
                <w:color w:val="000000"/>
                <w:sz w:val="20"/>
                <w:szCs w:val="18"/>
              </w:rPr>
            </w:pPr>
            <w:r>
              <w:rPr>
                <w:rFonts w:ascii="Humanst521 BT" w:eastAsia="Times New Roman" w:hAnsi="Humanst521 BT" w:cs="Times New Roman"/>
                <w:b/>
                <w:color w:val="000000"/>
                <w:sz w:val="20"/>
                <w:szCs w:val="18"/>
              </w:rPr>
              <w:t>Morena</w:t>
            </w:r>
          </w:p>
        </w:tc>
        <w:tc>
          <w:tcPr>
            <w:tcW w:w="1701" w:type="dxa"/>
            <w:tcBorders>
              <w:top w:val="nil"/>
              <w:left w:val="nil"/>
              <w:bottom w:val="single" w:sz="4" w:space="0" w:color="auto"/>
              <w:right w:val="nil"/>
            </w:tcBorders>
            <w:shd w:val="clear" w:color="auto" w:fill="FFFFFF" w:themeFill="background1"/>
            <w:vAlign w:val="center"/>
            <w:hideMark/>
          </w:tcPr>
          <w:p w:rsidR="00DC4BB0" w:rsidRPr="005C43BF" w:rsidRDefault="00DC4BB0" w:rsidP="001B0BCB">
            <w:pPr>
              <w:jc w:val="right"/>
              <w:rPr>
                <w:rFonts w:ascii="Humanst521 BT" w:eastAsia="Times New Roman" w:hAnsi="Humanst521 BT" w:cs="Times New Roman"/>
                <w:sz w:val="20"/>
                <w:szCs w:val="16"/>
              </w:rPr>
            </w:pPr>
          </w:p>
          <w:p w:rsidR="00DC4BB0" w:rsidRPr="005C43BF" w:rsidRDefault="00DC4BB0" w:rsidP="00DC4BB0">
            <w:pPr>
              <w:jc w:val="right"/>
              <w:rPr>
                <w:rFonts w:ascii="Humanst521 BT" w:hAnsi="Humanst521 BT"/>
                <w:sz w:val="20"/>
              </w:rPr>
            </w:pPr>
            <w:r w:rsidRPr="005C43BF">
              <w:rPr>
                <w:rFonts w:ascii="Humanst521 BT" w:eastAsia="Times New Roman" w:hAnsi="Humanst521 BT" w:cs="Times New Roman"/>
                <w:sz w:val="20"/>
                <w:szCs w:val="16"/>
              </w:rPr>
              <w:t>$</w:t>
            </w:r>
            <w:r>
              <w:rPr>
                <w:rFonts w:ascii="Humanst521 BT" w:eastAsia="Times New Roman" w:hAnsi="Humanst521 BT" w:cs="Times New Roman"/>
                <w:sz w:val="20"/>
                <w:szCs w:val="16"/>
              </w:rPr>
              <w:t>0.00</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BB0" w:rsidRPr="005C43BF" w:rsidRDefault="00DC4BB0" w:rsidP="00DC4BB0">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Pr>
                <w:rFonts w:ascii="Humanst521 BT" w:eastAsia="Times New Roman" w:hAnsi="Humanst521 BT" w:cs="Times New Roman"/>
                <w:sz w:val="20"/>
                <w:szCs w:val="16"/>
              </w:rPr>
              <w:t>140,936</w:t>
            </w:r>
            <w:r w:rsidRPr="005C43BF">
              <w:rPr>
                <w:rFonts w:ascii="Humanst521 BT" w:eastAsia="Times New Roman" w:hAnsi="Humanst521 BT" w:cs="Times New Roman"/>
                <w:sz w:val="20"/>
                <w:szCs w:val="16"/>
              </w:rPr>
              <w:t>.</w:t>
            </w:r>
            <w:r>
              <w:rPr>
                <w:rFonts w:ascii="Humanst521 BT" w:eastAsia="Times New Roman" w:hAnsi="Humanst521 BT" w:cs="Times New Roman"/>
                <w:sz w:val="20"/>
                <w:szCs w:val="16"/>
              </w:rPr>
              <w:t>77</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C4BB0" w:rsidRPr="005C43BF" w:rsidRDefault="00DC4BB0" w:rsidP="001B0BCB">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Pr>
                <w:rFonts w:ascii="Humanst521 BT" w:eastAsia="Times New Roman" w:hAnsi="Humanst521 BT" w:cs="Times New Roman"/>
                <w:sz w:val="20"/>
                <w:szCs w:val="16"/>
              </w:rPr>
              <w:t>0</w:t>
            </w:r>
            <w:r w:rsidRPr="005C43BF">
              <w:rPr>
                <w:rFonts w:ascii="Humanst521 BT" w:eastAsia="Times New Roman" w:hAnsi="Humanst521 BT" w:cs="Times New Roman"/>
                <w:sz w:val="20"/>
                <w:szCs w:val="16"/>
              </w:rPr>
              <w:t>.</w:t>
            </w:r>
            <w:r>
              <w:rPr>
                <w:rFonts w:ascii="Humanst521 BT" w:eastAsia="Times New Roman" w:hAnsi="Humanst521 BT" w:cs="Times New Roman"/>
                <w:sz w:val="20"/>
                <w:szCs w:val="16"/>
              </w:rPr>
              <w:t>00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DC4BB0" w:rsidRPr="005C43BF" w:rsidRDefault="00DC4BB0" w:rsidP="00DC4BB0">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Pr>
                <w:rFonts w:ascii="Humanst521 BT" w:eastAsia="Times New Roman" w:hAnsi="Humanst521 BT" w:cs="Times New Roman"/>
                <w:sz w:val="20"/>
                <w:szCs w:val="16"/>
              </w:rPr>
              <w:t>140</w:t>
            </w:r>
            <w:r w:rsidRPr="005C43BF">
              <w:rPr>
                <w:rFonts w:ascii="Humanst521 BT" w:eastAsia="Times New Roman" w:hAnsi="Humanst521 BT" w:cs="Times New Roman"/>
                <w:sz w:val="20"/>
                <w:szCs w:val="16"/>
              </w:rPr>
              <w:t>,</w:t>
            </w:r>
            <w:r>
              <w:rPr>
                <w:rFonts w:ascii="Humanst521 BT" w:eastAsia="Times New Roman" w:hAnsi="Humanst521 BT" w:cs="Times New Roman"/>
                <w:sz w:val="20"/>
                <w:szCs w:val="16"/>
              </w:rPr>
              <w:t>936</w:t>
            </w:r>
            <w:r w:rsidRPr="005C43BF">
              <w:rPr>
                <w:rFonts w:ascii="Humanst521 BT" w:eastAsia="Times New Roman" w:hAnsi="Humanst521 BT" w:cs="Times New Roman"/>
                <w:sz w:val="20"/>
                <w:szCs w:val="16"/>
              </w:rPr>
              <w:t>.</w:t>
            </w:r>
            <w:r>
              <w:rPr>
                <w:rFonts w:ascii="Humanst521 BT" w:eastAsia="Times New Roman" w:hAnsi="Humanst521 BT" w:cs="Times New Roman"/>
                <w:sz w:val="20"/>
                <w:szCs w:val="16"/>
              </w:rPr>
              <w:t>77</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DC4BB0" w:rsidRPr="005C43BF" w:rsidRDefault="00DC4BB0" w:rsidP="001B0BCB">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Pr>
                <w:rFonts w:ascii="Humanst521 BT" w:eastAsia="Times New Roman" w:hAnsi="Humanst521 BT" w:cs="Times New Roman"/>
                <w:sz w:val="20"/>
                <w:szCs w:val="16"/>
              </w:rPr>
              <w:t>0</w:t>
            </w:r>
            <w:r w:rsidRPr="005C43BF">
              <w:rPr>
                <w:rFonts w:ascii="Humanst521 BT" w:eastAsia="Times New Roman" w:hAnsi="Humanst521 BT" w:cs="Times New Roman"/>
                <w:sz w:val="20"/>
                <w:szCs w:val="16"/>
              </w:rPr>
              <w:t>.</w:t>
            </w:r>
            <w:r>
              <w:rPr>
                <w:rFonts w:ascii="Humanst521 BT" w:eastAsia="Times New Roman" w:hAnsi="Humanst521 BT" w:cs="Times New Roman"/>
                <w:sz w:val="20"/>
                <w:szCs w:val="16"/>
              </w:rPr>
              <w:t>00</w:t>
            </w:r>
          </w:p>
        </w:tc>
      </w:tr>
      <w:tr w:rsidR="00DC4BB0" w:rsidRPr="006A197A" w:rsidTr="001B0BCB">
        <w:trPr>
          <w:trHeight w:val="315"/>
        </w:trPr>
        <w:tc>
          <w:tcPr>
            <w:tcW w:w="2836" w:type="dxa"/>
            <w:tcBorders>
              <w:top w:val="nil"/>
              <w:left w:val="single" w:sz="8" w:space="0" w:color="auto"/>
              <w:bottom w:val="single" w:sz="8" w:space="0" w:color="auto"/>
              <w:right w:val="single" w:sz="4" w:space="0" w:color="auto"/>
            </w:tcBorders>
            <w:shd w:val="clear" w:color="auto" w:fill="D9D9D9" w:themeFill="background1" w:themeFillShade="D9"/>
            <w:hideMark/>
          </w:tcPr>
          <w:p w:rsidR="00DC4BB0" w:rsidRPr="005C43BF" w:rsidRDefault="00DC4BB0" w:rsidP="001B0BCB">
            <w:pPr>
              <w:spacing w:after="0" w:line="240" w:lineRule="auto"/>
              <w:jc w:val="center"/>
              <w:rPr>
                <w:rFonts w:ascii="Humanst521 BT" w:eastAsia="Times New Roman" w:hAnsi="Humanst521 BT" w:cs="Times New Roman"/>
                <w:b/>
                <w:bCs/>
                <w:sz w:val="19"/>
                <w:szCs w:val="19"/>
              </w:rPr>
            </w:pPr>
          </w:p>
          <w:p w:rsidR="00DC4BB0" w:rsidRPr="005C43BF" w:rsidRDefault="00DC4BB0" w:rsidP="001B0BCB">
            <w:pPr>
              <w:spacing w:after="0" w:line="240" w:lineRule="auto"/>
              <w:jc w:val="center"/>
              <w:rPr>
                <w:rFonts w:ascii="Humanst521 BT" w:eastAsia="Times New Roman" w:hAnsi="Humanst521 BT" w:cs="Times New Roman"/>
                <w:b/>
                <w:bCs/>
                <w:sz w:val="19"/>
                <w:szCs w:val="19"/>
              </w:rPr>
            </w:pPr>
            <w:r w:rsidRPr="005C43BF">
              <w:rPr>
                <w:rFonts w:ascii="Humanst521 BT" w:eastAsia="Times New Roman" w:hAnsi="Humanst521 BT" w:cs="Times New Roman"/>
                <w:b/>
                <w:bCs/>
                <w:sz w:val="19"/>
                <w:szCs w:val="19"/>
              </w:rPr>
              <w:t>TOTAL</w:t>
            </w:r>
          </w:p>
        </w:tc>
        <w:tc>
          <w:tcPr>
            <w:tcW w:w="1701" w:type="dxa"/>
            <w:tcBorders>
              <w:top w:val="nil"/>
              <w:left w:val="nil"/>
              <w:bottom w:val="single" w:sz="8" w:space="0" w:color="auto"/>
              <w:right w:val="nil"/>
            </w:tcBorders>
            <w:shd w:val="clear" w:color="auto" w:fill="D9D9D9" w:themeFill="background1" w:themeFillShade="D9"/>
            <w:vAlign w:val="bottom"/>
            <w:hideMark/>
          </w:tcPr>
          <w:p w:rsidR="00DC4BB0" w:rsidRPr="005C43BF" w:rsidRDefault="00DC4BB0" w:rsidP="00DC4BB0">
            <w:pPr>
              <w:spacing w:after="0" w:line="240" w:lineRule="auto"/>
              <w:jc w:val="right"/>
              <w:rPr>
                <w:rFonts w:ascii="Humanst521 BT" w:eastAsia="Times New Roman" w:hAnsi="Humanst521 BT" w:cs="Times New Roman"/>
                <w:b/>
                <w:bCs/>
                <w:sz w:val="19"/>
                <w:szCs w:val="19"/>
              </w:rPr>
            </w:pPr>
            <w:r w:rsidRPr="005C43BF">
              <w:rPr>
                <w:rFonts w:ascii="Humanst521 BT" w:eastAsia="Times New Roman" w:hAnsi="Humanst521 BT" w:cs="Times New Roman"/>
                <w:b/>
                <w:bCs/>
                <w:sz w:val="19"/>
                <w:szCs w:val="19"/>
              </w:rPr>
              <w:t xml:space="preserve"> $</w:t>
            </w:r>
            <w:r>
              <w:rPr>
                <w:rFonts w:ascii="Humanst521 BT" w:eastAsia="Times New Roman" w:hAnsi="Humanst521 BT" w:cs="Times New Roman"/>
                <w:b/>
                <w:bCs/>
                <w:sz w:val="19"/>
                <w:szCs w:val="19"/>
              </w:rPr>
              <w:t>126</w:t>
            </w:r>
            <w:r w:rsidRPr="005C43BF">
              <w:rPr>
                <w:rFonts w:ascii="Humanst521 BT" w:eastAsia="Times New Roman" w:hAnsi="Humanst521 BT" w:cs="Times New Roman"/>
                <w:b/>
                <w:bCs/>
                <w:sz w:val="19"/>
                <w:szCs w:val="19"/>
              </w:rPr>
              <w:t>,</w:t>
            </w:r>
            <w:r>
              <w:rPr>
                <w:rFonts w:ascii="Humanst521 BT" w:eastAsia="Times New Roman" w:hAnsi="Humanst521 BT" w:cs="Times New Roman"/>
                <w:b/>
                <w:bCs/>
                <w:sz w:val="19"/>
                <w:szCs w:val="19"/>
              </w:rPr>
              <w:t>979</w:t>
            </w:r>
            <w:r w:rsidRPr="005C43BF">
              <w:rPr>
                <w:rFonts w:ascii="Humanst521 BT" w:eastAsia="Times New Roman" w:hAnsi="Humanst521 BT" w:cs="Times New Roman"/>
                <w:b/>
                <w:bCs/>
                <w:sz w:val="19"/>
                <w:szCs w:val="19"/>
              </w:rPr>
              <w:t>.</w:t>
            </w:r>
            <w:r>
              <w:rPr>
                <w:rFonts w:ascii="Humanst521 BT" w:eastAsia="Times New Roman" w:hAnsi="Humanst521 BT" w:cs="Times New Roman"/>
                <w:b/>
                <w:bCs/>
                <w:sz w:val="19"/>
                <w:szCs w:val="19"/>
              </w:rPr>
              <w:t>55</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DC4BB0" w:rsidRPr="005C43BF" w:rsidRDefault="00DC4BB0" w:rsidP="00DC4BB0">
            <w:pPr>
              <w:spacing w:after="0" w:line="240" w:lineRule="auto"/>
              <w:jc w:val="right"/>
              <w:rPr>
                <w:rFonts w:ascii="Humanst521 BT" w:eastAsia="Times New Roman" w:hAnsi="Humanst521 BT" w:cs="Times New Roman"/>
                <w:b/>
                <w:bCs/>
                <w:sz w:val="19"/>
                <w:szCs w:val="19"/>
              </w:rPr>
            </w:pPr>
            <w:r w:rsidRPr="005C43BF">
              <w:rPr>
                <w:rFonts w:ascii="Humanst521 BT" w:eastAsia="Times New Roman" w:hAnsi="Humanst521 BT" w:cs="Times New Roman"/>
                <w:b/>
                <w:bCs/>
                <w:sz w:val="19"/>
                <w:szCs w:val="19"/>
              </w:rPr>
              <w:t xml:space="preserve"> $</w:t>
            </w:r>
            <w:r>
              <w:rPr>
                <w:rFonts w:ascii="Humanst521 BT" w:eastAsia="Times New Roman" w:hAnsi="Humanst521 BT" w:cs="Times New Roman"/>
                <w:b/>
                <w:bCs/>
                <w:sz w:val="19"/>
                <w:szCs w:val="19"/>
              </w:rPr>
              <w:t>2</w:t>
            </w:r>
            <w:r w:rsidRPr="005C43BF">
              <w:rPr>
                <w:rFonts w:ascii="Humanst521 BT" w:eastAsia="Times New Roman" w:hAnsi="Humanst521 BT" w:cs="Times New Roman"/>
                <w:sz w:val="20"/>
                <w:szCs w:val="16"/>
              </w:rPr>
              <w:t>´</w:t>
            </w:r>
            <w:r w:rsidRPr="00DC4BB0">
              <w:rPr>
                <w:rFonts w:ascii="Humanst521 BT" w:eastAsia="Times New Roman" w:hAnsi="Humanst521 BT" w:cs="Times New Roman"/>
                <w:b/>
                <w:sz w:val="20"/>
                <w:szCs w:val="16"/>
              </w:rPr>
              <w:t>542</w:t>
            </w:r>
            <w:r w:rsidRPr="00DC4BB0">
              <w:rPr>
                <w:rFonts w:ascii="Humanst521 BT" w:eastAsia="Times New Roman" w:hAnsi="Humanst521 BT" w:cs="Times New Roman"/>
                <w:b/>
                <w:bCs/>
                <w:sz w:val="19"/>
                <w:szCs w:val="19"/>
              </w:rPr>
              <w:t>,</w:t>
            </w:r>
            <w:r>
              <w:rPr>
                <w:rFonts w:ascii="Humanst521 BT" w:eastAsia="Times New Roman" w:hAnsi="Humanst521 BT" w:cs="Times New Roman"/>
                <w:b/>
                <w:bCs/>
                <w:sz w:val="19"/>
                <w:szCs w:val="19"/>
              </w:rPr>
              <w:t>573</w:t>
            </w:r>
            <w:r w:rsidRPr="005C43BF">
              <w:rPr>
                <w:rFonts w:ascii="Humanst521 BT" w:eastAsia="Times New Roman" w:hAnsi="Humanst521 BT" w:cs="Times New Roman"/>
                <w:b/>
                <w:bCs/>
                <w:sz w:val="19"/>
                <w:szCs w:val="19"/>
              </w:rPr>
              <w:t>.</w:t>
            </w:r>
            <w:r>
              <w:rPr>
                <w:rFonts w:ascii="Humanst521 BT" w:eastAsia="Times New Roman" w:hAnsi="Humanst521 BT" w:cs="Times New Roman"/>
                <w:b/>
                <w:bCs/>
                <w:sz w:val="19"/>
                <w:szCs w:val="19"/>
              </w:rPr>
              <w:t>64</w:t>
            </w:r>
          </w:p>
        </w:tc>
        <w:tc>
          <w:tcPr>
            <w:tcW w:w="1559" w:type="dxa"/>
            <w:tcBorders>
              <w:top w:val="nil"/>
              <w:left w:val="nil"/>
              <w:bottom w:val="single" w:sz="4" w:space="0" w:color="auto"/>
              <w:right w:val="single" w:sz="4" w:space="0" w:color="auto"/>
            </w:tcBorders>
            <w:shd w:val="clear" w:color="auto" w:fill="D9D9D9" w:themeFill="background1" w:themeFillShade="D9"/>
            <w:vAlign w:val="bottom"/>
            <w:hideMark/>
          </w:tcPr>
          <w:p w:rsidR="00DC4BB0" w:rsidRPr="005C43BF" w:rsidRDefault="00DC4BB0" w:rsidP="00DC4BB0">
            <w:pPr>
              <w:spacing w:after="0" w:line="240" w:lineRule="auto"/>
              <w:jc w:val="right"/>
              <w:rPr>
                <w:rFonts w:ascii="Humanst521 BT" w:eastAsia="Times New Roman" w:hAnsi="Humanst521 BT" w:cs="Times New Roman"/>
                <w:b/>
                <w:bCs/>
                <w:sz w:val="19"/>
                <w:szCs w:val="19"/>
              </w:rPr>
            </w:pPr>
            <w:r w:rsidRPr="005C43BF">
              <w:rPr>
                <w:rFonts w:ascii="Humanst521 BT" w:eastAsia="Times New Roman" w:hAnsi="Humanst521 BT" w:cs="Times New Roman"/>
                <w:b/>
                <w:bCs/>
                <w:sz w:val="19"/>
                <w:szCs w:val="19"/>
              </w:rPr>
              <w:t xml:space="preserve"> $</w:t>
            </w:r>
            <w:r>
              <w:rPr>
                <w:rFonts w:ascii="Humanst521 BT" w:eastAsia="Times New Roman" w:hAnsi="Humanst521 BT" w:cs="Times New Roman"/>
                <w:b/>
                <w:bCs/>
                <w:sz w:val="19"/>
                <w:szCs w:val="19"/>
              </w:rPr>
              <w:t>233</w:t>
            </w:r>
            <w:r w:rsidRPr="005C43BF">
              <w:rPr>
                <w:rFonts w:ascii="Humanst521 BT" w:eastAsia="Times New Roman" w:hAnsi="Humanst521 BT" w:cs="Times New Roman"/>
                <w:b/>
                <w:bCs/>
                <w:sz w:val="19"/>
                <w:szCs w:val="19"/>
              </w:rPr>
              <w:t>,</w:t>
            </w:r>
            <w:r>
              <w:rPr>
                <w:rFonts w:ascii="Humanst521 BT" w:eastAsia="Times New Roman" w:hAnsi="Humanst521 BT" w:cs="Times New Roman"/>
                <w:b/>
                <w:bCs/>
                <w:sz w:val="19"/>
                <w:szCs w:val="19"/>
              </w:rPr>
              <w:t>807</w:t>
            </w:r>
            <w:r w:rsidRPr="005C43BF">
              <w:rPr>
                <w:rFonts w:ascii="Humanst521 BT" w:eastAsia="Times New Roman" w:hAnsi="Humanst521 BT" w:cs="Times New Roman"/>
                <w:b/>
                <w:bCs/>
                <w:sz w:val="19"/>
                <w:szCs w:val="19"/>
              </w:rPr>
              <w:t>.</w:t>
            </w:r>
            <w:r>
              <w:rPr>
                <w:rFonts w:ascii="Humanst521 BT" w:eastAsia="Times New Roman" w:hAnsi="Humanst521 BT" w:cs="Times New Roman"/>
                <w:b/>
                <w:bCs/>
                <w:sz w:val="19"/>
                <w:szCs w:val="19"/>
              </w:rPr>
              <w:t>49</w:t>
            </w:r>
          </w:p>
        </w:tc>
        <w:tc>
          <w:tcPr>
            <w:tcW w:w="1701" w:type="dxa"/>
            <w:tcBorders>
              <w:top w:val="nil"/>
              <w:left w:val="nil"/>
              <w:bottom w:val="single" w:sz="4" w:space="0" w:color="auto"/>
              <w:right w:val="single" w:sz="4" w:space="0" w:color="auto"/>
            </w:tcBorders>
            <w:shd w:val="clear" w:color="auto" w:fill="D9D9D9" w:themeFill="background1" w:themeFillShade="D9"/>
            <w:vAlign w:val="bottom"/>
            <w:hideMark/>
          </w:tcPr>
          <w:p w:rsidR="00DC4BB0" w:rsidRPr="005C43BF" w:rsidRDefault="00DC4BB0" w:rsidP="00DC4BB0">
            <w:pPr>
              <w:spacing w:after="0" w:line="240" w:lineRule="auto"/>
              <w:jc w:val="right"/>
              <w:rPr>
                <w:rFonts w:ascii="Humanst521 BT" w:eastAsia="Times New Roman" w:hAnsi="Humanst521 BT" w:cs="Times New Roman"/>
                <w:b/>
                <w:bCs/>
                <w:sz w:val="19"/>
                <w:szCs w:val="19"/>
              </w:rPr>
            </w:pPr>
            <w:r w:rsidRPr="005C43BF">
              <w:rPr>
                <w:rFonts w:ascii="Humanst521 BT" w:eastAsia="Times New Roman" w:hAnsi="Humanst521 BT" w:cs="Times New Roman"/>
                <w:b/>
                <w:bCs/>
                <w:sz w:val="19"/>
                <w:szCs w:val="19"/>
              </w:rPr>
              <w:t xml:space="preserve"> $</w:t>
            </w:r>
            <w:r>
              <w:rPr>
                <w:rFonts w:ascii="Humanst521 BT" w:eastAsia="Times New Roman" w:hAnsi="Humanst521 BT" w:cs="Times New Roman"/>
                <w:b/>
                <w:bCs/>
                <w:sz w:val="19"/>
                <w:szCs w:val="19"/>
              </w:rPr>
              <w:t>2</w:t>
            </w:r>
            <w:r w:rsidRPr="005C43BF">
              <w:rPr>
                <w:rFonts w:ascii="Humanst521 BT" w:eastAsia="Times New Roman" w:hAnsi="Humanst521 BT" w:cs="Times New Roman"/>
                <w:b/>
                <w:bCs/>
                <w:sz w:val="19"/>
                <w:szCs w:val="19"/>
              </w:rPr>
              <w:t>´</w:t>
            </w:r>
            <w:r>
              <w:rPr>
                <w:rFonts w:ascii="Humanst521 BT" w:eastAsia="Times New Roman" w:hAnsi="Humanst521 BT" w:cs="Times New Roman"/>
                <w:b/>
                <w:bCs/>
                <w:sz w:val="19"/>
                <w:szCs w:val="19"/>
              </w:rPr>
              <w:t>903</w:t>
            </w:r>
            <w:r w:rsidRPr="005C43BF">
              <w:rPr>
                <w:rFonts w:ascii="Humanst521 BT" w:eastAsia="Times New Roman" w:hAnsi="Humanst521 BT" w:cs="Times New Roman"/>
                <w:b/>
                <w:bCs/>
                <w:sz w:val="19"/>
                <w:szCs w:val="19"/>
              </w:rPr>
              <w:t>,</w:t>
            </w:r>
            <w:r>
              <w:rPr>
                <w:rFonts w:ascii="Humanst521 BT" w:eastAsia="Times New Roman" w:hAnsi="Humanst521 BT" w:cs="Times New Roman"/>
                <w:b/>
                <w:bCs/>
                <w:sz w:val="19"/>
                <w:szCs w:val="19"/>
              </w:rPr>
              <w:t>360</w:t>
            </w:r>
            <w:r w:rsidRPr="005C43BF">
              <w:rPr>
                <w:rFonts w:ascii="Humanst521 BT" w:eastAsia="Times New Roman" w:hAnsi="Humanst521 BT" w:cs="Times New Roman"/>
                <w:b/>
                <w:bCs/>
                <w:sz w:val="19"/>
                <w:szCs w:val="19"/>
              </w:rPr>
              <w:t>.</w:t>
            </w:r>
            <w:r>
              <w:rPr>
                <w:rFonts w:ascii="Humanst521 BT" w:eastAsia="Times New Roman" w:hAnsi="Humanst521 BT" w:cs="Times New Roman"/>
                <w:b/>
                <w:bCs/>
                <w:sz w:val="19"/>
                <w:szCs w:val="19"/>
              </w:rPr>
              <w:t>68</w:t>
            </w:r>
          </w:p>
        </w:tc>
        <w:tc>
          <w:tcPr>
            <w:tcW w:w="1843" w:type="dxa"/>
            <w:tcBorders>
              <w:top w:val="nil"/>
              <w:left w:val="nil"/>
              <w:bottom w:val="single" w:sz="4" w:space="0" w:color="auto"/>
              <w:right w:val="single" w:sz="4" w:space="0" w:color="auto"/>
            </w:tcBorders>
            <w:shd w:val="clear" w:color="auto" w:fill="D9D9D9" w:themeFill="background1" w:themeFillShade="D9"/>
            <w:noWrap/>
            <w:vAlign w:val="bottom"/>
            <w:hideMark/>
          </w:tcPr>
          <w:p w:rsidR="00DC4BB0" w:rsidRPr="005C43BF" w:rsidRDefault="00DC4BB0" w:rsidP="00452198">
            <w:pPr>
              <w:spacing w:after="0" w:line="240" w:lineRule="auto"/>
              <w:jc w:val="right"/>
              <w:rPr>
                <w:rFonts w:ascii="Humanst521 BT" w:eastAsia="Times New Roman" w:hAnsi="Humanst521 BT" w:cs="Times New Roman"/>
                <w:b/>
                <w:bCs/>
                <w:color w:val="000000"/>
                <w:sz w:val="19"/>
                <w:szCs w:val="19"/>
              </w:rPr>
            </w:pPr>
            <w:r w:rsidRPr="005C43BF">
              <w:rPr>
                <w:rFonts w:ascii="Humanst521 BT" w:eastAsia="Times New Roman" w:hAnsi="Humanst521 BT" w:cs="Times New Roman"/>
                <w:b/>
                <w:bCs/>
                <w:color w:val="000000"/>
                <w:sz w:val="19"/>
                <w:szCs w:val="19"/>
                <w:shd w:val="clear" w:color="auto" w:fill="D9D9D9" w:themeFill="background1" w:themeFillShade="D9"/>
              </w:rPr>
              <w:t>$</w:t>
            </w:r>
            <w:r w:rsidR="00452198">
              <w:rPr>
                <w:rFonts w:ascii="Humanst521 BT" w:eastAsia="Times New Roman" w:hAnsi="Humanst521 BT" w:cs="Times New Roman"/>
                <w:b/>
                <w:bCs/>
                <w:color w:val="000000"/>
                <w:sz w:val="19"/>
                <w:szCs w:val="19"/>
                <w:shd w:val="clear" w:color="auto" w:fill="D9D9D9" w:themeFill="background1" w:themeFillShade="D9"/>
              </w:rPr>
              <w:t>0.00</w:t>
            </w:r>
          </w:p>
        </w:tc>
      </w:tr>
    </w:tbl>
    <w:p w:rsidR="00DC4BB0" w:rsidRDefault="00DC4BB0" w:rsidP="00DC4BB0">
      <w:pPr>
        <w:ind w:left="-851" w:right="-567"/>
        <w:jc w:val="both"/>
        <w:rPr>
          <w:rFonts w:ascii="Humanst521 BT" w:eastAsia="Times New Roman" w:hAnsi="Humanst521 BT" w:cs="Times New Roman"/>
          <w:bCs/>
          <w:color w:val="000000"/>
          <w:sz w:val="28"/>
          <w:szCs w:val="24"/>
        </w:rPr>
      </w:pPr>
    </w:p>
    <w:p w:rsidR="00F37F84" w:rsidRDefault="00F37F84" w:rsidP="00F37F84">
      <w:pPr>
        <w:spacing w:after="0"/>
        <w:ind w:left="-567" w:right="-141"/>
        <w:jc w:val="both"/>
        <w:rPr>
          <w:rFonts w:ascii="Humanst521 BT" w:hAnsi="Humanst521 BT"/>
          <w:b/>
          <w:sz w:val="24"/>
          <w:szCs w:val="24"/>
        </w:rPr>
      </w:pPr>
      <w:r w:rsidRPr="00BB63D6">
        <w:rPr>
          <w:rFonts w:ascii="Humanst521 BT" w:hAnsi="Humanst521 BT"/>
          <w:b/>
          <w:sz w:val="24"/>
          <w:szCs w:val="24"/>
        </w:rPr>
        <w:t>IV.- VERIFICACIÓN DEL PADRÓN DE AFILIADOS DE LOS PARTIDOS POLÍTICOS LOCALES PARA LA CONSERVACIÓN DE SU REGISTRO Y SU PUBLICIDAD.</w:t>
      </w:r>
    </w:p>
    <w:p w:rsidR="00F37F84" w:rsidRDefault="00F37F84" w:rsidP="00F37F84">
      <w:pPr>
        <w:spacing w:after="0"/>
        <w:ind w:left="-567" w:right="-141"/>
        <w:jc w:val="both"/>
        <w:rPr>
          <w:rFonts w:ascii="Humanst521 BT" w:hAnsi="Humanst521 BT"/>
          <w:b/>
          <w:sz w:val="24"/>
          <w:szCs w:val="24"/>
        </w:rPr>
      </w:pPr>
    </w:p>
    <w:p w:rsidR="00F37F84" w:rsidRDefault="00F37F84" w:rsidP="00F37F84">
      <w:pPr>
        <w:spacing w:after="0"/>
        <w:ind w:left="-567" w:right="-141"/>
        <w:jc w:val="both"/>
        <w:rPr>
          <w:rFonts w:ascii="Humanst521 BT" w:hAnsi="Humanst521 BT"/>
          <w:sz w:val="24"/>
          <w:szCs w:val="24"/>
        </w:rPr>
      </w:pPr>
      <w:r w:rsidRPr="00150265">
        <w:rPr>
          <w:rFonts w:ascii="Humanst521 BT" w:hAnsi="Humanst521 BT"/>
          <w:sz w:val="24"/>
          <w:szCs w:val="24"/>
        </w:rPr>
        <w:t xml:space="preserve">El 14 de diciembre de 2016 </w:t>
      </w:r>
      <w:r>
        <w:rPr>
          <w:rFonts w:ascii="Humanst521 BT" w:hAnsi="Humanst521 BT"/>
          <w:sz w:val="24"/>
          <w:szCs w:val="24"/>
        </w:rPr>
        <w:t>en sesión extraordinaria del</w:t>
      </w:r>
      <w:r w:rsidRPr="00150265">
        <w:rPr>
          <w:rFonts w:ascii="Humanst521 BT" w:hAnsi="Humanst521 BT"/>
          <w:sz w:val="24"/>
          <w:szCs w:val="24"/>
        </w:rPr>
        <w:t xml:space="preserve"> Consejo General del Instituto Nacional Elect</w:t>
      </w:r>
      <w:r>
        <w:rPr>
          <w:rFonts w:ascii="Humanst521 BT" w:hAnsi="Humanst521 BT"/>
          <w:sz w:val="24"/>
          <w:szCs w:val="24"/>
        </w:rPr>
        <w:t xml:space="preserve">oral se aprobó el Acuerdo identificado con la clave INE/CG851/2016 mediante el cual se emiten los </w:t>
      </w:r>
      <w:r w:rsidRPr="00DE2C72">
        <w:rPr>
          <w:rFonts w:ascii="Humanst521 BT" w:hAnsi="Humanst521 BT"/>
          <w:i/>
          <w:sz w:val="24"/>
          <w:szCs w:val="24"/>
        </w:rPr>
        <w:t xml:space="preserve">Lineamientos para la Verificación de los Padrones de Afiliados de los Partidos Políticos Locales para la </w:t>
      </w:r>
      <w:r>
        <w:rPr>
          <w:rFonts w:ascii="Humanst521 BT" w:hAnsi="Humanst521 BT"/>
          <w:i/>
          <w:sz w:val="24"/>
          <w:szCs w:val="24"/>
        </w:rPr>
        <w:t>C</w:t>
      </w:r>
      <w:r w:rsidRPr="00DE2C72">
        <w:rPr>
          <w:rFonts w:ascii="Humanst521 BT" w:hAnsi="Humanst521 BT"/>
          <w:i/>
          <w:sz w:val="24"/>
          <w:szCs w:val="24"/>
        </w:rPr>
        <w:t>onser</w:t>
      </w:r>
      <w:r>
        <w:rPr>
          <w:rFonts w:ascii="Humanst521 BT" w:hAnsi="Humanst521 BT"/>
          <w:i/>
          <w:sz w:val="24"/>
          <w:szCs w:val="24"/>
        </w:rPr>
        <w:t xml:space="preserve">vación de su Registro y su Publicidad, así como Criterios Generales para el Ejercicio de los Derechos de Acceso, Rectificación, Cancelación y Oposición de los Datos Personales en Posesión de los Sujetos Obligados, </w:t>
      </w:r>
      <w:r>
        <w:rPr>
          <w:rFonts w:ascii="Humanst521 BT" w:hAnsi="Humanst521 BT"/>
          <w:sz w:val="24"/>
          <w:szCs w:val="24"/>
        </w:rPr>
        <w:t>el cual establece diversas obligaciones a los organismos públicos electorales en aras de coadyuvar con la verificación del padrón de afiliados de los partidos políticos. En ese sentido, a continuación se  enlistan las actividades realizadas por este Instituto Electoral en cumplimiento a las atribuciones conferidas en el citado Lineamiento, en el periodo comprendido de abril a junio de 2017.</w:t>
      </w:r>
    </w:p>
    <w:p w:rsidR="00F37F84" w:rsidRDefault="00F37F84" w:rsidP="00F37F84">
      <w:pPr>
        <w:spacing w:after="0"/>
        <w:ind w:left="-567" w:right="-141"/>
        <w:jc w:val="both"/>
        <w:rPr>
          <w:rFonts w:ascii="Humanst521 BT" w:hAnsi="Humanst521 BT"/>
          <w:sz w:val="24"/>
          <w:szCs w:val="24"/>
        </w:rPr>
      </w:pPr>
    </w:p>
    <w:p w:rsidR="00F37F84" w:rsidRDefault="00F37F84" w:rsidP="00F37F84">
      <w:pPr>
        <w:pStyle w:val="Prrafodelista"/>
        <w:numPr>
          <w:ilvl w:val="0"/>
          <w:numId w:val="19"/>
        </w:numPr>
        <w:ind w:left="360"/>
        <w:jc w:val="both"/>
        <w:rPr>
          <w:rFonts w:ascii="Humanst521 BT" w:hAnsi="Humanst521 BT"/>
          <w:sz w:val="24"/>
          <w:szCs w:val="24"/>
        </w:rPr>
      </w:pPr>
      <w:r>
        <w:rPr>
          <w:rFonts w:ascii="Humanst521 BT" w:hAnsi="Humanst521 BT"/>
          <w:sz w:val="24"/>
          <w:szCs w:val="24"/>
        </w:rPr>
        <w:lastRenderedPageBreak/>
        <w:t>Del 31</w:t>
      </w:r>
      <w:r w:rsidRPr="00F37F84">
        <w:rPr>
          <w:rFonts w:ascii="Humanst521 BT" w:hAnsi="Humanst521 BT"/>
          <w:sz w:val="24"/>
          <w:szCs w:val="24"/>
        </w:rPr>
        <w:t xml:space="preserve"> de mayo</w:t>
      </w:r>
      <w:r>
        <w:rPr>
          <w:rFonts w:ascii="Humanst521 BT" w:hAnsi="Humanst521 BT"/>
          <w:sz w:val="24"/>
          <w:szCs w:val="24"/>
        </w:rPr>
        <w:t xml:space="preserve"> de 2017</w:t>
      </w:r>
      <w:r w:rsidRPr="00F37F84">
        <w:rPr>
          <w:rFonts w:ascii="Humanst521 BT" w:hAnsi="Humanst521 BT"/>
          <w:sz w:val="24"/>
          <w:szCs w:val="24"/>
        </w:rPr>
        <w:t>,</w:t>
      </w:r>
      <w:r w:rsidR="00087D64">
        <w:rPr>
          <w:rFonts w:ascii="Humanst521 BT" w:hAnsi="Humanst521 BT"/>
          <w:sz w:val="24"/>
          <w:szCs w:val="24"/>
        </w:rPr>
        <w:t xml:space="preserve"> este órgano electoral mediante oficios números CGE/1165/2017 y CGE/1166/2017, informó a los partidos políticos de Baja California y Encuentro Social, respectivamente, </w:t>
      </w:r>
      <w:r w:rsidRPr="00F37F84">
        <w:rPr>
          <w:rFonts w:ascii="Humanst521 BT" w:hAnsi="Humanst521 BT"/>
          <w:sz w:val="24"/>
          <w:szCs w:val="24"/>
        </w:rPr>
        <w:t xml:space="preserve">el número de “Registros no válidos” que </w:t>
      </w:r>
      <w:r w:rsidR="00087D64">
        <w:rPr>
          <w:rFonts w:ascii="Humanst521 BT" w:hAnsi="Humanst521 BT"/>
          <w:sz w:val="24"/>
          <w:szCs w:val="24"/>
        </w:rPr>
        <w:t xml:space="preserve">resultaron </w:t>
      </w:r>
      <w:r w:rsidRPr="00F37F84">
        <w:rPr>
          <w:rFonts w:ascii="Humanst521 BT" w:hAnsi="Humanst521 BT"/>
          <w:sz w:val="24"/>
          <w:szCs w:val="24"/>
        </w:rPr>
        <w:t xml:space="preserve">de las compulsas en el Sistema de Verificación del Padrón de Afiliados de los Partidos Políticos, de acuerdo a la información proporcionada por la Unidad Técnica de Vinculación con los Organismos Públicos Locales del Instituto Nacional Electoral. Con la finalidad de que </w:t>
      </w:r>
      <w:r w:rsidR="00087D64">
        <w:rPr>
          <w:rFonts w:ascii="Humanst521 BT" w:hAnsi="Humanst521 BT"/>
          <w:sz w:val="24"/>
          <w:szCs w:val="24"/>
        </w:rPr>
        <w:t>manifestaran</w:t>
      </w:r>
      <w:r w:rsidRPr="00F37F84">
        <w:rPr>
          <w:rFonts w:ascii="Humanst521 BT" w:hAnsi="Humanst521 BT"/>
          <w:sz w:val="24"/>
          <w:szCs w:val="24"/>
        </w:rPr>
        <w:t xml:space="preserve"> lo que a su derecho convenga.</w:t>
      </w:r>
    </w:p>
    <w:p w:rsidR="00F37F84" w:rsidRPr="00F37F84" w:rsidRDefault="00F37F84" w:rsidP="00F37F84">
      <w:pPr>
        <w:pStyle w:val="Prrafodelista"/>
        <w:ind w:left="360"/>
        <w:jc w:val="both"/>
        <w:rPr>
          <w:rFonts w:ascii="Humanst521 BT" w:hAnsi="Humanst521 BT"/>
          <w:sz w:val="24"/>
          <w:szCs w:val="24"/>
        </w:rPr>
      </w:pPr>
    </w:p>
    <w:p w:rsidR="00F37F84" w:rsidRDefault="00087D64" w:rsidP="00E258A8">
      <w:pPr>
        <w:pStyle w:val="Prrafodelista"/>
        <w:numPr>
          <w:ilvl w:val="0"/>
          <w:numId w:val="19"/>
        </w:numPr>
        <w:spacing w:after="0"/>
        <w:ind w:left="318" w:hanging="284"/>
        <w:jc w:val="both"/>
        <w:rPr>
          <w:rFonts w:ascii="Humanst521 BT" w:hAnsi="Humanst521 BT"/>
          <w:sz w:val="24"/>
          <w:szCs w:val="24"/>
        </w:rPr>
      </w:pPr>
      <w:r>
        <w:rPr>
          <w:rFonts w:ascii="Humanst521 BT" w:hAnsi="Humanst521 BT"/>
          <w:sz w:val="24"/>
          <w:szCs w:val="24"/>
        </w:rPr>
        <w:t xml:space="preserve">El 20 de junio de 2017, mediante oficios CPPyF/187/2017, CPPyF/188/2017, esta Coordinación informó a los partidos políticos de Baja California y Encuentro Social, respectivamente, respecto del vencimiento del plazo para subsanar inconsistencias encontradas en la compulsa en el Sistema de Verificación del Padrón de Afiliados de los Partidos Políticos, respecto de los “Registros no válidos”, de acuerdo con el </w:t>
      </w:r>
      <w:r w:rsidRPr="00F37F84">
        <w:rPr>
          <w:rFonts w:ascii="Humanst521 BT" w:hAnsi="Humanst521 BT"/>
          <w:sz w:val="24"/>
          <w:szCs w:val="24"/>
        </w:rPr>
        <w:t>apartado Décimo Tercero, numeral 2, de los Lineamientos</w:t>
      </w:r>
      <w:r w:rsidR="00E258A8">
        <w:rPr>
          <w:rFonts w:ascii="Humanst521 BT" w:hAnsi="Humanst521 BT"/>
          <w:sz w:val="24"/>
          <w:szCs w:val="24"/>
        </w:rPr>
        <w:t xml:space="preserve"> del citado Sistema.</w:t>
      </w:r>
    </w:p>
    <w:p w:rsidR="00E258A8" w:rsidRPr="00E258A8" w:rsidRDefault="00E258A8" w:rsidP="00E258A8">
      <w:pPr>
        <w:pStyle w:val="Prrafodelista"/>
        <w:rPr>
          <w:rFonts w:ascii="Humanst521 BT" w:hAnsi="Humanst521 BT"/>
          <w:sz w:val="24"/>
          <w:szCs w:val="24"/>
        </w:rPr>
      </w:pPr>
    </w:p>
    <w:p w:rsidR="00E258A8" w:rsidRPr="00E258A8" w:rsidRDefault="00E258A8" w:rsidP="00E258A8">
      <w:pPr>
        <w:pStyle w:val="Prrafodelista"/>
        <w:numPr>
          <w:ilvl w:val="0"/>
          <w:numId w:val="19"/>
        </w:numPr>
        <w:spacing w:after="0"/>
        <w:ind w:left="318" w:hanging="284"/>
        <w:jc w:val="both"/>
        <w:rPr>
          <w:rFonts w:ascii="Humanst521 BT" w:hAnsi="Humanst521 BT"/>
          <w:sz w:val="24"/>
          <w:szCs w:val="24"/>
        </w:rPr>
      </w:pPr>
      <w:r w:rsidRPr="00E258A8">
        <w:rPr>
          <w:rFonts w:ascii="Humanst521 BT" w:hAnsi="Humanst521 BT"/>
          <w:sz w:val="24"/>
          <w:szCs w:val="24"/>
        </w:rPr>
        <w:t>Los días 21 y 22 de junio de 2017, feneci</w:t>
      </w:r>
      <w:r>
        <w:rPr>
          <w:rFonts w:ascii="Humanst521 BT" w:hAnsi="Humanst521 BT"/>
          <w:sz w:val="24"/>
          <w:szCs w:val="24"/>
        </w:rPr>
        <w:t xml:space="preserve">ó </w:t>
      </w:r>
      <w:r w:rsidRPr="00E258A8">
        <w:rPr>
          <w:rFonts w:ascii="Humanst521 BT" w:hAnsi="Humanst521 BT"/>
          <w:sz w:val="24"/>
          <w:szCs w:val="24"/>
        </w:rPr>
        <w:t>el plazo para que los partidos políticos de Baja California y Encuent</w:t>
      </w:r>
      <w:r>
        <w:rPr>
          <w:rFonts w:ascii="Humanst521 BT" w:hAnsi="Humanst521 BT"/>
          <w:sz w:val="24"/>
          <w:szCs w:val="24"/>
        </w:rPr>
        <w:t xml:space="preserve">ro Social, respectivamente, </w:t>
      </w:r>
      <w:r w:rsidRPr="00E258A8">
        <w:rPr>
          <w:rFonts w:ascii="Humanst521 BT" w:hAnsi="Humanst521 BT"/>
          <w:sz w:val="24"/>
          <w:szCs w:val="24"/>
        </w:rPr>
        <w:t>subsanaran las inconsistencias en el citado Sistema. En virtud a ello personal de esta Coordinaci</w:t>
      </w:r>
      <w:r>
        <w:rPr>
          <w:rFonts w:ascii="Humanst521 BT" w:hAnsi="Humanst521 BT"/>
          <w:sz w:val="24"/>
          <w:szCs w:val="24"/>
        </w:rPr>
        <w:t>ón llevó a cabo</w:t>
      </w:r>
      <w:r w:rsidRPr="00E258A8">
        <w:rPr>
          <w:rFonts w:ascii="Humanst521 BT" w:hAnsi="Humanst521 BT"/>
          <w:sz w:val="24"/>
          <w:szCs w:val="24"/>
        </w:rPr>
        <w:t xml:space="preserve"> guardias </w:t>
      </w:r>
      <w:r>
        <w:rPr>
          <w:rFonts w:ascii="Humanst521 BT" w:hAnsi="Humanst521 BT"/>
          <w:sz w:val="24"/>
          <w:szCs w:val="24"/>
        </w:rPr>
        <w:t xml:space="preserve">para recibir la documentación que, en su caso, presentaran los referidos institutos políticos. </w:t>
      </w:r>
    </w:p>
    <w:p w:rsidR="00F37F84" w:rsidRDefault="00F37F84" w:rsidP="00DC4BB0">
      <w:pPr>
        <w:ind w:left="-851" w:right="-567"/>
        <w:jc w:val="both"/>
        <w:rPr>
          <w:rFonts w:ascii="Humanst521 BT" w:eastAsia="Times New Roman" w:hAnsi="Humanst521 BT" w:cs="Times New Roman"/>
          <w:bCs/>
          <w:color w:val="000000"/>
          <w:sz w:val="28"/>
          <w:szCs w:val="24"/>
        </w:rPr>
      </w:pPr>
    </w:p>
    <w:p w:rsidR="00F37F84" w:rsidRDefault="00F37F84" w:rsidP="00DC4BB0">
      <w:pPr>
        <w:ind w:left="-851" w:right="-567"/>
        <w:jc w:val="both"/>
        <w:rPr>
          <w:rFonts w:ascii="Humanst521 BT" w:eastAsia="Times New Roman" w:hAnsi="Humanst521 BT" w:cs="Times New Roman"/>
          <w:bCs/>
          <w:color w:val="000000"/>
          <w:sz w:val="28"/>
          <w:szCs w:val="24"/>
        </w:rPr>
      </w:pPr>
    </w:p>
    <w:p w:rsidR="00E258A8" w:rsidRDefault="00E258A8" w:rsidP="00E258A8">
      <w:pPr>
        <w:spacing w:after="0"/>
        <w:ind w:right="-141"/>
        <w:jc w:val="both"/>
        <w:rPr>
          <w:rFonts w:ascii="Humanst521 BT" w:hAnsi="Humanst521 BT"/>
          <w:sz w:val="24"/>
          <w:szCs w:val="24"/>
        </w:rPr>
      </w:pPr>
    </w:p>
    <w:p w:rsidR="00E258A8" w:rsidRPr="00C01E58" w:rsidRDefault="00E258A8" w:rsidP="00E258A8">
      <w:pPr>
        <w:spacing w:after="0"/>
        <w:ind w:right="-141"/>
        <w:jc w:val="center"/>
        <w:rPr>
          <w:rFonts w:ascii="Humanst521 BT" w:hAnsi="Humanst521 BT"/>
          <w:b/>
          <w:sz w:val="24"/>
          <w:szCs w:val="24"/>
        </w:rPr>
      </w:pPr>
      <w:r w:rsidRPr="00C01E58">
        <w:rPr>
          <w:rFonts w:ascii="Humanst521 BT" w:hAnsi="Humanst521 BT"/>
          <w:b/>
          <w:sz w:val="24"/>
          <w:szCs w:val="24"/>
        </w:rPr>
        <w:t>ATENTAMENTE</w:t>
      </w:r>
    </w:p>
    <w:p w:rsidR="00E258A8" w:rsidRDefault="00E258A8" w:rsidP="00E258A8">
      <w:pPr>
        <w:spacing w:after="0"/>
        <w:ind w:right="-141"/>
        <w:jc w:val="center"/>
        <w:rPr>
          <w:rFonts w:ascii="Humanst521 BT" w:hAnsi="Humanst521 BT"/>
          <w:b/>
          <w:sz w:val="24"/>
          <w:szCs w:val="24"/>
        </w:rPr>
      </w:pPr>
      <w:r w:rsidRPr="00C01E58">
        <w:rPr>
          <w:rFonts w:ascii="Humanst521 BT" w:hAnsi="Humanst521 BT"/>
          <w:b/>
          <w:sz w:val="24"/>
          <w:szCs w:val="24"/>
        </w:rPr>
        <w:t xml:space="preserve">COORDINACIÓN DE PARTIDOS POLÍTICOS </w:t>
      </w:r>
    </w:p>
    <w:p w:rsidR="00E258A8" w:rsidRPr="00C01E58" w:rsidRDefault="00E258A8" w:rsidP="00E258A8">
      <w:pPr>
        <w:spacing w:after="0"/>
        <w:ind w:right="-141"/>
        <w:jc w:val="center"/>
        <w:rPr>
          <w:rFonts w:ascii="Humanst521 BT" w:hAnsi="Humanst521 BT"/>
          <w:b/>
          <w:sz w:val="24"/>
          <w:szCs w:val="24"/>
        </w:rPr>
      </w:pPr>
      <w:r w:rsidRPr="00C01E58">
        <w:rPr>
          <w:rFonts w:ascii="Humanst521 BT" w:hAnsi="Humanst521 BT"/>
          <w:b/>
          <w:sz w:val="24"/>
          <w:szCs w:val="24"/>
        </w:rPr>
        <w:t>Y FINANCIAMIENTO</w:t>
      </w:r>
    </w:p>
    <w:p w:rsidR="00E258A8" w:rsidRPr="005303B6" w:rsidRDefault="00E258A8" w:rsidP="00DC4BB0">
      <w:pPr>
        <w:ind w:left="-851" w:right="-567"/>
        <w:jc w:val="both"/>
        <w:rPr>
          <w:rFonts w:ascii="Humanst521 BT" w:eastAsia="Times New Roman" w:hAnsi="Humanst521 BT" w:cs="Times New Roman"/>
          <w:bCs/>
          <w:color w:val="000000"/>
          <w:sz w:val="28"/>
          <w:szCs w:val="24"/>
        </w:rPr>
      </w:pPr>
    </w:p>
    <w:sectPr w:rsidR="00E258A8" w:rsidRPr="005303B6" w:rsidSect="00D92EB3">
      <w:headerReference w:type="default" r:id="rId8"/>
      <w:footerReference w:type="default" r:id="rId9"/>
      <w:pgSz w:w="12240" w:h="15840"/>
      <w:pgMar w:top="1276" w:right="104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32E" w:rsidRDefault="00B1632E" w:rsidP="00FF4CF0">
      <w:pPr>
        <w:spacing w:after="0" w:line="240" w:lineRule="auto"/>
      </w:pPr>
      <w:r>
        <w:separator/>
      </w:r>
    </w:p>
  </w:endnote>
  <w:endnote w:type="continuationSeparator" w:id="1">
    <w:p w:rsidR="00B1632E" w:rsidRDefault="00B1632E" w:rsidP="00FF4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umanst521 BT">
    <w:altName w:val="Lucida Sans Unicode"/>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64197"/>
      <w:docPartObj>
        <w:docPartGallery w:val="Page Numbers (Bottom of Page)"/>
        <w:docPartUnique/>
      </w:docPartObj>
    </w:sdtPr>
    <w:sdtContent>
      <w:p w:rsidR="00C66C2C" w:rsidRDefault="00530B75">
        <w:pPr>
          <w:pStyle w:val="Piedepgina"/>
        </w:pPr>
        <w:r>
          <w:rPr>
            <w:noProof/>
          </w:rPr>
          <w:pict>
            <v:group id="Group 1" o:spid="_x0000_s4097" style="position:absolute;margin-left:0;margin-top:0;width:610.4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">
              <v:shapetype id="_x0000_t202" coordsize="21600,21600" o:spt="202" path="m,l,21600r21600,l21600,xe">
                <v:stroke joinstyle="miter"/>
                <v:path gradientshapeok="t" o:connecttype="rect"/>
              </v:shapetype>
              <v:shape id="Text Box 2" o:spid="_x0000_s4101"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C66C2C" w:rsidRDefault="00530B75">
                      <w:pPr>
                        <w:jc w:val="center"/>
                        <w:rPr>
                          <w:lang w:val="es-ES"/>
                        </w:rPr>
                      </w:pPr>
                      <w:r>
                        <w:rPr>
                          <w:lang w:val="es-ES"/>
                        </w:rPr>
                        <w:fldChar w:fldCharType="begin"/>
                      </w:r>
                      <w:r w:rsidR="00C66C2C">
                        <w:rPr>
                          <w:lang w:val="es-ES"/>
                        </w:rPr>
                        <w:instrText xml:space="preserve"> PAGE    \* MERGEFORMAT </w:instrText>
                      </w:r>
                      <w:r>
                        <w:rPr>
                          <w:lang w:val="es-ES"/>
                        </w:rPr>
                        <w:fldChar w:fldCharType="separate"/>
                      </w:r>
                      <w:r w:rsidR="00D456DC" w:rsidRPr="00D456DC">
                        <w:rPr>
                          <w:noProof/>
                          <w:color w:val="8C8C8C" w:themeColor="background1" w:themeShade="8C"/>
                        </w:rPr>
                        <w:t>15</w:t>
                      </w:r>
                      <w:r>
                        <w:rPr>
                          <w:lang w:val="es-ES"/>
                        </w:rPr>
                        <w:fldChar w:fldCharType="end"/>
                      </w:r>
                    </w:p>
                  </w:txbxContent>
                </v:textbox>
              </v:shape>
              <v:group id="Group 3"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410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ecs8IAAADaAAAADwAAAGRycy9kb3ducmV2LnhtbESPT4vCMBTE78J+h/AW9iKaWtC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ecs8IAAADaAAAADwAAAAAAAAAAAAAA&#10;AAChAgAAZHJzL2Rvd25yZXYueG1sUEsFBgAAAAAEAAQA+QAAAJADAAAAAA==&#10;" strokecolor="#a5a5a5 [2092]"/>
                <v:shape id="AutoShape 5" o:spid="_x0000_s409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q5J8MAAADaAAAADwAAAGRycy9kb3ducmV2LnhtbESPQYvCMBSE78L+h/CEvWmqhyJdo8iC&#10;qwdRtB7W26N5tmWbl9LEtuuvN4LgcZiZb5j5sjeVaKlxpWUFk3EEgjizuuRcwTldj2YgnEfWWFkm&#10;Bf/kYLn4GMwx0bbjI7Unn4sAYZeggsL7OpHSZQUZdGNbEwfvahuDPsgml7rBLsBNJadRFEuDJYeF&#10;Amv6Lij7O92Mgqm+/6a7n322brvb9nLJ080hviv1OexXXyA89f4dfrW3WkEMzyvhBs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quSfDAAAA2gAAAA8AAAAAAAAAAAAA&#10;AAAAoQIAAGRycy9kb3ducmV2LnhtbFBLBQYAAAAABAAEAPkAAACRAwAAAAA=&#10;" adj="20904" strokecolor="#a5a5a5 [2092]"/>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32E" w:rsidRDefault="00B1632E" w:rsidP="00FF4CF0">
      <w:pPr>
        <w:spacing w:after="0" w:line="240" w:lineRule="auto"/>
      </w:pPr>
      <w:r>
        <w:separator/>
      </w:r>
    </w:p>
  </w:footnote>
  <w:footnote w:type="continuationSeparator" w:id="1">
    <w:p w:rsidR="00B1632E" w:rsidRDefault="00B1632E" w:rsidP="00FF4C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2C" w:rsidRPr="00643817" w:rsidRDefault="00C66C2C" w:rsidP="00643817">
    <w:pPr>
      <w:pStyle w:val="Encabezado"/>
      <w:tabs>
        <w:tab w:val="clear" w:pos="4419"/>
        <w:tab w:val="left" w:pos="2410"/>
        <w:tab w:val="center" w:pos="3119"/>
      </w:tabs>
      <w:jc w:val="right"/>
      <w:rPr>
        <w:rFonts w:ascii="Humanst521 BT" w:hAnsi="Humanst521 BT"/>
        <w:b/>
        <w:sz w:val="20"/>
      </w:rPr>
    </w:pPr>
    <w:r w:rsidRPr="00643817">
      <w:rPr>
        <w:rFonts w:ascii="Humanst521 BT" w:hAnsi="Humanst521 BT"/>
        <w:b/>
        <w:noProof/>
        <w:sz w:val="20"/>
      </w:rPr>
      <w:drawing>
        <wp:anchor distT="0" distB="0" distL="114300" distR="114300" simplePos="0" relativeHeight="251661312" behindDoc="0" locked="0" layoutInCell="1" allowOverlap="1">
          <wp:simplePos x="0" y="0"/>
          <wp:positionH relativeFrom="column">
            <wp:posOffset>-521335</wp:posOffset>
          </wp:positionH>
          <wp:positionV relativeFrom="paragraph">
            <wp:posOffset>-161925</wp:posOffset>
          </wp:positionV>
          <wp:extent cx="1536065" cy="633095"/>
          <wp:effectExtent l="19050" t="0" r="6985" b="0"/>
          <wp:wrapTopAndBottom/>
          <wp:docPr id="4" name="Imagen 1" descr="http://www.ieebc.mx/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eebc.mx/images/logo.png"/>
                  <pic:cNvPicPr>
                    <a:picLocks noChangeAspect="1" noChangeArrowheads="1"/>
                  </pic:cNvPicPr>
                </pic:nvPicPr>
                <pic:blipFill>
                  <a:blip r:embed="rId1"/>
                  <a:srcRect/>
                  <a:stretch>
                    <a:fillRect/>
                  </a:stretch>
                </pic:blipFill>
                <pic:spPr bwMode="auto">
                  <a:xfrm>
                    <a:off x="0" y="0"/>
                    <a:ext cx="1536065" cy="633095"/>
                  </a:xfrm>
                  <a:prstGeom prst="rect">
                    <a:avLst/>
                  </a:prstGeom>
                  <a:noFill/>
                  <a:ln w="9525">
                    <a:noFill/>
                    <a:miter lim="800000"/>
                    <a:headEnd/>
                    <a:tailEnd/>
                  </a:ln>
                </pic:spPr>
              </pic:pic>
            </a:graphicData>
          </a:graphic>
        </wp:anchor>
      </w:drawing>
    </w:r>
    <w:r w:rsidRPr="00643817">
      <w:rPr>
        <w:rFonts w:ascii="Humanst521 BT" w:hAnsi="Humanst521 BT"/>
        <w:b/>
        <w:sz w:val="20"/>
      </w:rPr>
      <w:t>INSTITUTO ESTATAL ELECTORAL DE BAJA CALIFORNIA</w:t>
    </w:r>
  </w:p>
  <w:p w:rsidR="00C66C2C" w:rsidRPr="00643817" w:rsidRDefault="00C66C2C" w:rsidP="008B5476">
    <w:pPr>
      <w:pStyle w:val="Encabezado"/>
      <w:jc w:val="right"/>
      <w:rPr>
        <w:rFonts w:ascii="Humanst521 BT" w:hAnsi="Humanst521 BT"/>
        <w:b/>
        <w:sz w:val="20"/>
      </w:rPr>
    </w:pPr>
    <w:r w:rsidRPr="00643817">
      <w:rPr>
        <w:rFonts w:ascii="Humanst521 BT" w:hAnsi="Humanst521 BT"/>
        <w:b/>
        <w:sz w:val="20"/>
      </w:rPr>
      <w:t>COORDINACIÓN DE PARTIDOS POLÍTICOS Y FINANCIAMIENTO</w:t>
    </w:r>
  </w:p>
  <w:p w:rsidR="00C66C2C" w:rsidRPr="00376D4F" w:rsidRDefault="00C66C2C">
    <w:pPr>
      <w:pStyle w:val="Encabezado"/>
      <w:pBdr>
        <w:bottom w:val="thickThinSmallGap" w:sz="24" w:space="1" w:color="622423" w:themeColor="accent2" w:themeShade="7F"/>
      </w:pBdr>
      <w:jc w:val="center"/>
      <w:rPr>
        <w:rFonts w:asciiTheme="majorHAnsi" w:eastAsiaTheme="majorEastAsia" w:hAnsiTheme="majorHAnsi" w:cstheme="majorBidi"/>
        <w:b/>
        <w:sz w:val="20"/>
        <w:szCs w:val="32"/>
      </w:rPr>
    </w:pPr>
  </w:p>
  <w:p w:rsidR="00C66C2C" w:rsidRDefault="00C66C2C" w:rsidP="00B931D2">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78F"/>
    <w:multiLevelType w:val="hybridMultilevel"/>
    <w:tmpl w:val="1340E7EE"/>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nsid w:val="01D16EDB"/>
    <w:multiLevelType w:val="hybridMultilevel"/>
    <w:tmpl w:val="8CD6803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D53C05"/>
    <w:multiLevelType w:val="hybridMultilevel"/>
    <w:tmpl w:val="B54CDB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FD7FD6"/>
    <w:multiLevelType w:val="hybridMultilevel"/>
    <w:tmpl w:val="DDD848A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C74B99"/>
    <w:multiLevelType w:val="hybridMultilevel"/>
    <w:tmpl w:val="5A0AA42C"/>
    <w:lvl w:ilvl="0" w:tplc="8990EFF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8C44230"/>
    <w:multiLevelType w:val="hybridMultilevel"/>
    <w:tmpl w:val="68E230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3C0E8D"/>
    <w:multiLevelType w:val="hybridMultilevel"/>
    <w:tmpl w:val="0CB00BA0"/>
    <w:lvl w:ilvl="0" w:tplc="392836B6">
      <w:start w:val="1"/>
      <w:numFmt w:val="ordinalText"/>
      <w:lvlText w:val="%1."/>
      <w:lvlJc w:val="left"/>
      <w:pPr>
        <w:ind w:left="1212" w:hanging="360"/>
      </w:pPr>
      <w:rPr>
        <w:rFonts w:ascii="Century Gothic" w:hAnsi="Century Gothic" w:hint="default"/>
        <w:b/>
        <w:caps/>
        <w:sz w:val="28"/>
      </w:rPr>
    </w:lvl>
    <w:lvl w:ilvl="1" w:tplc="080A0019" w:tentative="1">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7">
    <w:nsid w:val="1D947408"/>
    <w:multiLevelType w:val="hybridMultilevel"/>
    <w:tmpl w:val="3306F2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0D12D07"/>
    <w:multiLevelType w:val="hybridMultilevel"/>
    <w:tmpl w:val="47724F5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136EF3"/>
    <w:multiLevelType w:val="hybridMultilevel"/>
    <w:tmpl w:val="D244EF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2432F5"/>
    <w:multiLevelType w:val="hybridMultilevel"/>
    <w:tmpl w:val="A40619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4433DED"/>
    <w:multiLevelType w:val="hybridMultilevel"/>
    <w:tmpl w:val="FBB03A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CE5612A"/>
    <w:multiLevelType w:val="hybridMultilevel"/>
    <w:tmpl w:val="863E60D8"/>
    <w:lvl w:ilvl="0" w:tplc="080A000B">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3">
    <w:nsid w:val="4C6C0CBC"/>
    <w:multiLevelType w:val="hybridMultilevel"/>
    <w:tmpl w:val="979E301E"/>
    <w:lvl w:ilvl="0" w:tplc="705AC4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3364B6A"/>
    <w:multiLevelType w:val="hybridMultilevel"/>
    <w:tmpl w:val="1CD44360"/>
    <w:lvl w:ilvl="0" w:tplc="44BA0F32">
      <w:start w:val="1"/>
      <w:numFmt w:val="ordinalText"/>
      <w:lvlText w:val="%1."/>
      <w:lvlJc w:val="left"/>
      <w:pPr>
        <w:ind w:left="720" w:hanging="360"/>
      </w:pPr>
      <w:rPr>
        <w:rFonts w:ascii="Century Gothic" w:hAnsi="Century Gothic" w:hint="default"/>
        <w:b/>
        <w:caps/>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9A2266"/>
    <w:multiLevelType w:val="hybridMultilevel"/>
    <w:tmpl w:val="BF5E19FC"/>
    <w:lvl w:ilvl="0" w:tplc="2BE0A27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F097AF7"/>
    <w:multiLevelType w:val="hybridMultilevel"/>
    <w:tmpl w:val="02548C0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90D3297"/>
    <w:multiLevelType w:val="hybridMultilevel"/>
    <w:tmpl w:val="A9B052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CB9283B"/>
    <w:multiLevelType w:val="hybridMultilevel"/>
    <w:tmpl w:val="321499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num>
  <w:num w:numId="4">
    <w:abstractNumId w:val="2"/>
  </w:num>
  <w:num w:numId="5">
    <w:abstractNumId w:val="8"/>
  </w:num>
  <w:num w:numId="6">
    <w:abstractNumId w:val="13"/>
  </w:num>
  <w:num w:numId="7">
    <w:abstractNumId w:val="15"/>
  </w:num>
  <w:num w:numId="8">
    <w:abstractNumId w:val="6"/>
  </w:num>
  <w:num w:numId="9">
    <w:abstractNumId w:val="12"/>
  </w:num>
  <w:num w:numId="10">
    <w:abstractNumId w:val="9"/>
  </w:num>
  <w:num w:numId="11">
    <w:abstractNumId w:val="14"/>
  </w:num>
  <w:num w:numId="12">
    <w:abstractNumId w:val="7"/>
  </w:num>
  <w:num w:numId="13">
    <w:abstractNumId w:val="16"/>
  </w:num>
  <w:num w:numId="14">
    <w:abstractNumId w:val="10"/>
  </w:num>
  <w:num w:numId="15">
    <w:abstractNumId w:val="3"/>
  </w:num>
  <w:num w:numId="16">
    <w:abstractNumId w:val="11"/>
  </w:num>
  <w:num w:numId="17">
    <w:abstractNumId w:val="18"/>
  </w:num>
  <w:num w:numId="18">
    <w:abstractNumId w:val="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rules v:ext="edit">
        <o:r id="V:Rule1" type="connector" idref="#AutoShape 4"/>
        <o:r id="V:Rule2" type="connector" idref="#AutoShape 5"/>
      </o:rules>
    </o:shapelayout>
  </w:hdrShapeDefaults>
  <w:footnotePr>
    <w:footnote w:id="0"/>
    <w:footnote w:id="1"/>
  </w:footnotePr>
  <w:endnotePr>
    <w:endnote w:id="0"/>
    <w:endnote w:id="1"/>
  </w:endnotePr>
  <w:compat>
    <w:useFELayout/>
  </w:compat>
  <w:rsids>
    <w:rsidRoot w:val="00C82D00"/>
    <w:rsid w:val="00005693"/>
    <w:rsid w:val="00013449"/>
    <w:rsid w:val="00027CD6"/>
    <w:rsid w:val="000327D8"/>
    <w:rsid w:val="00037446"/>
    <w:rsid w:val="0004116D"/>
    <w:rsid w:val="00042E96"/>
    <w:rsid w:val="00045E26"/>
    <w:rsid w:val="000465AA"/>
    <w:rsid w:val="00046FC0"/>
    <w:rsid w:val="00053035"/>
    <w:rsid w:val="00054F3A"/>
    <w:rsid w:val="00056710"/>
    <w:rsid w:val="00062CB0"/>
    <w:rsid w:val="00063562"/>
    <w:rsid w:val="00064DE8"/>
    <w:rsid w:val="00071D8B"/>
    <w:rsid w:val="000761B1"/>
    <w:rsid w:val="0008647E"/>
    <w:rsid w:val="00087D64"/>
    <w:rsid w:val="0009198E"/>
    <w:rsid w:val="00092E85"/>
    <w:rsid w:val="00094244"/>
    <w:rsid w:val="00095C2B"/>
    <w:rsid w:val="000968CD"/>
    <w:rsid w:val="000A315A"/>
    <w:rsid w:val="000A3C05"/>
    <w:rsid w:val="000A6675"/>
    <w:rsid w:val="000B5024"/>
    <w:rsid w:val="000B7716"/>
    <w:rsid w:val="000C0326"/>
    <w:rsid w:val="000E1232"/>
    <w:rsid w:val="000E37A7"/>
    <w:rsid w:val="000F3635"/>
    <w:rsid w:val="000F78A6"/>
    <w:rsid w:val="00100286"/>
    <w:rsid w:val="001003EE"/>
    <w:rsid w:val="00104961"/>
    <w:rsid w:val="00114050"/>
    <w:rsid w:val="00116959"/>
    <w:rsid w:val="00125112"/>
    <w:rsid w:val="00130B7F"/>
    <w:rsid w:val="00132FB9"/>
    <w:rsid w:val="001370B8"/>
    <w:rsid w:val="00137F03"/>
    <w:rsid w:val="00140153"/>
    <w:rsid w:val="00144D2D"/>
    <w:rsid w:val="00151273"/>
    <w:rsid w:val="00151441"/>
    <w:rsid w:val="001717DD"/>
    <w:rsid w:val="00171F7F"/>
    <w:rsid w:val="001739EF"/>
    <w:rsid w:val="00173FE0"/>
    <w:rsid w:val="0017722D"/>
    <w:rsid w:val="00185EDC"/>
    <w:rsid w:val="001911ED"/>
    <w:rsid w:val="00192985"/>
    <w:rsid w:val="00195D6D"/>
    <w:rsid w:val="001972C8"/>
    <w:rsid w:val="00197D7B"/>
    <w:rsid w:val="001A0EF2"/>
    <w:rsid w:val="001A1A7F"/>
    <w:rsid w:val="001B0BCB"/>
    <w:rsid w:val="001B3BFD"/>
    <w:rsid w:val="001B4401"/>
    <w:rsid w:val="001B4C20"/>
    <w:rsid w:val="001C1267"/>
    <w:rsid w:val="001D0986"/>
    <w:rsid w:val="001D260D"/>
    <w:rsid w:val="001D6174"/>
    <w:rsid w:val="001E1186"/>
    <w:rsid w:val="001F01D2"/>
    <w:rsid w:val="001F4642"/>
    <w:rsid w:val="001F545E"/>
    <w:rsid w:val="002001CF"/>
    <w:rsid w:val="00203872"/>
    <w:rsid w:val="002141CA"/>
    <w:rsid w:val="00214FE8"/>
    <w:rsid w:val="00224400"/>
    <w:rsid w:val="0023034F"/>
    <w:rsid w:val="00231E3F"/>
    <w:rsid w:val="00234A2E"/>
    <w:rsid w:val="00235089"/>
    <w:rsid w:val="002404E0"/>
    <w:rsid w:val="00242952"/>
    <w:rsid w:val="00243350"/>
    <w:rsid w:val="00246682"/>
    <w:rsid w:val="00250EF7"/>
    <w:rsid w:val="00252572"/>
    <w:rsid w:val="00252E2F"/>
    <w:rsid w:val="002531B0"/>
    <w:rsid w:val="002538D1"/>
    <w:rsid w:val="00263AC0"/>
    <w:rsid w:val="002807EF"/>
    <w:rsid w:val="00282390"/>
    <w:rsid w:val="002858ED"/>
    <w:rsid w:val="00286961"/>
    <w:rsid w:val="00287A77"/>
    <w:rsid w:val="00287B5C"/>
    <w:rsid w:val="002919BD"/>
    <w:rsid w:val="00294BD1"/>
    <w:rsid w:val="002A1116"/>
    <w:rsid w:val="002A332A"/>
    <w:rsid w:val="002A4F1D"/>
    <w:rsid w:val="002B31F5"/>
    <w:rsid w:val="002B5265"/>
    <w:rsid w:val="002C39D5"/>
    <w:rsid w:val="002C43BE"/>
    <w:rsid w:val="002D046F"/>
    <w:rsid w:val="002D550C"/>
    <w:rsid w:val="002E0304"/>
    <w:rsid w:val="002E0A40"/>
    <w:rsid w:val="002E24B5"/>
    <w:rsid w:val="002E48DA"/>
    <w:rsid w:val="002F10FB"/>
    <w:rsid w:val="002F4D3E"/>
    <w:rsid w:val="0030116E"/>
    <w:rsid w:val="003057E4"/>
    <w:rsid w:val="00306FF9"/>
    <w:rsid w:val="00307012"/>
    <w:rsid w:val="003106C1"/>
    <w:rsid w:val="0031328F"/>
    <w:rsid w:val="00314B4F"/>
    <w:rsid w:val="00314DE0"/>
    <w:rsid w:val="00320ACC"/>
    <w:rsid w:val="00325E0D"/>
    <w:rsid w:val="003277A9"/>
    <w:rsid w:val="00353BEB"/>
    <w:rsid w:val="00364677"/>
    <w:rsid w:val="00364A91"/>
    <w:rsid w:val="00365B1A"/>
    <w:rsid w:val="003765BF"/>
    <w:rsid w:val="0037694F"/>
    <w:rsid w:val="00376D4F"/>
    <w:rsid w:val="0038460A"/>
    <w:rsid w:val="003857BD"/>
    <w:rsid w:val="00387DC6"/>
    <w:rsid w:val="00392F21"/>
    <w:rsid w:val="00393C69"/>
    <w:rsid w:val="00394920"/>
    <w:rsid w:val="003A7549"/>
    <w:rsid w:val="003B6193"/>
    <w:rsid w:val="003B7B9D"/>
    <w:rsid w:val="003C3055"/>
    <w:rsid w:val="003C38E1"/>
    <w:rsid w:val="003C5BDD"/>
    <w:rsid w:val="003C7ABF"/>
    <w:rsid w:val="003E4A84"/>
    <w:rsid w:val="003F1A17"/>
    <w:rsid w:val="00404465"/>
    <w:rsid w:val="00405CF9"/>
    <w:rsid w:val="00412671"/>
    <w:rsid w:val="004141E9"/>
    <w:rsid w:val="004218F1"/>
    <w:rsid w:val="0042379F"/>
    <w:rsid w:val="004355F8"/>
    <w:rsid w:val="00437642"/>
    <w:rsid w:val="00437FF5"/>
    <w:rsid w:val="00441BF0"/>
    <w:rsid w:val="0044551B"/>
    <w:rsid w:val="00452198"/>
    <w:rsid w:val="004555BB"/>
    <w:rsid w:val="004602F1"/>
    <w:rsid w:val="00461AAA"/>
    <w:rsid w:val="0046264A"/>
    <w:rsid w:val="00464154"/>
    <w:rsid w:val="00470C33"/>
    <w:rsid w:val="004749C6"/>
    <w:rsid w:val="00487E7B"/>
    <w:rsid w:val="00491E97"/>
    <w:rsid w:val="00492587"/>
    <w:rsid w:val="00495B33"/>
    <w:rsid w:val="004A417A"/>
    <w:rsid w:val="004A4541"/>
    <w:rsid w:val="004A7C73"/>
    <w:rsid w:val="004B1A50"/>
    <w:rsid w:val="004B1B4A"/>
    <w:rsid w:val="004C1591"/>
    <w:rsid w:val="004C346F"/>
    <w:rsid w:val="004D1930"/>
    <w:rsid w:val="004D6FCA"/>
    <w:rsid w:val="004E1355"/>
    <w:rsid w:val="004E2D2E"/>
    <w:rsid w:val="004F3CFC"/>
    <w:rsid w:val="00504BC0"/>
    <w:rsid w:val="00505CD7"/>
    <w:rsid w:val="0051470F"/>
    <w:rsid w:val="00524357"/>
    <w:rsid w:val="005303B6"/>
    <w:rsid w:val="00530B75"/>
    <w:rsid w:val="00553544"/>
    <w:rsid w:val="00554843"/>
    <w:rsid w:val="005565E7"/>
    <w:rsid w:val="00556E4F"/>
    <w:rsid w:val="00560651"/>
    <w:rsid w:val="00563213"/>
    <w:rsid w:val="00565662"/>
    <w:rsid w:val="00567E08"/>
    <w:rsid w:val="005707CE"/>
    <w:rsid w:val="005719E7"/>
    <w:rsid w:val="00572266"/>
    <w:rsid w:val="00573193"/>
    <w:rsid w:val="00581B97"/>
    <w:rsid w:val="00581D5A"/>
    <w:rsid w:val="005A3DEC"/>
    <w:rsid w:val="005A401A"/>
    <w:rsid w:val="005A4321"/>
    <w:rsid w:val="005B0497"/>
    <w:rsid w:val="005B4E2F"/>
    <w:rsid w:val="005B5EF5"/>
    <w:rsid w:val="005C43BF"/>
    <w:rsid w:val="005C5CCD"/>
    <w:rsid w:val="005D14E9"/>
    <w:rsid w:val="005D2A58"/>
    <w:rsid w:val="005D61B3"/>
    <w:rsid w:val="005D6A5C"/>
    <w:rsid w:val="005D7829"/>
    <w:rsid w:val="005E02F6"/>
    <w:rsid w:val="005E0E0A"/>
    <w:rsid w:val="005E21E7"/>
    <w:rsid w:val="005E3A60"/>
    <w:rsid w:val="005E3F50"/>
    <w:rsid w:val="005E657C"/>
    <w:rsid w:val="005F4485"/>
    <w:rsid w:val="005F59B5"/>
    <w:rsid w:val="0060374C"/>
    <w:rsid w:val="00605C4F"/>
    <w:rsid w:val="006149B2"/>
    <w:rsid w:val="00615183"/>
    <w:rsid w:val="006311DD"/>
    <w:rsid w:val="006314B1"/>
    <w:rsid w:val="006376CF"/>
    <w:rsid w:val="006403BB"/>
    <w:rsid w:val="00640FE8"/>
    <w:rsid w:val="006436AB"/>
    <w:rsid w:val="00643817"/>
    <w:rsid w:val="00650CC4"/>
    <w:rsid w:val="00653D8F"/>
    <w:rsid w:val="00656F2A"/>
    <w:rsid w:val="006638CF"/>
    <w:rsid w:val="0068599D"/>
    <w:rsid w:val="00690C50"/>
    <w:rsid w:val="006A197A"/>
    <w:rsid w:val="006A3600"/>
    <w:rsid w:val="006B38A8"/>
    <w:rsid w:val="006B79CA"/>
    <w:rsid w:val="006D4510"/>
    <w:rsid w:val="006E3F2D"/>
    <w:rsid w:val="006E615F"/>
    <w:rsid w:val="006E77F7"/>
    <w:rsid w:val="006F31E2"/>
    <w:rsid w:val="006F43DA"/>
    <w:rsid w:val="006F4A02"/>
    <w:rsid w:val="006F73DC"/>
    <w:rsid w:val="00700ABA"/>
    <w:rsid w:val="0071159B"/>
    <w:rsid w:val="00716972"/>
    <w:rsid w:val="00717374"/>
    <w:rsid w:val="00720584"/>
    <w:rsid w:val="00721A45"/>
    <w:rsid w:val="0072610B"/>
    <w:rsid w:val="00730FB0"/>
    <w:rsid w:val="00733787"/>
    <w:rsid w:val="00733CF0"/>
    <w:rsid w:val="007342A3"/>
    <w:rsid w:val="00734495"/>
    <w:rsid w:val="00736470"/>
    <w:rsid w:val="0073748F"/>
    <w:rsid w:val="00737895"/>
    <w:rsid w:val="007403A0"/>
    <w:rsid w:val="00743F36"/>
    <w:rsid w:val="0074525C"/>
    <w:rsid w:val="00750044"/>
    <w:rsid w:val="007515D0"/>
    <w:rsid w:val="00756CD6"/>
    <w:rsid w:val="00760C5C"/>
    <w:rsid w:val="00761E25"/>
    <w:rsid w:val="00765852"/>
    <w:rsid w:val="00772786"/>
    <w:rsid w:val="00781DC5"/>
    <w:rsid w:val="00783777"/>
    <w:rsid w:val="007850DB"/>
    <w:rsid w:val="007928CF"/>
    <w:rsid w:val="00792BAB"/>
    <w:rsid w:val="007A0CC3"/>
    <w:rsid w:val="007A4039"/>
    <w:rsid w:val="007A478F"/>
    <w:rsid w:val="007A61E2"/>
    <w:rsid w:val="007B0F0A"/>
    <w:rsid w:val="007B48A9"/>
    <w:rsid w:val="007C0C0A"/>
    <w:rsid w:val="007C4A73"/>
    <w:rsid w:val="007D1EB7"/>
    <w:rsid w:val="007D3F4C"/>
    <w:rsid w:val="007D4228"/>
    <w:rsid w:val="007D679D"/>
    <w:rsid w:val="007E271D"/>
    <w:rsid w:val="007E2E6E"/>
    <w:rsid w:val="007E5B3F"/>
    <w:rsid w:val="007E67E2"/>
    <w:rsid w:val="007F2E23"/>
    <w:rsid w:val="007F50E7"/>
    <w:rsid w:val="007F54D9"/>
    <w:rsid w:val="007F5C40"/>
    <w:rsid w:val="007F6989"/>
    <w:rsid w:val="00800868"/>
    <w:rsid w:val="00805D99"/>
    <w:rsid w:val="008120FF"/>
    <w:rsid w:val="008148E2"/>
    <w:rsid w:val="00820170"/>
    <w:rsid w:val="00821F4C"/>
    <w:rsid w:val="008245E7"/>
    <w:rsid w:val="00825200"/>
    <w:rsid w:val="008258F0"/>
    <w:rsid w:val="008303C3"/>
    <w:rsid w:val="00831E89"/>
    <w:rsid w:val="00832ACB"/>
    <w:rsid w:val="00837DD3"/>
    <w:rsid w:val="00847DA9"/>
    <w:rsid w:val="008523BC"/>
    <w:rsid w:val="00854C91"/>
    <w:rsid w:val="008606EB"/>
    <w:rsid w:val="00861485"/>
    <w:rsid w:val="00862984"/>
    <w:rsid w:val="008636CF"/>
    <w:rsid w:val="0086462D"/>
    <w:rsid w:val="00865C93"/>
    <w:rsid w:val="00871369"/>
    <w:rsid w:val="00871EF3"/>
    <w:rsid w:val="00876337"/>
    <w:rsid w:val="00876BB9"/>
    <w:rsid w:val="00890094"/>
    <w:rsid w:val="008931C9"/>
    <w:rsid w:val="008949CB"/>
    <w:rsid w:val="00894F42"/>
    <w:rsid w:val="0089511E"/>
    <w:rsid w:val="00896EDB"/>
    <w:rsid w:val="008A2603"/>
    <w:rsid w:val="008A35D1"/>
    <w:rsid w:val="008A4ACD"/>
    <w:rsid w:val="008B29A2"/>
    <w:rsid w:val="008B5476"/>
    <w:rsid w:val="008D4194"/>
    <w:rsid w:val="008D7416"/>
    <w:rsid w:val="008E7285"/>
    <w:rsid w:val="008E75C4"/>
    <w:rsid w:val="008E7ECA"/>
    <w:rsid w:val="008E7F2E"/>
    <w:rsid w:val="008F4AFA"/>
    <w:rsid w:val="00911526"/>
    <w:rsid w:val="00916765"/>
    <w:rsid w:val="0092003C"/>
    <w:rsid w:val="00922B6F"/>
    <w:rsid w:val="00927DC8"/>
    <w:rsid w:val="0093164C"/>
    <w:rsid w:val="00934B3A"/>
    <w:rsid w:val="00943113"/>
    <w:rsid w:val="00943523"/>
    <w:rsid w:val="00945FA6"/>
    <w:rsid w:val="0094672F"/>
    <w:rsid w:val="00952E48"/>
    <w:rsid w:val="0095455F"/>
    <w:rsid w:val="00961FB8"/>
    <w:rsid w:val="0096313C"/>
    <w:rsid w:val="00965008"/>
    <w:rsid w:val="009703BF"/>
    <w:rsid w:val="00971083"/>
    <w:rsid w:val="00977208"/>
    <w:rsid w:val="0097738D"/>
    <w:rsid w:val="00987B7B"/>
    <w:rsid w:val="00987B7D"/>
    <w:rsid w:val="00991991"/>
    <w:rsid w:val="009925D7"/>
    <w:rsid w:val="00992741"/>
    <w:rsid w:val="009A346D"/>
    <w:rsid w:val="009A6F0C"/>
    <w:rsid w:val="009B011B"/>
    <w:rsid w:val="009B17C7"/>
    <w:rsid w:val="009B17EB"/>
    <w:rsid w:val="009C12AE"/>
    <w:rsid w:val="009E262F"/>
    <w:rsid w:val="009E66B3"/>
    <w:rsid w:val="009F0FB4"/>
    <w:rsid w:val="009F6C2F"/>
    <w:rsid w:val="00A03210"/>
    <w:rsid w:val="00A0525D"/>
    <w:rsid w:val="00A06722"/>
    <w:rsid w:val="00A068C3"/>
    <w:rsid w:val="00A0734E"/>
    <w:rsid w:val="00A07D67"/>
    <w:rsid w:val="00A214D0"/>
    <w:rsid w:val="00A25454"/>
    <w:rsid w:val="00A2625E"/>
    <w:rsid w:val="00A27290"/>
    <w:rsid w:val="00A27B37"/>
    <w:rsid w:val="00A30AC7"/>
    <w:rsid w:val="00A30D72"/>
    <w:rsid w:val="00A403C6"/>
    <w:rsid w:val="00A41B4E"/>
    <w:rsid w:val="00A45167"/>
    <w:rsid w:val="00A52378"/>
    <w:rsid w:val="00A6163A"/>
    <w:rsid w:val="00A6703E"/>
    <w:rsid w:val="00A67228"/>
    <w:rsid w:val="00A71139"/>
    <w:rsid w:val="00A7736A"/>
    <w:rsid w:val="00A83323"/>
    <w:rsid w:val="00A8352C"/>
    <w:rsid w:val="00A94BF1"/>
    <w:rsid w:val="00AA669E"/>
    <w:rsid w:val="00AB14CC"/>
    <w:rsid w:val="00AB1EDC"/>
    <w:rsid w:val="00AB7082"/>
    <w:rsid w:val="00AC17A0"/>
    <w:rsid w:val="00AC3286"/>
    <w:rsid w:val="00AC52A2"/>
    <w:rsid w:val="00AC53BE"/>
    <w:rsid w:val="00AC63BC"/>
    <w:rsid w:val="00AD5235"/>
    <w:rsid w:val="00AD6A11"/>
    <w:rsid w:val="00AE1203"/>
    <w:rsid w:val="00AE5508"/>
    <w:rsid w:val="00AE7A0A"/>
    <w:rsid w:val="00AF5D16"/>
    <w:rsid w:val="00B01B33"/>
    <w:rsid w:val="00B06682"/>
    <w:rsid w:val="00B108D3"/>
    <w:rsid w:val="00B131EC"/>
    <w:rsid w:val="00B1632E"/>
    <w:rsid w:val="00B17CC8"/>
    <w:rsid w:val="00B26CCE"/>
    <w:rsid w:val="00B26E19"/>
    <w:rsid w:val="00B34066"/>
    <w:rsid w:val="00B36CA7"/>
    <w:rsid w:val="00B43C96"/>
    <w:rsid w:val="00B50D95"/>
    <w:rsid w:val="00B547FD"/>
    <w:rsid w:val="00B61404"/>
    <w:rsid w:val="00B70464"/>
    <w:rsid w:val="00B747E1"/>
    <w:rsid w:val="00B77498"/>
    <w:rsid w:val="00B84BD9"/>
    <w:rsid w:val="00B868AD"/>
    <w:rsid w:val="00B86B49"/>
    <w:rsid w:val="00B87D4F"/>
    <w:rsid w:val="00B913FC"/>
    <w:rsid w:val="00B92CDB"/>
    <w:rsid w:val="00B931D2"/>
    <w:rsid w:val="00B94674"/>
    <w:rsid w:val="00B955C3"/>
    <w:rsid w:val="00BA0CEA"/>
    <w:rsid w:val="00BA1428"/>
    <w:rsid w:val="00BA3A09"/>
    <w:rsid w:val="00BC0CC9"/>
    <w:rsid w:val="00BC3D53"/>
    <w:rsid w:val="00BD2FBE"/>
    <w:rsid w:val="00BE0E6D"/>
    <w:rsid w:val="00BE4204"/>
    <w:rsid w:val="00BE6A8E"/>
    <w:rsid w:val="00BF077A"/>
    <w:rsid w:val="00BF1C28"/>
    <w:rsid w:val="00BF32C9"/>
    <w:rsid w:val="00BF35C1"/>
    <w:rsid w:val="00BF403B"/>
    <w:rsid w:val="00C01B3A"/>
    <w:rsid w:val="00C02331"/>
    <w:rsid w:val="00C02355"/>
    <w:rsid w:val="00C03F93"/>
    <w:rsid w:val="00C048A8"/>
    <w:rsid w:val="00C16839"/>
    <w:rsid w:val="00C16CD9"/>
    <w:rsid w:val="00C200CE"/>
    <w:rsid w:val="00C25006"/>
    <w:rsid w:val="00C36CF7"/>
    <w:rsid w:val="00C37495"/>
    <w:rsid w:val="00C53F3E"/>
    <w:rsid w:val="00C6005F"/>
    <w:rsid w:val="00C60516"/>
    <w:rsid w:val="00C60F64"/>
    <w:rsid w:val="00C61864"/>
    <w:rsid w:val="00C6288C"/>
    <w:rsid w:val="00C66C2C"/>
    <w:rsid w:val="00C7149C"/>
    <w:rsid w:val="00C72EC9"/>
    <w:rsid w:val="00C775D2"/>
    <w:rsid w:val="00C80B65"/>
    <w:rsid w:val="00C80BFD"/>
    <w:rsid w:val="00C817FA"/>
    <w:rsid w:val="00C82D00"/>
    <w:rsid w:val="00C90338"/>
    <w:rsid w:val="00C92030"/>
    <w:rsid w:val="00C94C7F"/>
    <w:rsid w:val="00C95097"/>
    <w:rsid w:val="00CB4A12"/>
    <w:rsid w:val="00CB508C"/>
    <w:rsid w:val="00CB727D"/>
    <w:rsid w:val="00CB7500"/>
    <w:rsid w:val="00CC0AC2"/>
    <w:rsid w:val="00CC2333"/>
    <w:rsid w:val="00CC5DAE"/>
    <w:rsid w:val="00CC5DB0"/>
    <w:rsid w:val="00CD33F9"/>
    <w:rsid w:val="00CD44C2"/>
    <w:rsid w:val="00CE62CB"/>
    <w:rsid w:val="00CF2953"/>
    <w:rsid w:val="00CF2CAD"/>
    <w:rsid w:val="00CF507C"/>
    <w:rsid w:val="00CF5C1F"/>
    <w:rsid w:val="00CF5D6B"/>
    <w:rsid w:val="00CF6D12"/>
    <w:rsid w:val="00CF6E10"/>
    <w:rsid w:val="00D02CAA"/>
    <w:rsid w:val="00D05595"/>
    <w:rsid w:val="00D113C9"/>
    <w:rsid w:val="00D14D30"/>
    <w:rsid w:val="00D15ADF"/>
    <w:rsid w:val="00D17F17"/>
    <w:rsid w:val="00D2059D"/>
    <w:rsid w:val="00D23041"/>
    <w:rsid w:val="00D23538"/>
    <w:rsid w:val="00D273E0"/>
    <w:rsid w:val="00D27537"/>
    <w:rsid w:val="00D3534E"/>
    <w:rsid w:val="00D37FB1"/>
    <w:rsid w:val="00D453D5"/>
    <w:rsid w:val="00D456DC"/>
    <w:rsid w:val="00D51266"/>
    <w:rsid w:val="00D523D6"/>
    <w:rsid w:val="00D52445"/>
    <w:rsid w:val="00D52949"/>
    <w:rsid w:val="00D61248"/>
    <w:rsid w:val="00D62294"/>
    <w:rsid w:val="00D66C02"/>
    <w:rsid w:val="00D672D3"/>
    <w:rsid w:val="00D7011E"/>
    <w:rsid w:val="00D72D79"/>
    <w:rsid w:val="00D74C0F"/>
    <w:rsid w:val="00D825D2"/>
    <w:rsid w:val="00D84EB6"/>
    <w:rsid w:val="00D85F18"/>
    <w:rsid w:val="00D86451"/>
    <w:rsid w:val="00D913AE"/>
    <w:rsid w:val="00D92EB3"/>
    <w:rsid w:val="00D9368E"/>
    <w:rsid w:val="00D97F68"/>
    <w:rsid w:val="00DA0E7B"/>
    <w:rsid w:val="00DA367F"/>
    <w:rsid w:val="00DB122E"/>
    <w:rsid w:val="00DB5D54"/>
    <w:rsid w:val="00DC0224"/>
    <w:rsid w:val="00DC3E9A"/>
    <w:rsid w:val="00DC4BB0"/>
    <w:rsid w:val="00DD1197"/>
    <w:rsid w:val="00DD1660"/>
    <w:rsid w:val="00DD61C3"/>
    <w:rsid w:val="00DE35E7"/>
    <w:rsid w:val="00DE56B7"/>
    <w:rsid w:val="00DE71D8"/>
    <w:rsid w:val="00DF6FD9"/>
    <w:rsid w:val="00E0622A"/>
    <w:rsid w:val="00E07713"/>
    <w:rsid w:val="00E131CC"/>
    <w:rsid w:val="00E14F52"/>
    <w:rsid w:val="00E227C2"/>
    <w:rsid w:val="00E23FCB"/>
    <w:rsid w:val="00E257B1"/>
    <w:rsid w:val="00E258A8"/>
    <w:rsid w:val="00E25F94"/>
    <w:rsid w:val="00E3341D"/>
    <w:rsid w:val="00E34AE3"/>
    <w:rsid w:val="00E34FD9"/>
    <w:rsid w:val="00E3558D"/>
    <w:rsid w:val="00E40E04"/>
    <w:rsid w:val="00E422D5"/>
    <w:rsid w:val="00E422D6"/>
    <w:rsid w:val="00E44207"/>
    <w:rsid w:val="00E47664"/>
    <w:rsid w:val="00E51D63"/>
    <w:rsid w:val="00E61900"/>
    <w:rsid w:val="00E64F87"/>
    <w:rsid w:val="00E754B4"/>
    <w:rsid w:val="00E75763"/>
    <w:rsid w:val="00E76E93"/>
    <w:rsid w:val="00E828A5"/>
    <w:rsid w:val="00E82D2F"/>
    <w:rsid w:val="00E917FF"/>
    <w:rsid w:val="00EA1698"/>
    <w:rsid w:val="00EA2C6A"/>
    <w:rsid w:val="00EA2DD6"/>
    <w:rsid w:val="00EB44AC"/>
    <w:rsid w:val="00EB5178"/>
    <w:rsid w:val="00EC1BAA"/>
    <w:rsid w:val="00EC38E1"/>
    <w:rsid w:val="00EC50BB"/>
    <w:rsid w:val="00ED0D29"/>
    <w:rsid w:val="00ED312D"/>
    <w:rsid w:val="00ED524B"/>
    <w:rsid w:val="00EE02FB"/>
    <w:rsid w:val="00EF1D9F"/>
    <w:rsid w:val="00F056EB"/>
    <w:rsid w:val="00F12513"/>
    <w:rsid w:val="00F2233E"/>
    <w:rsid w:val="00F25E62"/>
    <w:rsid w:val="00F36231"/>
    <w:rsid w:val="00F37F84"/>
    <w:rsid w:val="00F41FC1"/>
    <w:rsid w:val="00F42412"/>
    <w:rsid w:val="00F46061"/>
    <w:rsid w:val="00F5411C"/>
    <w:rsid w:val="00F61AC9"/>
    <w:rsid w:val="00F63DD9"/>
    <w:rsid w:val="00F6421B"/>
    <w:rsid w:val="00F64E98"/>
    <w:rsid w:val="00F80B96"/>
    <w:rsid w:val="00F80E39"/>
    <w:rsid w:val="00F8210B"/>
    <w:rsid w:val="00F8298E"/>
    <w:rsid w:val="00F877E0"/>
    <w:rsid w:val="00F9112A"/>
    <w:rsid w:val="00F95A84"/>
    <w:rsid w:val="00FA1860"/>
    <w:rsid w:val="00FA6BBB"/>
    <w:rsid w:val="00FA7DB4"/>
    <w:rsid w:val="00FB0D5A"/>
    <w:rsid w:val="00FB193C"/>
    <w:rsid w:val="00FB3154"/>
    <w:rsid w:val="00FB560F"/>
    <w:rsid w:val="00FB7278"/>
    <w:rsid w:val="00FC0AA5"/>
    <w:rsid w:val="00FD45C3"/>
    <w:rsid w:val="00FD63C7"/>
    <w:rsid w:val="00FE7BE8"/>
    <w:rsid w:val="00FF3883"/>
    <w:rsid w:val="00FF4CF0"/>
    <w:rsid w:val="00FF51D1"/>
    <w:rsid w:val="00FF5B5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75"/>
  </w:style>
  <w:style w:type="paragraph" w:styleId="Ttulo2">
    <w:name w:val="heading 2"/>
    <w:basedOn w:val="Normal"/>
    <w:next w:val="Normal"/>
    <w:link w:val="Ttulo2Car"/>
    <w:qFormat/>
    <w:rsid w:val="00325E0D"/>
    <w:pPr>
      <w:keepNext/>
      <w:spacing w:after="0" w:line="240" w:lineRule="auto"/>
      <w:outlineLvl w:val="1"/>
    </w:pPr>
    <w:rPr>
      <w:rFonts w:ascii="Arial" w:eastAsia="Times New Roman" w:hAnsi="Arial" w:cs="Times New Roman"/>
      <w:b/>
      <w:sz w:val="24"/>
      <w:szCs w:val="24"/>
      <w:lang w:val="es-ES" w:eastAsia="es-ES"/>
    </w:rPr>
  </w:style>
  <w:style w:type="paragraph" w:styleId="Ttulo5">
    <w:name w:val="heading 5"/>
    <w:basedOn w:val="Normal"/>
    <w:next w:val="Normal"/>
    <w:link w:val="Ttulo5Car"/>
    <w:qFormat/>
    <w:rsid w:val="00325E0D"/>
    <w:pPr>
      <w:keepNext/>
      <w:spacing w:after="0" w:line="240" w:lineRule="auto"/>
      <w:jc w:val="both"/>
      <w:outlineLvl w:val="4"/>
    </w:pPr>
    <w:rPr>
      <w:rFonts w:ascii="Arial" w:eastAsia="Times New Roman" w:hAnsi="Arial" w:cs="Times New Roman"/>
      <w:b/>
      <w:szCs w:val="24"/>
      <w:lang w:val="es-ES" w:eastAsia="es-ES"/>
    </w:rPr>
  </w:style>
  <w:style w:type="paragraph" w:styleId="Ttulo7">
    <w:name w:val="heading 7"/>
    <w:basedOn w:val="Normal"/>
    <w:next w:val="Normal"/>
    <w:link w:val="Ttulo7Car"/>
    <w:qFormat/>
    <w:rsid w:val="00325E0D"/>
    <w:pPr>
      <w:keepNext/>
      <w:spacing w:after="0" w:line="240" w:lineRule="auto"/>
      <w:ind w:left="2268"/>
      <w:outlineLvl w:val="6"/>
    </w:pPr>
    <w:rPr>
      <w:rFonts w:ascii="Arial" w:eastAsia="Times New Roman" w:hAnsi="Arial" w:cs="Times New Roman"/>
      <w:b/>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73E0"/>
    <w:pPr>
      <w:ind w:left="720"/>
      <w:contextualSpacing/>
    </w:pPr>
  </w:style>
  <w:style w:type="table" w:styleId="Tablaconcuadrcula">
    <w:name w:val="Table Grid"/>
    <w:basedOn w:val="Tablanormal"/>
    <w:uiPriority w:val="59"/>
    <w:rsid w:val="00876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destacada">
    <w:name w:val="Intense Quote"/>
    <w:basedOn w:val="Normal"/>
    <w:next w:val="Normal"/>
    <w:link w:val="CitadestacadaCar"/>
    <w:uiPriority w:val="30"/>
    <w:qFormat/>
    <w:rsid w:val="00AB708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AB7082"/>
    <w:rPr>
      <w:b/>
      <w:bCs/>
      <w:i/>
      <w:iCs/>
      <w:color w:val="4F81BD" w:themeColor="accent1"/>
    </w:rPr>
  </w:style>
  <w:style w:type="character" w:styleId="Hipervnculo">
    <w:name w:val="Hyperlink"/>
    <w:basedOn w:val="Fuentedeprrafopredeter"/>
    <w:uiPriority w:val="99"/>
    <w:unhideWhenUsed/>
    <w:rsid w:val="00437FF5"/>
    <w:rPr>
      <w:color w:val="0000FF" w:themeColor="hyperlink"/>
      <w:u w:val="single"/>
    </w:rPr>
  </w:style>
  <w:style w:type="character" w:customStyle="1" w:styleId="Ttulo2Car">
    <w:name w:val="Título 2 Car"/>
    <w:basedOn w:val="Fuentedeprrafopredeter"/>
    <w:link w:val="Ttulo2"/>
    <w:rsid w:val="00325E0D"/>
    <w:rPr>
      <w:rFonts w:ascii="Arial" w:eastAsia="Times New Roman" w:hAnsi="Arial" w:cs="Times New Roman"/>
      <w:b/>
      <w:sz w:val="24"/>
      <w:szCs w:val="24"/>
      <w:lang w:val="es-ES" w:eastAsia="es-ES"/>
    </w:rPr>
  </w:style>
  <w:style w:type="character" w:customStyle="1" w:styleId="Ttulo5Car">
    <w:name w:val="Título 5 Car"/>
    <w:basedOn w:val="Fuentedeprrafopredeter"/>
    <w:link w:val="Ttulo5"/>
    <w:rsid w:val="00325E0D"/>
    <w:rPr>
      <w:rFonts w:ascii="Arial" w:eastAsia="Times New Roman" w:hAnsi="Arial" w:cs="Times New Roman"/>
      <w:b/>
      <w:szCs w:val="24"/>
      <w:lang w:val="es-ES" w:eastAsia="es-ES"/>
    </w:rPr>
  </w:style>
  <w:style w:type="character" w:customStyle="1" w:styleId="Ttulo7Car">
    <w:name w:val="Título 7 Car"/>
    <w:basedOn w:val="Fuentedeprrafopredeter"/>
    <w:link w:val="Ttulo7"/>
    <w:rsid w:val="00325E0D"/>
    <w:rPr>
      <w:rFonts w:ascii="Arial" w:eastAsia="Times New Roman" w:hAnsi="Arial" w:cs="Times New Roman"/>
      <w:b/>
      <w:szCs w:val="24"/>
      <w:lang w:val="es-ES" w:eastAsia="es-ES"/>
    </w:rPr>
  </w:style>
  <w:style w:type="paragraph" w:styleId="Textoindependiente">
    <w:name w:val="Body Text"/>
    <w:basedOn w:val="Normal"/>
    <w:link w:val="TextoindependienteCar"/>
    <w:rsid w:val="00325E0D"/>
    <w:pPr>
      <w:spacing w:after="0" w:line="240" w:lineRule="auto"/>
      <w:jc w:val="both"/>
    </w:pPr>
    <w:rPr>
      <w:rFonts w:ascii="Times New Roman" w:eastAsia="Times New Roman" w:hAnsi="Times New Roman" w:cs="Times New Roman"/>
      <w:color w:val="000080"/>
      <w:sz w:val="24"/>
      <w:szCs w:val="24"/>
      <w:lang w:val="es-ES" w:eastAsia="es-ES"/>
    </w:rPr>
  </w:style>
  <w:style w:type="character" w:customStyle="1" w:styleId="TextoindependienteCar">
    <w:name w:val="Texto independiente Car"/>
    <w:basedOn w:val="Fuentedeprrafopredeter"/>
    <w:link w:val="Textoindependiente"/>
    <w:rsid w:val="00325E0D"/>
    <w:rPr>
      <w:rFonts w:ascii="Times New Roman" w:eastAsia="Times New Roman" w:hAnsi="Times New Roman" w:cs="Times New Roman"/>
      <w:color w:val="000080"/>
      <w:sz w:val="24"/>
      <w:szCs w:val="24"/>
      <w:lang w:val="es-ES" w:eastAsia="es-ES"/>
    </w:rPr>
  </w:style>
  <w:style w:type="paragraph" w:styleId="Textoindependiente3">
    <w:name w:val="Body Text 3"/>
    <w:basedOn w:val="Normal"/>
    <w:link w:val="Textoindependiente3Car"/>
    <w:rsid w:val="00325E0D"/>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325E0D"/>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6436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36AB"/>
  </w:style>
  <w:style w:type="paragraph" w:styleId="Piedepgina">
    <w:name w:val="footer"/>
    <w:basedOn w:val="Normal"/>
    <w:link w:val="PiedepginaCar"/>
    <w:uiPriority w:val="99"/>
    <w:unhideWhenUsed/>
    <w:rsid w:val="006436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36AB"/>
  </w:style>
  <w:style w:type="paragraph" w:styleId="Textodeglobo">
    <w:name w:val="Balloon Text"/>
    <w:basedOn w:val="Normal"/>
    <w:link w:val="TextodegloboCar"/>
    <w:uiPriority w:val="99"/>
    <w:semiHidden/>
    <w:unhideWhenUsed/>
    <w:rsid w:val="006436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6AB"/>
    <w:rPr>
      <w:rFonts w:ascii="Tahoma" w:hAnsi="Tahoma" w:cs="Tahoma"/>
      <w:sz w:val="16"/>
      <w:szCs w:val="16"/>
    </w:rPr>
  </w:style>
  <w:style w:type="paragraph" w:styleId="Sinespaciado">
    <w:name w:val="No Spacing"/>
    <w:uiPriority w:val="1"/>
    <w:qFormat/>
    <w:rsid w:val="00FF4C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325E0D"/>
    <w:pPr>
      <w:keepNext/>
      <w:spacing w:after="0" w:line="240" w:lineRule="auto"/>
      <w:outlineLvl w:val="1"/>
    </w:pPr>
    <w:rPr>
      <w:rFonts w:ascii="Arial" w:eastAsia="Times New Roman" w:hAnsi="Arial" w:cs="Times New Roman"/>
      <w:b/>
      <w:sz w:val="24"/>
      <w:szCs w:val="24"/>
      <w:lang w:val="es-ES" w:eastAsia="es-ES"/>
    </w:rPr>
  </w:style>
  <w:style w:type="paragraph" w:styleId="Ttulo5">
    <w:name w:val="heading 5"/>
    <w:basedOn w:val="Normal"/>
    <w:next w:val="Normal"/>
    <w:link w:val="Ttulo5Car"/>
    <w:qFormat/>
    <w:rsid w:val="00325E0D"/>
    <w:pPr>
      <w:keepNext/>
      <w:spacing w:after="0" w:line="240" w:lineRule="auto"/>
      <w:jc w:val="both"/>
      <w:outlineLvl w:val="4"/>
    </w:pPr>
    <w:rPr>
      <w:rFonts w:ascii="Arial" w:eastAsia="Times New Roman" w:hAnsi="Arial" w:cs="Times New Roman"/>
      <w:b/>
      <w:szCs w:val="24"/>
      <w:lang w:val="es-ES" w:eastAsia="es-ES"/>
    </w:rPr>
  </w:style>
  <w:style w:type="paragraph" w:styleId="Ttulo7">
    <w:name w:val="heading 7"/>
    <w:basedOn w:val="Normal"/>
    <w:next w:val="Normal"/>
    <w:link w:val="Ttulo7Car"/>
    <w:qFormat/>
    <w:rsid w:val="00325E0D"/>
    <w:pPr>
      <w:keepNext/>
      <w:spacing w:after="0" w:line="240" w:lineRule="auto"/>
      <w:ind w:left="2268"/>
      <w:outlineLvl w:val="6"/>
    </w:pPr>
    <w:rPr>
      <w:rFonts w:ascii="Arial" w:eastAsia="Times New Roman" w:hAnsi="Arial" w:cs="Times New Roman"/>
      <w:b/>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73E0"/>
    <w:pPr>
      <w:ind w:left="720"/>
      <w:contextualSpacing/>
    </w:pPr>
  </w:style>
  <w:style w:type="table" w:styleId="Tablaconcuadrcula">
    <w:name w:val="Table Grid"/>
    <w:basedOn w:val="Tablanormal"/>
    <w:uiPriority w:val="59"/>
    <w:rsid w:val="00876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destacada">
    <w:name w:val="Intense Quote"/>
    <w:basedOn w:val="Normal"/>
    <w:next w:val="Normal"/>
    <w:link w:val="CitadestacadaCar"/>
    <w:uiPriority w:val="30"/>
    <w:qFormat/>
    <w:rsid w:val="00AB708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AB7082"/>
    <w:rPr>
      <w:b/>
      <w:bCs/>
      <w:i/>
      <w:iCs/>
      <w:color w:val="4F81BD" w:themeColor="accent1"/>
    </w:rPr>
  </w:style>
  <w:style w:type="character" w:styleId="Hipervnculo">
    <w:name w:val="Hyperlink"/>
    <w:basedOn w:val="Fuentedeprrafopredeter"/>
    <w:uiPriority w:val="99"/>
    <w:unhideWhenUsed/>
    <w:rsid w:val="00437FF5"/>
    <w:rPr>
      <w:color w:val="0000FF" w:themeColor="hyperlink"/>
      <w:u w:val="single"/>
    </w:rPr>
  </w:style>
  <w:style w:type="character" w:customStyle="1" w:styleId="Ttulo2Car">
    <w:name w:val="Título 2 Car"/>
    <w:basedOn w:val="Fuentedeprrafopredeter"/>
    <w:link w:val="Ttulo2"/>
    <w:rsid w:val="00325E0D"/>
    <w:rPr>
      <w:rFonts w:ascii="Arial" w:eastAsia="Times New Roman" w:hAnsi="Arial" w:cs="Times New Roman"/>
      <w:b/>
      <w:sz w:val="24"/>
      <w:szCs w:val="24"/>
      <w:lang w:val="es-ES" w:eastAsia="es-ES"/>
    </w:rPr>
  </w:style>
  <w:style w:type="character" w:customStyle="1" w:styleId="Ttulo5Car">
    <w:name w:val="Título 5 Car"/>
    <w:basedOn w:val="Fuentedeprrafopredeter"/>
    <w:link w:val="Ttulo5"/>
    <w:rsid w:val="00325E0D"/>
    <w:rPr>
      <w:rFonts w:ascii="Arial" w:eastAsia="Times New Roman" w:hAnsi="Arial" w:cs="Times New Roman"/>
      <w:b/>
      <w:szCs w:val="24"/>
      <w:lang w:val="es-ES" w:eastAsia="es-ES"/>
    </w:rPr>
  </w:style>
  <w:style w:type="character" w:customStyle="1" w:styleId="Ttulo7Car">
    <w:name w:val="Título 7 Car"/>
    <w:basedOn w:val="Fuentedeprrafopredeter"/>
    <w:link w:val="Ttulo7"/>
    <w:rsid w:val="00325E0D"/>
    <w:rPr>
      <w:rFonts w:ascii="Arial" w:eastAsia="Times New Roman" w:hAnsi="Arial" w:cs="Times New Roman"/>
      <w:b/>
      <w:szCs w:val="24"/>
      <w:lang w:val="es-ES" w:eastAsia="es-ES"/>
    </w:rPr>
  </w:style>
  <w:style w:type="paragraph" w:styleId="Textoindependiente">
    <w:name w:val="Body Text"/>
    <w:basedOn w:val="Normal"/>
    <w:link w:val="TextoindependienteCar"/>
    <w:rsid w:val="00325E0D"/>
    <w:pPr>
      <w:spacing w:after="0" w:line="240" w:lineRule="auto"/>
      <w:jc w:val="both"/>
    </w:pPr>
    <w:rPr>
      <w:rFonts w:ascii="Times New Roman" w:eastAsia="Times New Roman" w:hAnsi="Times New Roman" w:cs="Times New Roman"/>
      <w:color w:val="000080"/>
      <w:sz w:val="24"/>
      <w:szCs w:val="24"/>
      <w:lang w:val="es-ES" w:eastAsia="es-ES"/>
    </w:rPr>
  </w:style>
  <w:style w:type="character" w:customStyle="1" w:styleId="TextoindependienteCar">
    <w:name w:val="Texto independiente Car"/>
    <w:basedOn w:val="Fuentedeprrafopredeter"/>
    <w:link w:val="Textoindependiente"/>
    <w:rsid w:val="00325E0D"/>
    <w:rPr>
      <w:rFonts w:ascii="Times New Roman" w:eastAsia="Times New Roman" w:hAnsi="Times New Roman" w:cs="Times New Roman"/>
      <w:color w:val="000080"/>
      <w:sz w:val="24"/>
      <w:szCs w:val="24"/>
      <w:lang w:val="es-ES" w:eastAsia="es-ES"/>
    </w:rPr>
  </w:style>
  <w:style w:type="paragraph" w:styleId="Textoindependiente3">
    <w:name w:val="Body Text 3"/>
    <w:basedOn w:val="Normal"/>
    <w:link w:val="Textoindependiente3Car"/>
    <w:rsid w:val="00325E0D"/>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325E0D"/>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6436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36AB"/>
  </w:style>
  <w:style w:type="paragraph" w:styleId="Piedepgina">
    <w:name w:val="footer"/>
    <w:basedOn w:val="Normal"/>
    <w:link w:val="PiedepginaCar"/>
    <w:uiPriority w:val="99"/>
    <w:unhideWhenUsed/>
    <w:rsid w:val="006436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36AB"/>
  </w:style>
  <w:style w:type="paragraph" w:styleId="Textodeglobo">
    <w:name w:val="Balloon Text"/>
    <w:basedOn w:val="Normal"/>
    <w:link w:val="TextodegloboCar"/>
    <w:uiPriority w:val="99"/>
    <w:semiHidden/>
    <w:unhideWhenUsed/>
    <w:rsid w:val="006436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6AB"/>
    <w:rPr>
      <w:rFonts w:ascii="Tahoma" w:hAnsi="Tahoma" w:cs="Tahoma"/>
      <w:sz w:val="16"/>
      <w:szCs w:val="16"/>
    </w:rPr>
  </w:style>
  <w:style w:type="paragraph" w:styleId="Sinespaciado">
    <w:name w:val="No Spacing"/>
    <w:uiPriority w:val="1"/>
    <w:qFormat/>
    <w:rsid w:val="00FF4CF0"/>
    <w:pPr>
      <w:spacing w:after="0" w:line="240" w:lineRule="auto"/>
    </w:pPr>
  </w:style>
</w:styles>
</file>

<file path=word/webSettings.xml><?xml version="1.0" encoding="utf-8"?>
<w:webSettings xmlns:r="http://schemas.openxmlformats.org/officeDocument/2006/relationships" xmlns:w="http://schemas.openxmlformats.org/wordprocessingml/2006/main">
  <w:divs>
    <w:div w:id="101267864">
      <w:bodyDiv w:val="1"/>
      <w:marLeft w:val="0"/>
      <w:marRight w:val="0"/>
      <w:marTop w:val="0"/>
      <w:marBottom w:val="0"/>
      <w:divBdr>
        <w:top w:val="none" w:sz="0" w:space="0" w:color="auto"/>
        <w:left w:val="none" w:sz="0" w:space="0" w:color="auto"/>
        <w:bottom w:val="none" w:sz="0" w:space="0" w:color="auto"/>
        <w:right w:val="none" w:sz="0" w:space="0" w:color="auto"/>
      </w:divBdr>
    </w:div>
    <w:div w:id="163589809">
      <w:bodyDiv w:val="1"/>
      <w:marLeft w:val="0"/>
      <w:marRight w:val="0"/>
      <w:marTop w:val="0"/>
      <w:marBottom w:val="0"/>
      <w:divBdr>
        <w:top w:val="none" w:sz="0" w:space="0" w:color="auto"/>
        <w:left w:val="none" w:sz="0" w:space="0" w:color="auto"/>
        <w:bottom w:val="none" w:sz="0" w:space="0" w:color="auto"/>
        <w:right w:val="none" w:sz="0" w:space="0" w:color="auto"/>
      </w:divBdr>
    </w:div>
    <w:div w:id="177543036">
      <w:bodyDiv w:val="1"/>
      <w:marLeft w:val="0"/>
      <w:marRight w:val="0"/>
      <w:marTop w:val="0"/>
      <w:marBottom w:val="0"/>
      <w:divBdr>
        <w:top w:val="none" w:sz="0" w:space="0" w:color="auto"/>
        <w:left w:val="none" w:sz="0" w:space="0" w:color="auto"/>
        <w:bottom w:val="none" w:sz="0" w:space="0" w:color="auto"/>
        <w:right w:val="none" w:sz="0" w:space="0" w:color="auto"/>
      </w:divBdr>
    </w:div>
    <w:div w:id="278607120">
      <w:bodyDiv w:val="1"/>
      <w:marLeft w:val="0"/>
      <w:marRight w:val="0"/>
      <w:marTop w:val="0"/>
      <w:marBottom w:val="0"/>
      <w:divBdr>
        <w:top w:val="none" w:sz="0" w:space="0" w:color="auto"/>
        <w:left w:val="none" w:sz="0" w:space="0" w:color="auto"/>
        <w:bottom w:val="none" w:sz="0" w:space="0" w:color="auto"/>
        <w:right w:val="none" w:sz="0" w:space="0" w:color="auto"/>
      </w:divBdr>
    </w:div>
    <w:div w:id="285737392">
      <w:bodyDiv w:val="1"/>
      <w:marLeft w:val="0"/>
      <w:marRight w:val="0"/>
      <w:marTop w:val="0"/>
      <w:marBottom w:val="0"/>
      <w:divBdr>
        <w:top w:val="none" w:sz="0" w:space="0" w:color="auto"/>
        <w:left w:val="none" w:sz="0" w:space="0" w:color="auto"/>
        <w:bottom w:val="none" w:sz="0" w:space="0" w:color="auto"/>
        <w:right w:val="none" w:sz="0" w:space="0" w:color="auto"/>
      </w:divBdr>
    </w:div>
    <w:div w:id="324551132">
      <w:bodyDiv w:val="1"/>
      <w:marLeft w:val="0"/>
      <w:marRight w:val="0"/>
      <w:marTop w:val="0"/>
      <w:marBottom w:val="0"/>
      <w:divBdr>
        <w:top w:val="none" w:sz="0" w:space="0" w:color="auto"/>
        <w:left w:val="none" w:sz="0" w:space="0" w:color="auto"/>
        <w:bottom w:val="none" w:sz="0" w:space="0" w:color="auto"/>
        <w:right w:val="none" w:sz="0" w:space="0" w:color="auto"/>
      </w:divBdr>
    </w:div>
    <w:div w:id="378405213">
      <w:bodyDiv w:val="1"/>
      <w:marLeft w:val="0"/>
      <w:marRight w:val="0"/>
      <w:marTop w:val="0"/>
      <w:marBottom w:val="0"/>
      <w:divBdr>
        <w:top w:val="none" w:sz="0" w:space="0" w:color="auto"/>
        <w:left w:val="none" w:sz="0" w:space="0" w:color="auto"/>
        <w:bottom w:val="none" w:sz="0" w:space="0" w:color="auto"/>
        <w:right w:val="none" w:sz="0" w:space="0" w:color="auto"/>
      </w:divBdr>
    </w:div>
    <w:div w:id="386686193">
      <w:bodyDiv w:val="1"/>
      <w:marLeft w:val="0"/>
      <w:marRight w:val="0"/>
      <w:marTop w:val="0"/>
      <w:marBottom w:val="0"/>
      <w:divBdr>
        <w:top w:val="none" w:sz="0" w:space="0" w:color="auto"/>
        <w:left w:val="none" w:sz="0" w:space="0" w:color="auto"/>
        <w:bottom w:val="none" w:sz="0" w:space="0" w:color="auto"/>
        <w:right w:val="none" w:sz="0" w:space="0" w:color="auto"/>
      </w:divBdr>
    </w:div>
    <w:div w:id="530723278">
      <w:bodyDiv w:val="1"/>
      <w:marLeft w:val="0"/>
      <w:marRight w:val="0"/>
      <w:marTop w:val="0"/>
      <w:marBottom w:val="0"/>
      <w:divBdr>
        <w:top w:val="none" w:sz="0" w:space="0" w:color="auto"/>
        <w:left w:val="none" w:sz="0" w:space="0" w:color="auto"/>
        <w:bottom w:val="none" w:sz="0" w:space="0" w:color="auto"/>
        <w:right w:val="none" w:sz="0" w:space="0" w:color="auto"/>
      </w:divBdr>
    </w:div>
    <w:div w:id="638609158">
      <w:bodyDiv w:val="1"/>
      <w:marLeft w:val="0"/>
      <w:marRight w:val="0"/>
      <w:marTop w:val="0"/>
      <w:marBottom w:val="0"/>
      <w:divBdr>
        <w:top w:val="none" w:sz="0" w:space="0" w:color="auto"/>
        <w:left w:val="none" w:sz="0" w:space="0" w:color="auto"/>
        <w:bottom w:val="none" w:sz="0" w:space="0" w:color="auto"/>
        <w:right w:val="none" w:sz="0" w:space="0" w:color="auto"/>
      </w:divBdr>
    </w:div>
    <w:div w:id="696320752">
      <w:bodyDiv w:val="1"/>
      <w:marLeft w:val="0"/>
      <w:marRight w:val="0"/>
      <w:marTop w:val="0"/>
      <w:marBottom w:val="0"/>
      <w:divBdr>
        <w:top w:val="none" w:sz="0" w:space="0" w:color="auto"/>
        <w:left w:val="none" w:sz="0" w:space="0" w:color="auto"/>
        <w:bottom w:val="none" w:sz="0" w:space="0" w:color="auto"/>
        <w:right w:val="none" w:sz="0" w:space="0" w:color="auto"/>
      </w:divBdr>
    </w:div>
    <w:div w:id="783500837">
      <w:bodyDiv w:val="1"/>
      <w:marLeft w:val="0"/>
      <w:marRight w:val="0"/>
      <w:marTop w:val="0"/>
      <w:marBottom w:val="0"/>
      <w:divBdr>
        <w:top w:val="none" w:sz="0" w:space="0" w:color="auto"/>
        <w:left w:val="none" w:sz="0" w:space="0" w:color="auto"/>
        <w:bottom w:val="none" w:sz="0" w:space="0" w:color="auto"/>
        <w:right w:val="none" w:sz="0" w:space="0" w:color="auto"/>
      </w:divBdr>
    </w:div>
    <w:div w:id="906569265">
      <w:bodyDiv w:val="1"/>
      <w:marLeft w:val="0"/>
      <w:marRight w:val="0"/>
      <w:marTop w:val="0"/>
      <w:marBottom w:val="0"/>
      <w:divBdr>
        <w:top w:val="none" w:sz="0" w:space="0" w:color="auto"/>
        <w:left w:val="none" w:sz="0" w:space="0" w:color="auto"/>
        <w:bottom w:val="none" w:sz="0" w:space="0" w:color="auto"/>
        <w:right w:val="none" w:sz="0" w:space="0" w:color="auto"/>
      </w:divBdr>
    </w:div>
    <w:div w:id="939458873">
      <w:bodyDiv w:val="1"/>
      <w:marLeft w:val="0"/>
      <w:marRight w:val="0"/>
      <w:marTop w:val="0"/>
      <w:marBottom w:val="0"/>
      <w:divBdr>
        <w:top w:val="none" w:sz="0" w:space="0" w:color="auto"/>
        <w:left w:val="none" w:sz="0" w:space="0" w:color="auto"/>
        <w:bottom w:val="none" w:sz="0" w:space="0" w:color="auto"/>
        <w:right w:val="none" w:sz="0" w:space="0" w:color="auto"/>
      </w:divBdr>
    </w:div>
    <w:div w:id="1051614174">
      <w:bodyDiv w:val="1"/>
      <w:marLeft w:val="0"/>
      <w:marRight w:val="0"/>
      <w:marTop w:val="0"/>
      <w:marBottom w:val="0"/>
      <w:divBdr>
        <w:top w:val="none" w:sz="0" w:space="0" w:color="auto"/>
        <w:left w:val="none" w:sz="0" w:space="0" w:color="auto"/>
        <w:bottom w:val="none" w:sz="0" w:space="0" w:color="auto"/>
        <w:right w:val="none" w:sz="0" w:space="0" w:color="auto"/>
      </w:divBdr>
    </w:div>
    <w:div w:id="1076167897">
      <w:bodyDiv w:val="1"/>
      <w:marLeft w:val="0"/>
      <w:marRight w:val="0"/>
      <w:marTop w:val="0"/>
      <w:marBottom w:val="0"/>
      <w:divBdr>
        <w:top w:val="none" w:sz="0" w:space="0" w:color="auto"/>
        <w:left w:val="none" w:sz="0" w:space="0" w:color="auto"/>
        <w:bottom w:val="none" w:sz="0" w:space="0" w:color="auto"/>
        <w:right w:val="none" w:sz="0" w:space="0" w:color="auto"/>
      </w:divBdr>
    </w:div>
    <w:div w:id="1085954219">
      <w:bodyDiv w:val="1"/>
      <w:marLeft w:val="0"/>
      <w:marRight w:val="0"/>
      <w:marTop w:val="0"/>
      <w:marBottom w:val="0"/>
      <w:divBdr>
        <w:top w:val="none" w:sz="0" w:space="0" w:color="auto"/>
        <w:left w:val="none" w:sz="0" w:space="0" w:color="auto"/>
        <w:bottom w:val="none" w:sz="0" w:space="0" w:color="auto"/>
        <w:right w:val="none" w:sz="0" w:space="0" w:color="auto"/>
      </w:divBdr>
    </w:div>
    <w:div w:id="1091665095">
      <w:bodyDiv w:val="1"/>
      <w:marLeft w:val="0"/>
      <w:marRight w:val="0"/>
      <w:marTop w:val="0"/>
      <w:marBottom w:val="0"/>
      <w:divBdr>
        <w:top w:val="none" w:sz="0" w:space="0" w:color="auto"/>
        <w:left w:val="none" w:sz="0" w:space="0" w:color="auto"/>
        <w:bottom w:val="none" w:sz="0" w:space="0" w:color="auto"/>
        <w:right w:val="none" w:sz="0" w:space="0" w:color="auto"/>
      </w:divBdr>
    </w:div>
    <w:div w:id="1116367899">
      <w:bodyDiv w:val="1"/>
      <w:marLeft w:val="0"/>
      <w:marRight w:val="0"/>
      <w:marTop w:val="0"/>
      <w:marBottom w:val="0"/>
      <w:divBdr>
        <w:top w:val="none" w:sz="0" w:space="0" w:color="auto"/>
        <w:left w:val="none" w:sz="0" w:space="0" w:color="auto"/>
        <w:bottom w:val="none" w:sz="0" w:space="0" w:color="auto"/>
        <w:right w:val="none" w:sz="0" w:space="0" w:color="auto"/>
      </w:divBdr>
    </w:div>
    <w:div w:id="1175533509">
      <w:bodyDiv w:val="1"/>
      <w:marLeft w:val="0"/>
      <w:marRight w:val="0"/>
      <w:marTop w:val="0"/>
      <w:marBottom w:val="0"/>
      <w:divBdr>
        <w:top w:val="none" w:sz="0" w:space="0" w:color="auto"/>
        <w:left w:val="none" w:sz="0" w:space="0" w:color="auto"/>
        <w:bottom w:val="none" w:sz="0" w:space="0" w:color="auto"/>
        <w:right w:val="none" w:sz="0" w:space="0" w:color="auto"/>
      </w:divBdr>
    </w:div>
    <w:div w:id="1209101566">
      <w:bodyDiv w:val="1"/>
      <w:marLeft w:val="0"/>
      <w:marRight w:val="0"/>
      <w:marTop w:val="0"/>
      <w:marBottom w:val="0"/>
      <w:divBdr>
        <w:top w:val="none" w:sz="0" w:space="0" w:color="auto"/>
        <w:left w:val="none" w:sz="0" w:space="0" w:color="auto"/>
        <w:bottom w:val="none" w:sz="0" w:space="0" w:color="auto"/>
        <w:right w:val="none" w:sz="0" w:space="0" w:color="auto"/>
      </w:divBdr>
    </w:div>
    <w:div w:id="1247497041">
      <w:bodyDiv w:val="1"/>
      <w:marLeft w:val="0"/>
      <w:marRight w:val="0"/>
      <w:marTop w:val="0"/>
      <w:marBottom w:val="0"/>
      <w:divBdr>
        <w:top w:val="none" w:sz="0" w:space="0" w:color="auto"/>
        <w:left w:val="none" w:sz="0" w:space="0" w:color="auto"/>
        <w:bottom w:val="none" w:sz="0" w:space="0" w:color="auto"/>
        <w:right w:val="none" w:sz="0" w:space="0" w:color="auto"/>
      </w:divBdr>
    </w:div>
    <w:div w:id="1441485047">
      <w:bodyDiv w:val="1"/>
      <w:marLeft w:val="0"/>
      <w:marRight w:val="0"/>
      <w:marTop w:val="0"/>
      <w:marBottom w:val="0"/>
      <w:divBdr>
        <w:top w:val="none" w:sz="0" w:space="0" w:color="auto"/>
        <w:left w:val="none" w:sz="0" w:space="0" w:color="auto"/>
        <w:bottom w:val="none" w:sz="0" w:space="0" w:color="auto"/>
        <w:right w:val="none" w:sz="0" w:space="0" w:color="auto"/>
      </w:divBdr>
    </w:div>
    <w:div w:id="1480685402">
      <w:bodyDiv w:val="1"/>
      <w:marLeft w:val="0"/>
      <w:marRight w:val="0"/>
      <w:marTop w:val="0"/>
      <w:marBottom w:val="0"/>
      <w:divBdr>
        <w:top w:val="none" w:sz="0" w:space="0" w:color="auto"/>
        <w:left w:val="none" w:sz="0" w:space="0" w:color="auto"/>
        <w:bottom w:val="none" w:sz="0" w:space="0" w:color="auto"/>
        <w:right w:val="none" w:sz="0" w:space="0" w:color="auto"/>
      </w:divBdr>
    </w:div>
    <w:div w:id="1524830683">
      <w:bodyDiv w:val="1"/>
      <w:marLeft w:val="0"/>
      <w:marRight w:val="0"/>
      <w:marTop w:val="0"/>
      <w:marBottom w:val="0"/>
      <w:divBdr>
        <w:top w:val="none" w:sz="0" w:space="0" w:color="auto"/>
        <w:left w:val="none" w:sz="0" w:space="0" w:color="auto"/>
        <w:bottom w:val="none" w:sz="0" w:space="0" w:color="auto"/>
        <w:right w:val="none" w:sz="0" w:space="0" w:color="auto"/>
      </w:divBdr>
    </w:div>
    <w:div w:id="1619871218">
      <w:bodyDiv w:val="1"/>
      <w:marLeft w:val="0"/>
      <w:marRight w:val="0"/>
      <w:marTop w:val="0"/>
      <w:marBottom w:val="0"/>
      <w:divBdr>
        <w:top w:val="none" w:sz="0" w:space="0" w:color="auto"/>
        <w:left w:val="none" w:sz="0" w:space="0" w:color="auto"/>
        <w:bottom w:val="none" w:sz="0" w:space="0" w:color="auto"/>
        <w:right w:val="none" w:sz="0" w:space="0" w:color="auto"/>
      </w:divBdr>
    </w:div>
    <w:div w:id="1698965347">
      <w:bodyDiv w:val="1"/>
      <w:marLeft w:val="0"/>
      <w:marRight w:val="0"/>
      <w:marTop w:val="0"/>
      <w:marBottom w:val="0"/>
      <w:divBdr>
        <w:top w:val="none" w:sz="0" w:space="0" w:color="auto"/>
        <w:left w:val="none" w:sz="0" w:space="0" w:color="auto"/>
        <w:bottom w:val="none" w:sz="0" w:space="0" w:color="auto"/>
        <w:right w:val="none" w:sz="0" w:space="0" w:color="auto"/>
      </w:divBdr>
    </w:div>
    <w:div w:id="1811483296">
      <w:bodyDiv w:val="1"/>
      <w:marLeft w:val="0"/>
      <w:marRight w:val="0"/>
      <w:marTop w:val="0"/>
      <w:marBottom w:val="0"/>
      <w:divBdr>
        <w:top w:val="none" w:sz="0" w:space="0" w:color="auto"/>
        <w:left w:val="none" w:sz="0" w:space="0" w:color="auto"/>
        <w:bottom w:val="none" w:sz="0" w:space="0" w:color="auto"/>
        <w:right w:val="none" w:sz="0" w:space="0" w:color="auto"/>
      </w:divBdr>
    </w:div>
    <w:div w:id="1869366424">
      <w:bodyDiv w:val="1"/>
      <w:marLeft w:val="0"/>
      <w:marRight w:val="0"/>
      <w:marTop w:val="0"/>
      <w:marBottom w:val="0"/>
      <w:divBdr>
        <w:top w:val="none" w:sz="0" w:space="0" w:color="auto"/>
        <w:left w:val="none" w:sz="0" w:space="0" w:color="auto"/>
        <w:bottom w:val="none" w:sz="0" w:space="0" w:color="auto"/>
        <w:right w:val="none" w:sz="0" w:space="0" w:color="auto"/>
      </w:divBdr>
    </w:div>
    <w:div w:id="1917089197">
      <w:bodyDiv w:val="1"/>
      <w:marLeft w:val="0"/>
      <w:marRight w:val="0"/>
      <w:marTop w:val="0"/>
      <w:marBottom w:val="0"/>
      <w:divBdr>
        <w:top w:val="none" w:sz="0" w:space="0" w:color="auto"/>
        <w:left w:val="none" w:sz="0" w:space="0" w:color="auto"/>
        <w:bottom w:val="none" w:sz="0" w:space="0" w:color="auto"/>
        <w:right w:val="none" w:sz="0" w:space="0" w:color="auto"/>
      </w:divBdr>
    </w:div>
    <w:div w:id="2080790510">
      <w:bodyDiv w:val="1"/>
      <w:marLeft w:val="0"/>
      <w:marRight w:val="0"/>
      <w:marTop w:val="0"/>
      <w:marBottom w:val="0"/>
      <w:divBdr>
        <w:top w:val="none" w:sz="0" w:space="0" w:color="auto"/>
        <w:left w:val="none" w:sz="0" w:space="0" w:color="auto"/>
        <w:bottom w:val="none" w:sz="0" w:space="0" w:color="auto"/>
        <w:right w:val="none" w:sz="0" w:space="0" w:color="auto"/>
      </w:divBdr>
    </w:div>
    <w:div w:id="20979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6F9AE-AC34-438A-8837-AC541DEB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5489</Words>
  <Characters>30191</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2017-07-12T21:35:00Z</cp:lastPrinted>
  <dcterms:created xsi:type="dcterms:W3CDTF">2017-07-19T20:13:00Z</dcterms:created>
  <dcterms:modified xsi:type="dcterms:W3CDTF">2017-07-19T20:15:00Z</dcterms:modified>
</cp:coreProperties>
</file>