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D468C2" w:rsidRDefault="00D468C2" w:rsidP="00D468C2">
      <w:r w:rsidRPr="00D468C2">
        <w:t>1. movimientos auxiliares de contabilidad de las siguientes partidas: Servicios de Telefonía Celular; Servicios de acceso a Internet, redes y procesamiento de Información; Arrendamiento de Edificios y Locales; Arrendamiento de Mobiliario y Equipo de Oficina; Arrendamiento de Equipo de Transporte; Arrendamiento de Activos Intangibles; Otros Arrendamientos; Servicios Legales y Asesorías</w:t>
      </w:r>
      <w:bookmarkStart w:id="0" w:name="_GoBack"/>
      <w:bookmarkEnd w:id="0"/>
      <w:r w:rsidRPr="00D468C2">
        <w:t xml:space="preserve"> en materia jurídica, económica y contable; Servicios de Consultoría en Tecnologías de la Información y Servicios de Capacitación.</w:t>
      </w:r>
    </w:p>
    <w:sectPr w:rsidR="00A36931" w:rsidRPr="00D4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18609A"/>
    <w:rsid w:val="00224586"/>
    <w:rsid w:val="00294617"/>
    <w:rsid w:val="00506E90"/>
    <w:rsid w:val="005B4655"/>
    <w:rsid w:val="00643991"/>
    <w:rsid w:val="006B343A"/>
    <w:rsid w:val="00A46406"/>
    <w:rsid w:val="00D468C2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13</cp:revision>
  <dcterms:created xsi:type="dcterms:W3CDTF">2017-02-13T18:56:00Z</dcterms:created>
  <dcterms:modified xsi:type="dcterms:W3CDTF">2017-02-13T19:14:00Z</dcterms:modified>
</cp:coreProperties>
</file>