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45" w:rsidRPr="00FB6FBC" w:rsidRDefault="006C2145" w:rsidP="006C2145">
      <w:pPr>
        <w:spacing w:line="276" w:lineRule="auto"/>
        <w:ind w:left="116" w:right="59"/>
        <w:jc w:val="both"/>
        <w:rPr>
          <w:rFonts w:ascii="Humanst521 BT" w:eastAsia="Tahoma" w:hAnsi="Humanst521 BT" w:cs="Arial"/>
          <w:b/>
          <w:spacing w:val="-1"/>
          <w:sz w:val="22"/>
          <w:szCs w:val="22"/>
        </w:rPr>
      </w:pPr>
      <w:r>
        <w:rPr>
          <w:rFonts w:ascii="Humanst521 BT" w:eastAsia="Tahoma" w:hAnsi="Humanst521 BT" w:cs="Arial"/>
          <w:b/>
          <w:spacing w:val="-1"/>
          <w:sz w:val="22"/>
          <w:szCs w:val="22"/>
        </w:rPr>
        <w:t>Artículo 63</w:t>
      </w:r>
      <w:r w:rsidRPr="00FB6FBC">
        <w:rPr>
          <w:rFonts w:ascii="Humanst521 BT" w:eastAsia="Tahoma" w:hAnsi="Humanst521 BT" w:cs="Arial"/>
          <w:b/>
          <w:spacing w:val="-1"/>
          <w:sz w:val="22"/>
          <w:szCs w:val="22"/>
        </w:rPr>
        <w:t xml:space="preserve">. </w:t>
      </w:r>
    </w:p>
    <w:p w:rsidR="006C2145" w:rsidRPr="00FB6FBC" w:rsidRDefault="006C2145" w:rsidP="006C2145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567" w:right="59" w:hanging="451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Para el cumplimiento de las atribuciones que la Ley Electoral le confiere, corresponde a la Coordinación de Informática:</w:t>
      </w:r>
    </w:p>
    <w:p w:rsidR="006C2145" w:rsidRPr="00FB6FBC" w:rsidRDefault="006C2145" w:rsidP="006C2145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Apoyar en su funcionamiento a todos los órganos del Instituto, en el manejo de los equipos de cómputo y del sistema de información del proceso electoral;</w:t>
      </w:r>
    </w:p>
    <w:p w:rsidR="006C2145" w:rsidRPr="00B13C2C" w:rsidRDefault="006C2145" w:rsidP="006C2145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 xml:space="preserve">Diseñar las políticas adecuadas para el uso del equipo de cómputo disponible en el </w:t>
      </w:r>
      <w:r w:rsidRPr="00B13C2C">
        <w:rPr>
          <w:rFonts w:ascii="Humanst521 BT" w:eastAsia="Tahoma" w:hAnsi="Humanst521 BT" w:cs="Arial"/>
          <w:spacing w:val="1"/>
          <w:sz w:val="22"/>
          <w:szCs w:val="22"/>
        </w:rPr>
        <w:t>Instituto;</w:t>
      </w:r>
    </w:p>
    <w:p w:rsidR="006C2145" w:rsidRPr="00B13C2C" w:rsidRDefault="006C2145" w:rsidP="006C2145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B13C2C">
        <w:rPr>
          <w:rFonts w:ascii="Humanst521 BT" w:eastAsia="Tahoma" w:hAnsi="Humanst521 BT" w:cs="Arial"/>
          <w:spacing w:val="1"/>
          <w:sz w:val="22"/>
          <w:szCs w:val="22"/>
        </w:rPr>
        <w:t>Derogado;</w:t>
      </w:r>
    </w:p>
    <w:p w:rsidR="006C2145" w:rsidRPr="00B13C2C" w:rsidRDefault="006C2145" w:rsidP="006C2145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B13C2C">
        <w:rPr>
          <w:rFonts w:ascii="Humanst521 BT" w:eastAsia="Tahoma" w:hAnsi="Humanst521 BT" w:cs="Arial"/>
          <w:spacing w:val="1"/>
          <w:sz w:val="22"/>
          <w:szCs w:val="22"/>
        </w:rPr>
        <w:t>Diseñar y mantener permanente actualizados y modernizados los programas y procedimientos que integran el sistema de información del proceso electoral;</w:t>
      </w:r>
    </w:p>
    <w:p w:rsidR="006C2145" w:rsidRPr="00B13C2C" w:rsidRDefault="006C2145" w:rsidP="006C2145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B13C2C">
        <w:rPr>
          <w:rFonts w:ascii="Humanst521 BT" w:eastAsia="Tahoma" w:hAnsi="Humanst521 BT" w:cs="Arial"/>
          <w:spacing w:val="1"/>
          <w:sz w:val="22"/>
          <w:szCs w:val="22"/>
        </w:rPr>
        <w:t>Coadyuvar en la custodia y resguardo de la información del padrón electoral y los listados nominales que administre la Secretaría Ejecutiva, que le sean proporcionados por el Instituto Nacional Electoral;</w:t>
      </w:r>
    </w:p>
    <w:p w:rsidR="006C2145" w:rsidRPr="00B13C2C" w:rsidRDefault="006C2145" w:rsidP="006C2145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B13C2C">
        <w:rPr>
          <w:rFonts w:ascii="Humanst521 BT" w:eastAsia="Tahoma" w:hAnsi="Humanst521 BT" w:cs="Arial"/>
          <w:spacing w:val="1"/>
          <w:sz w:val="22"/>
          <w:szCs w:val="22"/>
        </w:rPr>
        <w:t>Coadyuvar en la custodia y resguardo de la información relativa a cartografía electoral proporcionada por el Instituto Nacional Electoral;</w:t>
      </w:r>
    </w:p>
    <w:p w:rsidR="006C2145" w:rsidRPr="00FB6FBC" w:rsidRDefault="006C2145" w:rsidP="006C2145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B13C2C">
        <w:rPr>
          <w:rFonts w:ascii="Humanst521 BT" w:eastAsia="Tahoma" w:hAnsi="Humanst521 BT" w:cs="Arial"/>
          <w:spacing w:val="1"/>
          <w:sz w:val="22"/>
          <w:szCs w:val="22"/>
        </w:rPr>
        <w:t>Coadyuvar en la elaboración</w:t>
      </w:r>
      <w:r>
        <w:rPr>
          <w:rFonts w:ascii="Humanst521 BT" w:eastAsia="Tahoma" w:hAnsi="Humanst521 BT" w:cs="Arial"/>
          <w:spacing w:val="1"/>
          <w:sz w:val="22"/>
          <w:szCs w:val="22"/>
        </w:rPr>
        <w:t xml:space="preserve"> de </w:t>
      </w:r>
      <w:r w:rsidRPr="00FB6FBC">
        <w:rPr>
          <w:rFonts w:ascii="Humanst521 BT" w:eastAsia="Tahoma" w:hAnsi="Humanst521 BT" w:cs="Arial"/>
          <w:spacing w:val="1"/>
          <w:sz w:val="22"/>
          <w:szCs w:val="22"/>
        </w:rPr>
        <w:t>los estudios, estadísticas electorales y la memoria del proceso electoral;</w:t>
      </w:r>
    </w:p>
    <w:p w:rsidR="006C2145" w:rsidRPr="00FB6FBC" w:rsidRDefault="006C2145" w:rsidP="006C2145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Administrar la red de informática del Instituto que interconecta sus oficinas;</w:t>
      </w:r>
    </w:p>
    <w:p w:rsidR="006C2145" w:rsidRPr="00FB6FBC" w:rsidRDefault="006C2145" w:rsidP="006C2145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Proponer las políticas y procedimientos en materia informática y telecomunicaciones para el uso racional de dichos recursos;</w:t>
      </w:r>
    </w:p>
    <w:p w:rsidR="006C2145" w:rsidRPr="00FB6FBC" w:rsidRDefault="006C2145" w:rsidP="006C2145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Establecer mejores prácticas y estándares, así como aplicar normas nacionales e internacionales a los procesos relacionados con tecnologías de la información;</w:t>
      </w:r>
    </w:p>
    <w:p w:rsidR="006C2145" w:rsidRPr="00FB6FBC" w:rsidRDefault="006C2145" w:rsidP="006C2145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Proponer planes de actualización y aprovechamiento de la infraestructura informativa y de telecomunicaciones, con base al inventario de bienes informáticos;</w:t>
      </w:r>
    </w:p>
    <w:p w:rsidR="006C2145" w:rsidRPr="00FB6FBC" w:rsidRDefault="006C2145" w:rsidP="006C2145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 xml:space="preserve">Coadyuvar con la Coordinación de Partidos en la elaboración de los lineamientos que regulen las condiciones para la verificación del </w:t>
      </w:r>
      <w:r w:rsidRPr="00FB6FBC">
        <w:rPr>
          <w:rFonts w:ascii="Humanst521 BT" w:eastAsia="Tahoma" w:hAnsi="Humanst521 BT" w:cs="Arial"/>
          <w:spacing w:val="1"/>
          <w:sz w:val="22"/>
          <w:szCs w:val="22"/>
        </w:rPr>
        <w:lastRenderedPageBreak/>
        <w:t>cumplimiento del porcentaje del apoyo ciudadano requerido para solicitar el registro como candidato independiente;</w:t>
      </w:r>
    </w:p>
    <w:p w:rsidR="006C2145" w:rsidRPr="00FB6FBC" w:rsidRDefault="006C2145" w:rsidP="006C2145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Coadyuvar con el Departamento de Administración en el establecimiento de criterios y tecnologías para la actualización y mantenimiento de la infraestructura informática necesaria para la administración de los recursos humanos, materiales y financieros del Instituto;</w:t>
      </w:r>
    </w:p>
    <w:p w:rsidR="006C2145" w:rsidRPr="00FB6FBC" w:rsidRDefault="006C2145" w:rsidP="006C2145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Coadyuvar en los programas y mecanismos que implemente el Instituto Nacional Electoral para llevar a cabo el Programa de Resultados Electorales Preliminares;</w:t>
      </w:r>
    </w:p>
    <w:p w:rsidR="006C2145" w:rsidRPr="00FB6FBC" w:rsidRDefault="006C2145" w:rsidP="006C2145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Desarrollar estudios que tengan por objeto la elaboración de un proyecto de Programa de Resultados Electorales Preliminares, en base a los lineamientos que expida el Instituto Nacional Electoral;</w:t>
      </w:r>
    </w:p>
    <w:p w:rsidR="006C2145" w:rsidRPr="00FB6FBC" w:rsidRDefault="006C2145" w:rsidP="006C2145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Administrar y mantener actualizada la página electrónica del Instituto, y</w:t>
      </w:r>
    </w:p>
    <w:p w:rsidR="00EF4515" w:rsidRDefault="006C2145" w:rsidP="006C2145">
      <w:r w:rsidRPr="00FB6FBC">
        <w:rPr>
          <w:rFonts w:ascii="Humanst521 BT" w:eastAsia="Tahoma" w:hAnsi="Humanst521 BT" w:cs="Arial"/>
          <w:spacing w:val="1"/>
          <w:sz w:val="22"/>
          <w:szCs w:val="22"/>
        </w:rPr>
        <w:t>Las demás que le confiera el Consejo General, el Secretario Ejecutivo, esta Ley Electoral y demás disposiciones aplicables.</w:t>
      </w:r>
    </w:p>
    <w:sectPr w:rsidR="00EF4515" w:rsidSect="00EF451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45" w:rsidRDefault="006C2145" w:rsidP="006C2145">
      <w:r>
        <w:separator/>
      </w:r>
    </w:p>
  </w:endnote>
  <w:endnote w:type="continuationSeparator" w:id="1">
    <w:p w:rsidR="006C2145" w:rsidRDefault="006C2145" w:rsidP="006C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45" w:rsidRDefault="006C2145" w:rsidP="006C2145">
    <w:pPr>
      <w:pStyle w:val="Piedepgina"/>
      <w:jc w:val="right"/>
    </w:pPr>
    <w:r>
      <w:rPr>
        <w:rFonts w:ascii="Humanst521 BT" w:hAnsi="Humanst521 BT"/>
      </w:rPr>
      <w:t>5</w:t>
    </w:r>
    <w:r w:rsidRPr="00E14113">
      <w:rPr>
        <w:rFonts w:ascii="Humanst521 BT" w:hAnsi="Humanst521 BT"/>
      </w:rPr>
      <w:fldChar w:fldCharType="begin"/>
    </w:r>
    <w:r w:rsidRPr="00E14113">
      <w:rPr>
        <w:rFonts w:ascii="Humanst521 BT" w:hAnsi="Humanst521 BT"/>
      </w:rPr>
      <w:instrText xml:space="preserve"> PAGE   \* MERGEFORMAT </w:instrText>
    </w:r>
    <w:r w:rsidRPr="00E14113">
      <w:rPr>
        <w:rFonts w:ascii="Humanst521 BT" w:hAnsi="Humanst521 BT"/>
      </w:rPr>
      <w:fldChar w:fldCharType="separate"/>
    </w:r>
    <w:r>
      <w:rPr>
        <w:rFonts w:ascii="Humanst521 BT" w:hAnsi="Humanst521 BT"/>
        <w:noProof/>
      </w:rPr>
      <w:t>1</w:t>
    </w:r>
    <w:r w:rsidRPr="00E14113">
      <w:rPr>
        <w:rFonts w:ascii="Humanst521 BT" w:hAnsi="Humanst521 BT"/>
      </w:rPr>
      <w:fldChar w:fldCharType="end"/>
    </w:r>
  </w:p>
  <w:p w:rsidR="006C2145" w:rsidRDefault="006C2145" w:rsidP="006C2145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45" w:rsidRDefault="006C2145" w:rsidP="006C2145">
      <w:r>
        <w:separator/>
      </w:r>
    </w:p>
  </w:footnote>
  <w:footnote w:type="continuationSeparator" w:id="1">
    <w:p w:rsidR="006C2145" w:rsidRDefault="006C2145" w:rsidP="006C2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45" w:rsidRDefault="006C2145" w:rsidP="006C2145">
    <w:pPr>
      <w:pStyle w:val="Encabezado"/>
      <w:jc w:val="right"/>
      <w:rPr>
        <w:rFonts w:ascii="Humanst521 BT" w:hAnsi="Humanst521 BT" w:cs="Tahoma"/>
        <w:b/>
        <w:bCs/>
        <w:color w:val="808080"/>
        <w:sz w:val="18"/>
      </w:rPr>
    </w:pPr>
    <w:r>
      <w:rPr>
        <w:rFonts w:ascii="Humanst521 BT" w:hAnsi="Humanst521 BT"/>
        <w:b/>
        <w:noProof/>
        <w:color w:val="80808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-189230</wp:posOffset>
          </wp:positionV>
          <wp:extent cx="1441450" cy="628015"/>
          <wp:effectExtent l="1905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673E">
      <w:rPr>
        <w:rFonts w:ascii="Humanst521 BT" w:hAnsi="Humanst521 BT" w:cs="Tahoma"/>
        <w:b/>
        <w:bCs/>
        <w:color w:val="808080"/>
        <w:sz w:val="18"/>
      </w:rPr>
      <w:t xml:space="preserve">REGLAMENTO INTERIOR </w:t>
    </w:r>
    <w:r>
      <w:rPr>
        <w:rFonts w:ascii="Humanst521 BT" w:hAnsi="Humanst521 BT" w:cs="Tahoma"/>
        <w:b/>
        <w:bCs/>
        <w:color w:val="808080"/>
        <w:sz w:val="18"/>
      </w:rPr>
      <w:t xml:space="preserve">DEL INSTITUTO ESTATAL ELECTORAL </w:t>
    </w:r>
  </w:p>
  <w:p w:rsidR="006C2145" w:rsidRPr="00544B1E" w:rsidRDefault="006C2145" w:rsidP="006C2145">
    <w:pPr>
      <w:pStyle w:val="Encabezado"/>
      <w:jc w:val="right"/>
      <w:rPr>
        <w:color w:val="808080"/>
      </w:rPr>
    </w:pPr>
    <w:r>
      <w:rPr>
        <w:rFonts w:ascii="Humanst521 BT" w:hAnsi="Humanst521 BT" w:cs="Tahoma"/>
        <w:b/>
        <w:bCs/>
        <w:color w:val="808080"/>
        <w:sz w:val="18"/>
      </w:rPr>
      <w:t>DE BAJA CALIFORNIA</w:t>
    </w:r>
  </w:p>
  <w:p w:rsidR="006C2145" w:rsidRDefault="006C21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37EF"/>
    <w:multiLevelType w:val="hybridMultilevel"/>
    <w:tmpl w:val="0FE0471A"/>
    <w:lvl w:ilvl="0" w:tplc="B9385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4808"/>
    <w:multiLevelType w:val="hybridMultilevel"/>
    <w:tmpl w:val="27F2CFB6"/>
    <w:lvl w:ilvl="0" w:tplc="6636A008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145"/>
    <w:rsid w:val="006C2145"/>
    <w:rsid w:val="00E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21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21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2145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6C21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145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2017-11-24T16:44:00Z</dcterms:created>
  <dcterms:modified xsi:type="dcterms:W3CDTF">2017-11-24T16:45:00Z</dcterms:modified>
</cp:coreProperties>
</file>